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346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7348"/>
      </w:tblGrid>
      <w:tr w:rsidR="002E2037" w:rsidTr="00471859">
        <w:tc>
          <w:tcPr>
            <w:tcW w:w="32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E2037" w:rsidRPr="008956A6" w:rsidRDefault="002E2037" w:rsidP="00471859">
            <w:pPr>
              <w:pStyle w:val="Titre"/>
              <w:spacing w:before="120" w:after="0"/>
              <w:ind w:left="-108"/>
              <w:jc w:val="center"/>
              <w:rPr>
                <w:rFonts w:ascii="Arial Narrow" w:hAnsi="Arial Narrow" w:cs="Arial"/>
                <w:b w:val="0"/>
                <w:i/>
                <w:sz w:val="28"/>
                <w:szCs w:val="28"/>
              </w:rPr>
            </w:pPr>
            <w:bookmarkStart w:id="0" w:name="_Toc47004407"/>
            <w:r w:rsidRPr="008956A6">
              <w:rPr>
                <w:rFonts w:ascii="Arial Narrow" w:hAnsi="Arial Narrow" w:cs="Arial"/>
                <w:b w:val="0"/>
                <w:i/>
                <w:sz w:val="28"/>
                <w:szCs w:val="28"/>
              </w:rPr>
              <w:t>[Insérer ici l’image institutionnelle de l’organisation]</w:t>
            </w:r>
          </w:p>
        </w:tc>
        <w:tc>
          <w:tcPr>
            <w:tcW w:w="7348" w:type="dxa"/>
            <w:tcBorders>
              <w:left w:val="dashSmallGap" w:sz="4" w:space="0" w:color="auto"/>
            </w:tcBorders>
          </w:tcPr>
          <w:p w:rsidR="002E2037" w:rsidRPr="000F1B6D" w:rsidRDefault="002E2037" w:rsidP="00471859">
            <w:pPr>
              <w:pStyle w:val="Titre"/>
              <w:spacing w:after="120"/>
              <w:jc w:val="left"/>
              <w:rPr>
                <w:rFonts w:ascii="Arial Narrow" w:hAnsi="Arial Narrow" w:cs="Arial"/>
                <w:spacing w:val="20"/>
                <w:sz w:val="40"/>
                <w:szCs w:val="40"/>
              </w:rPr>
            </w:pPr>
            <w:r>
              <w:rPr>
                <w:rFonts w:ascii="Arial Narrow" w:hAnsi="Arial Narrow" w:cs="Arial"/>
                <w:spacing w:val="20"/>
                <w:sz w:val="40"/>
                <w:szCs w:val="40"/>
              </w:rPr>
              <w:t xml:space="preserve">Attestation de dépôt </w:t>
            </w:r>
            <w:r>
              <w:rPr>
                <w:rFonts w:ascii="Arial Narrow" w:hAnsi="Arial Narrow" w:cs="Arial"/>
                <w:spacing w:val="20"/>
                <w:sz w:val="40"/>
                <w:szCs w:val="40"/>
              </w:rPr>
              <w:br/>
              <w:t xml:space="preserve">d’une demande de révision </w:t>
            </w:r>
            <w:r>
              <w:rPr>
                <w:rFonts w:ascii="Arial Narrow" w:hAnsi="Arial Narrow" w:cs="Arial"/>
                <w:spacing w:val="20"/>
                <w:sz w:val="40"/>
                <w:szCs w:val="40"/>
              </w:rPr>
              <w:br/>
            </w:r>
            <w:bookmarkStart w:id="1" w:name="_GoBack"/>
            <w:r>
              <w:rPr>
                <w:rFonts w:ascii="Arial Narrow" w:hAnsi="Arial Narrow" w:cs="Arial"/>
                <w:spacing w:val="20"/>
                <w:sz w:val="40"/>
                <w:szCs w:val="40"/>
              </w:rPr>
              <w:t>à l’égard du rôle d’évaluation foncière</w:t>
            </w:r>
            <w:bookmarkEnd w:id="1"/>
          </w:p>
        </w:tc>
      </w:tr>
    </w:tbl>
    <w:bookmarkEnd w:id="0"/>
    <w:p w:rsidR="002E2037" w:rsidRPr="00CF4A00" w:rsidRDefault="002E2037" w:rsidP="002E2037">
      <w:pPr>
        <w:spacing w:before="340"/>
        <w:jc w:val="both"/>
        <w:rPr>
          <w:rFonts w:ascii="Arial Narrow" w:hAnsi="Arial Narrow"/>
          <w:sz w:val="28"/>
          <w:szCs w:val="28"/>
        </w:rPr>
      </w:pPr>
      <w:r w:rsidRPr="00CF4A00">
        <w:rPr>
          <w:rFonts w:ascii="Arial Narrow" w:hAnsi="Arial Narrow"/>
          <w:sz w:val="28"/>
          <w:szCs w:val="28"/>
        </w:rPr>
        <w:t xml:space="preserve">Ce document atteste que vous avez déposé une demande de révision à l’égard du rôle d’évaluation foncière relativement à l’unité d’évaluation identifiée ci-dessous. </w:t>
      </w:r>
      <w:r>
        <w:rPr>
          <w:rFonts w:ascii="Arial Narrow" w:hAnsi="Arial Narrow"/>
          <w:sz w:val="28"/>
          <w:szCs w:val="28"/>
        </w:rPr>
        <w:t xml:space="preserve">Vous êtes invités à le </w:t>
      </w:r>
      <w:r w:rsidRPr="00CF4A00">
        <w:rPr>
          <w:rFonts w:ascii="Arial Narrow" w:hAnsi="Arial Narrow"/>
          <w:sz w:val="28"/>
          <w:szCs w:val="28"/>
        </w:rPr>
        <w:t xml:space="preserve">conserver pour </w:t>
      </w:r>
      <w:r>
        <w:rPr>
          <w:rFonts w:ascii="Arial Narrow" w:hAnsi="Arial Narrow"/>
          <w:sz w:val="28"/>
          <w:szCs w:val="28"/>
        </w:rPr>
        <w:br/>
      </w:r>
      <w:r w:rsidRPr="00CF4A00">
        <w:rPr>
          <w:rFonts w:ascii="Arial Narrow" w:hAnsi="Arial Narrow"/>
          <w:sz w:val="28"/>
          <w:szCs w:val="28"/>
        </w:rPr>
        <w:t>vos dossiers.</w:t>
      </w:r>
    </w:p>
    <w:p w:rsidR="002E2037" w:rsidRPr="00DA7FD6" w:rsidRDefault="002E2037" w:rsidP="002E2037">
      <w:pPr>
        <w:tabs>
          <w:tab w:val="left" w:pos="6663"/>
        </w:tabs>
        <w:spacing w:after="60"/>
        <w:rPr>
          <w:rFonts w:ascii="Arial Narrow" w:eastAsiaTheme="minorHAnsi" w:hAnsi="Arial Narrow" w:cstheme="minorBidi"/>
          <w:szCs w:val="22"/>
          <w:lang w:eastAsia="en-US"/>
        </w:rPr>
      </w:pPr>
      <w:r w:rsidRPr="00DA7FD6">
        <w:rPr>
          <w:rFonts w:ascii="Arial Narrow" w:eastAsiaTheme="minorHAnsi" w:hAnsi="Arial Narrow" w:cstheme="minorBidi"/>
          <w:szCs w:val="22"/>
          <w:lang w:eastAsia="en-US"/>
        </w:rPr>
        <w:t>Nom de la municipalité locale au rôle de laquelle l’unité est inscrite</w:t>
      </w:r>
      <w:r w:rsidRPr="00DA7FD6">
        <w:rPr>
          <w:rFonts w:ascii="Arial Narrow" w:eastAsiaTheme="minorHAnsi" w:hAnsi="Arial Narrow" w:cstheme="minorBidi"/>
          <w:szCs w:val="22"/>
          <w:lang w:eastAsia="en-US"/>
        </w:rPr>
        <w:tab/>
        <w:t>Exercices financiers auxquels s’applique le rôle</w:t>
      </w:r>
    </w:p>
    <w:tbl>
      <w:tblPr>
        <w:tblStyle w:val="Grilledutableau1"/>
        <w:tblW w:w="10482" w:type="dxa"/>
        <w:tblInd w:w="-5" w:type="dxa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6"/>
        <w:gridCol w:w="3819"/>
      </w:tblGrid>
      <w:tr w:rsidR="002E2037" w:rsidRPr="004D0C9F" w:rsidTr="00471859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4D0C9F" w:rsidRDefault="002E2037" w:rsidP="00471859">
            <w:pPr>
              <w:spacing w:before="0" w:after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2037" w:rsidRPr="004D0C9F" w:rsidRDefault="002E2037" w:rsidP="00471859">
            <w:pPr>
              <w:spacing w:after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4D0C9F" w:rsidRDefault="002E2037" w:rsidP="00471859">
            <w:pPr>
              <w:spacing w:after="0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2E2037" w:rsidRPr="00BC5879" w:rsidRDefault="002E2037" w:rsidP="002E2037">
      <w:pPr>
        <w:spacing w:before="0" w:after="0"/>
        <w:ind w:left="-284" w:right="-714"/>
        <w:rPr>
          <w:rFonts w:ascii="Arial Narrow" w:eastAsiaTheme="minorHAnsi" w:hAnsi="Arial Narrow" w:cstheme="minorBidi"/>
          <w:sz w:val="2"/>
          <w:szCs w:val="22"/>
          <w:lang w:eastAsia="en-US"/>
        </w:rPr>
      </w:pPr>
    </w:p>
    <w:p w:rsidR="002E2037" w:rsidRPr="00DA7FD6" w:rsidRDefault="002E2037" w:rsidP="002E2037">
      <w:pPr>
        <w:tabs>
          <w:tab w:val="left" w:pos="6804"/>
        </w:tabs>
        <w:spacing w:after="60"/>
        <w:rPr>
          <w:rFonts w:ascii="Arial Narrow" w:eastAsiaTheme="minorHAnsi" w:hAnsi="Arial Narrow" w:cstheme="minorBidi"/>
          <w:szCs w:val="22"/>
          <w:lang w:eastAsia="en-US"/>
        </w:rPr>
      </w:pPr>
      <w:r w:rsidRPr="00DA7FD6">
        <w:rPr>
          <w:rFonts w:ascii="Arial Narrow" w:eastAsiaTheme="minorHAnsi" w:hAnsi="Arial Narrow" w:cstheme="minorBidi"/>
          <w:szCs w:val="22"/>
          <w:lang w:eastAsia="en-US"/>
        </w:rPr>
        <w:t>Organisme municipal responsable de l’évaluation ayant dressé le rôle</w:t>
      </w:r>
    </w:p>
    <w:tbl>
      <w:tblPr>
        <w:tblStyle w:val="Grilledutableau1"/>
        <w:tblW w:w="10490" w:type="dxa"/>
        <w:tblInd w:w="-5" w:type="dxa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E2037" w:rsidRPr="004D0C9F" w:rsidTr="00471859">
        <w:trPr>
          <w:trHeight w:val="51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037" w:rsidRPr="004D0C9F" w:rsidRDefault="002E2037" w:rsidP="00471859">
            <w:pPr>
              <w:spacing w:after="0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2E2037" w:rsidRDefault="002E2037" w:rsidP="002E2037">
      <w:pPr>
        <w:spacing w:before="0" w:after="0"/>
        <w:ind w:left="-284" w:right="-714"/>
        <w:rPr>
          <w:rFonts w:ascii="Arial Narrow" w:eastAsiaTheme="minorHAnsi" w:hAnsi="Arial Narrow" w:cstheme="minorBidi"/>
          <w:sz w:val="24"/>
          <w:lang w:eastAsia="en-US"/>
        </w:rPr>
      </w:pPr>
    </w:p>
    <w:p w:rsidR="002E2037" w:rsidRPr="001827D6" w:rsidRDefault="002E2037" w:rsidP="002E203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spacing w:before="0" w:after="0" w:line="216" w:lineRule="auto"/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</w:pPr>
      <w:r w:rsidRPr="001827D6"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  <w:t>Renseig</w:t>
      </w:r>
      <w:r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  <w:t>nement sur la demande de révision</w:t>
      </w:r>
    </w:p>
    <w:p w:rsidR="002E2037" w:rsidRPr="00DA7FD6" w:rsidRDefault="002E2037" w:rsidP="002E2037">
      <w:pPr>
        <w:tabs>
          <w:tab w:val="left" w:pos="3828"/>
          <w:tab w:val="left" w:pos="7655"/>
        </w:tabs>
        <w:spacing w:before="80" w:after="40"/>
        <w:rPr>
          <w:rFonts w:ascii="Arial Narrow" w:eastAsiaTheme="minorHAnsi" w:hAnsi="Arial Narrow" w:cstheme="minorBidi"/>
          <w:szCs w:val="22"/>
          <w:lang w:eastAsia="en-US"/>
        </w:rPr>
      </w:pPr>
      <w:r w:rsidRPr="00DA7FD6">
        <w:rPr>
          <w:rFonts w:ascii="Arial Narrow" w:eastAsiaTheme="minorHAnsi" w:hAnsi="Arial Narrow" w:cstheme="minorBidi"/>
          <w:szCs w:val="22"/>
          <w:lang w:eastAsia="en-US"/>
        </w:rPr>
        <w:t>Numéro de la demande</w:t>
      </w:r>
      <w:r w:rsidRPr="00DA7FD6">
        <w:rPr>
          <w:rFonts w:ascii="Arial Narrow" w:eastAsiaTheme="minorHAnsi" w:hAnsi="Arial Narrow" w:cstheme="minorBidi"/>
          <w:szCs w:val="22"/>
          <w:lang w:eastAsia="en-US"/>
        </w:rPr>
        <w:tab/>
        <w:t>Valeur de l’immeuble</w:t>
      </w:r>
      <w:r w:rsidRPr="00DA7FD6">
        <w:rPr>
          <w:rFonts w:ascii="Arial Narrow" w:eastAsiaTheme="minorHAnsi" w:hAnsi="Arial Narrow" w:cstheme="minorBidi"/>
          <w:szCs w:val="22"/>
          <w:lang w:eastAsia="en-US"/>
        </w:rPr>
        <w:tab/>
        <w:t>Montant reçu</w:t>
      </w:r>
    </w:p>
    <w:tbl>
      <w:tblPr>
        <w:tblStyle w:val="Grilledutableau1"/>
        <w:tblW w:w="10487" w:type="dxa"/>
        <w:tblInd w:w="3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935"/>
        <w:gridCol w:w="2835"/>
        <w:gridCol w:w="935"/>
        <w:gridCol w:w="2891"/>
      </w:tblGrid>
      <w:tr w:rsidR="002E2037" w:rsidRPr="004D0C9F" w:rsidTr="00471859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Cs w:val="20"/>
              </w:rPr>
            </w:pPr>
          </w:p>
        </w:tc>
      </w:tr>
    </w:tbl>
    <w:p w:rsidR="002E2037" w:rsidRPr="00DA7FD6" w:rsidRDefault="002E2037" w:rsidP="002E2037">
      <w:pPr>
        <w:tabs>
          <w:tab w:val="left" w:pos="3828"/>
          <w:tab w:val="left" w:pos="7655"/>
        </w:tabs>
        <w:spacing w:before="80" w:after="40"/>
        <w:rPr>
          <w:rFonts w:ascii="Arial Narrow" w:eastAsiaTheme="minorHAnsi" w:hAnsi="Arial Narrow" w:cstheme="minorBidi"/>
          <w:szCs w:val="22"/>
          <w:lang w:eastAsia="en-US"/>
        </w:rPr>
      </w:pPr>
      <w:r w:rsidRPr="00DA7FD6">
        <w:rPr>
          <w:rFonts w:ascii="Arial Narrow" w:eastAsiaTheme="minorHAnsi" w:hAnsi="Arial Narrow" w:cstheme="minorBidi"/>
          <w:szCs w:val="22"/>
          <w:lang w:eastAsia="en-US"/>
        </w:rPr>
        <w:t>Date de réception de la demande</w:t>
      </w:r>
      <w:r w:rsidRPr="00DA7FD6">
        <w:rPr>
          <w:rFonts w:ascii="Arial Narrow" w:eastAsiaTheme="minorHAnsi" w:hAnsi="Arial Narrow" w:cstheme="minorBidi"/>
          <w:szCs w:val="22"/>
          <w:lang w:eastAsia="en-US"/>
        </w:rPr>
        <w:tab/>
        <w:t>Date limite pour répondre</w:t>
      </w:r>
      <w:r w:rsidRPr="00DA7FD6">
        <w:rPr>
          <w:rFonts w:ascii="Arial Narrow" w:eastAsiaTheme="minorHAnsi" w:hAnsi="Arial Narrow" w:cstheme="minorBidi"/>
          <w:szCs w:val="22"/>
          <w:lang w:eastAsia="en-US"/>
        </w:rPr>
        <w:tab/>
      </w:r>
    </w:p>
    <w:tbl>
      <w:tblPr>
        <w:tblStyle w:val="Grilledutableau1"/>
        <w:tblW w:w="6661" w:type="dxa"/>
        <w:tblInd w:w="3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935"/>
        <w:gridCol w:w="2835"/>
      </w:tblGrid>
      <w:tr w:rsidR="002E2037" w:rsidRPr="004D0C9F" w:rsidTr="00471859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E2037" w:rsidRPr="00CF4A00" w:rsidRDefault="002E2037" w:rsidP="002E2037">
      <w:pPr>
        <w:spacing w:before="0" w:after="0"/>
        <w:ind w:left="-284" w:right="-714"/>
        <w:rPr>
          <w:rFonts w:ascii="Arial Narrow" w:eastAsiaTheme="minorHAnsi" w:hAnsi="Arial Narrow" w:cstheme="minorBidi"/>
          <w:sz w:val="24"/>
          <w:lang w:eastAsia="en-US"/>
        </w:rPr>
      </w:pPr>
    </w:p>
    <w:p w:rsidR="002E2037" w:rsidRPr="001827D6" w:rsidRDefault="002E2037" w:rsidP="002E203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spacing w:before="0" w:after="0" w:line="216" w:lineRule="auto"/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</w:pPr>
      <w:r w:rsidRPr="001827D6"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  <w:t>Renseignements sur l’unité d’évaluation</w:t>
      </w:r>
    </w:p>
    <w:p w:rsidR="002E2037" w:rsidRPr="00DA7FD6" w:rsidRDefault="002E2037" w:rsidP="002E2037">
      <w:pPr>
        <w:spacing w:before="80" w:after="40"/>
        <w:rPr>
          <w:rFonts w:ascii="Arial Narrow" w:eastAsiaTheme="minorHAnsi" w:hAnsi="Arial Narrow" w:cstheme="minorBidi"/>
          <w:szCs w:val="22"/>
          <w:lang w:eastAsia="en-US"/>
        </w:rPr>
      </w:pPr>
      <w:r w:rsidRPr="00DA7FD6">
        <w:rPr>
          <w:rFonts w:ascii="Arial Narrow" w:eastAsiaTheme="minorHAnsi" w:hAnsi="Arial Narrow" w:cstheme="minorBidi"/>
          <w:szCs w:val="22"/>
          <w:lang w:eastAsia="en-US"/>
        </w:rPr>
        <w:t>Adresse de l’unité d’évaluation</w:t>
      </w:r>
    </w:p>
    <w:tbl>
      <w:tblPr>
        <w:tblStyle w:val="Grilledutableau1"/>
        <w:tblW w:w="10485" w:type="dxa"/>
        <w:tblInd w:w="1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E2037" w:rsidRPr="004D0C9F" w:rsidTr="00471859">
        <w:trPr>
          <w:trHeight w:val="5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D2796A" w:rsidRDefault="002E2037" w:rsidP="00471859">
            <w:pPr>
              <w:spacing w:after="0"/>
              <w:ind w:right="-716"/>
              <w:rPr>
                <w:rFonts w:ascii="Arial Narrow" w:hAnsi="Arial Narrow"/>
                <w:szCs w:val="20"/>
              </w:rPr>
            </w:pPr>
          </w:p>
        </w:tc>
      </w:tr>
    </w:tbl>
    <w:p w:rsidR="002E2037" w:rsidRPr="003A5497" w:rsidRDefault="002E2037" w:rsidP="002E2037">
      <w:pPr>
        <w:spacing w:before="80" w:after="40"/>
        <w:ind w:right="-714"/>
        <w:rPr>
          <w:rFonts w:ascii="Arial Narrow" w:eastAsiaTheme="minorHAnsi" w:hAnsi="Arial Narrow" w:cstheme="minorBidi"/>
          <w:szCs w:val="22"/>
          <w:lang w:val="pt-BR" w:eastAsia="en-US"/>
        </w:rPr>
      </w:pPr>
      <w:r w:rsidRPr="003A5497">
        <w:rPr>
          <w:rFonts w:ascii="Arial Narrow" w:eastAsiaTheme="minorHAnsi" w:hAnsi="Arial Narrow" w:cstheme="minorBidi"/>
          <w:szCs w:val="22"/>
          <w:lang w:val="pt-BR" w:eastAsia="en-US"/>
        </w:rPr>
        <w:t>Cadastre</w:t>
      </w:r>
      <w:r w:rsidRPr="003A5497">
        <w:rPr>
          <w:rFonts w:ascii="Arial Narrow" w:eastAsiaTheme="minorHAnsi" w:hAnsi="Arial Narrow" w:cstheme="minorBidi"/>
          <w:color w:val="808080" w:themeColor="background1" w:themeShade="80"/>
          <w:szCs w:val="22"/>
          <w:lang w:val="pt-BR" w:eastAsia="en-US"/>
        </w:rPr>
        <w:t xml:space="preserve">(s) </w:t>
      </w:r>
      <w:r w:rsidRPr="003A5497">
        <w:rPr>
          <w:rFonts w:ascii="Arial Narrow" w:eastAsiaTheme="minorHAnsi" w:hAnsi="Arial Narrow" w:cstheme="minorBidi"/>
          <w:szCs w:val="22"/>
          <w:lang w:val="pt-BR" w:eastAsia="en-US"/>
        </w:rPr>
        <w:t>et numéro</w:t>
      </w:r>
      <w:r w:rsidRPr="003A5497">
        <w:rPr>
          <w:rFonts w:ascii="Arial Narrow" w:eastAsiaTheme="minorHAnsi" w:hAnsi="Arial Narrow" w:cstheme="minorBidi"/>
          <w:color w:val="808080" w:themeColor="background1" w:themeShade="80"/>
          <w:szCs w:val="22"/>
          <w:lang w:val="pt-BR" w:eastAsia="en-US"/>
        </w:rPr>
        <w:t xml:space="preserve">(s) </w:t>
      </w:r>
      <w:r w:rsidRPr="003A5497">
        <w:rPr>
          <w:rFonts w:ascii="Arial Narrow" w:eastAsiaTheme="minorHAnsi" w:hAnsi="Arial Narrow" w:cstheme="minorBidi"/>
          <w:szCs w:val="22"/>
          <w:lang w:val="pt-BR" w:eastAsia="en-US"/>
        </w:rPr>
        <w:t>de lot</w:t>
      </w:r>
    </w:p>
    <w:tbl>
      <w:tblPr>
        <w:tblStyle w:val="Grilledutableau1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E2037" w:rsidRPr="003B598D" w:rsidTr="00471859">
        <w:trPr>
          <w:trHeight w:val="510"/>
        </w:trPr>
        <w:tc>
          <w:tcPr>
            <w:tcW w:w="10490" w:type="dxa"/>
          </w:tcPr>
          <w:p w:rsidR="002E2037" w:rsidRPr="003A5497" w:rsidRDefault="002E2037" w:rsidP="00471859">
            <w:pPr>
              <w:spacing w:after="0"/>
              <w:ind w:right="-716"/>
              <w:rPr>
                <w:rFonts w:ascii="Arial Narrow" w:eastAsia="Times New Roman" w:hAnsi="Arial Narrow"/>
                <w:sz w:val="20"/>
                <w:szCs w:val="20"/>
                <w:lang w:val="pt-BR"/>
              </w:rPr>
            </w:pPr>
          </w:p>
        </w:tc>
      </w:tr>
    </w:tbl>
    <w:p w:rsidR="002E2037" w:rsidRPr="00DA7FD6" w:rsidRDefault="002E2037" w:rsidP="002E2037">
      <w:pPr>
        <w:spacing w:before="80" w:after="40"/>
        <w:ind w:right="-714"/>
        <w:rPr>
          <w:rFonts w:ascii="Arial Narrow" w:eastAsiaTheme="minorHAnsi" w:hAnsi="Arial Narrow" w:cstheme="minorBidi"/>
          <w:szCs w:val="22"/>
          <w:lang w:eastAsia="en-US"/>
        </w:rPr>
      </w:pPr>
      <w:r w:rsidRPr="00DA7FD6">
        <w:rPr>
          <w:rFonts w:ascii="Arial Narrow" w:eastAsiaTheme="minorHAnsi" w:hAnsi="Arial Narrow" w:cstheme="minorBidi"/>
          <w:szCs w:val="22"/>
          <w:lang w:eastAsia="en-US"/>
        </w:rPr>
        <w:t>Numéro matricule</w:t>
      </w:r>
    </w:p>
    <w:tbl>
      <w:tblPr>
        <w:tblStyle w:val="Grilledutableau1"/>
        <w:tblW w:w="0" w:type="auto"/>
        <w:tblInd w:w="-1" w:type="dxa"/>
        <w:tblBorders>
          <w:top w:val="none" w:sz="0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27"/>
      </w:tblGrid>
      <w:tr w:rsidR="002E2037" w:rsidRPr="001D1E78" w:rsidTr="00471859">
        <w:trPr>
          <w:trHeight w:val="51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1D1E78" w:rsidRDefault="002E2037" w:rsidP="00471859">
            <w:pPr>
              <w:spacing w:after="0"/>
              <w:ind w:right="-716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2E2037" w:rsidRPr="00F72E4F" w:rsidRDefault="002E2037" w:rsidP="002E2037">
      <w:pPr>
        <w:spacing w:before="0" w:after="0"/>
        <w:rPr>
          <w:rFonts w:ascii="Arial Narrow" w:hAnsi="Arial Narrow"/>
          <w:sz w:val="24"/>
        </w:rPr>
      </w:pPr>
    </w:p>
    <w:p w:rsidR="002E2037" w:rsidRPr="00C22DF2" w:rsidRDefault="002E2037" w:rsidP="002E203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spacing w:before="0" w:after="0" w:line="216" w:lineRule="auto"/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</w:pPr>
      <w:r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  <w:t>P</w:t>
      </w:r>
      <w:r w:rsidRPr="00C22DF2"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  <w:t xml:space="preserve">rochaines étapes à </w:t>
      </w:r>
      <w:r>
        <w:rPr>
          <w:rFonts w:ascii="Arial Narrow" w:eastAsiaTheme="minorHAnsi" w:hAnsi="Arial Narrow" w:cstheme="minorBidi"/>
          <w:b/>
          <w:color w:val="FFFFFF" w:themeColor="background1"/>
          <w:sz w:val="24"/>
          <w:lang w:eastAsia="en-US"/>
        </w:rPr>
        <w:t>la suite du dépôt de la demande</w:t>
      </w:r>
    </w:p>
    <w:p w:rsidR="004A1C57" w:rsidRDefault="002E2037" w:rsidP="002E2037">
      <w:pPr>
        <w:jc w:val="both"/>
      </w:pPr>
      <w:r w:rsidRPr="00DA7FD6">
        <w:rPr>
          <w:rFonts w:ascii="Arial Narrow" w:hAnsi="Arial Narrow" w:cs="Arial"/>
          <w:spacing w:val="-2"/>
          <w:szCs w:val="22"/>
        </w:rPr>
        <w:t>Au terme du processus de révision, l</w:t>
      </w:r>
      <w:r>
        <w:rPr>
          <w:rFonts w:ascii="Arial Narrow" w:hAnsi="Arial Narrow" w:cs="Arial"/>
          <w:spacing w:val="-2"/>
          <w:szCs w:val="22"/>
        </w:rPr>
        <w:t>’</w:t>
      </w:r>
      <w:r w:rsidRPr="00DA7FD6">
        <w:rPr>
          <w:rFonts w:ascii="Arial Narrow" w:hAnsi="Arial Narrow" w:cs="Arial"/>
          <w:spacing w:val="-2"/>
          <w:szCs w:val="22"/>
        </w:rPr>
        <w:t xml:space="preserve">évaluateur </w:t>
      </w:r>
      <w:r>
        <w:rPr>
          <w:rFonts w:ascii="Arial Narrow" w:hAnsi="Arial Narrow" w:cs="Arial"/>
          <w:spacing w:val="-2"/>
          <w:szCs w:val="22"/>
        </w:rPr>
        <w:t>vous fournira</w:t>
      </w:r>
      <w:r w:rsidRPr="00DA7FD6">
        <w:rPr>
          <w:rFonts w:ascii="Arial Narrow" w:hAnsi="Arial Narrow" w:cs="Arial"/>
          <w:spacing w:val="-2"/>
          <w:szCs w:val="22"/>
        </w:rPr>
        <w:t xml:space="preserve"> une réponse écrite </w:t>
      </w:r>
      <w:r>
        <w:rPr>
          <w:rFonts w:ascii="Arial Narrow" w:hAnsi="Arial Narrow" w:cs="Arial"/>
          <w:spacing w:val="-2"/>
          <w:szCs w:val="22"/>
        </w:rPr>
        <w:t>dans le</w:t>
      </w:r>
      <w:r w:rsidRPr="00DA7FD6">
        <w:rPr>
          <w:rFonts w:ascii="Arial Narrow" w:hAnsi="Arial Narrow" w:cs="Arial"/>
          <w:spacing w:val="-2"/>
          <w:szCs w:val="22"/>
        </w:rPr>
        <w:t xml:space="preserve"> délai </w:t>
      </w:r>
      <w:r>
        <w:rPr>
          <w:rFonts w:ascii="Arial Narrow" w:hAnsi="Arial Narrow" w:cs="Arial"/>
          <w:spacing w:val="-2"/>
          <w:szCs w:val="22"/>
        </w:rPr>
        <w:t>figurant</w:t>
      </w:r>
      <w:r w:rsidRPr="00DA7FD6">
        <w:rPr>
          <w:rFonts w:ascii="Arial Narrow" w:hAnsi="Arial Narrow" w:cs="Arial"/>
          <w:spacing w:val="-2"/>
          <w:szCs w:val="22"/>
        </w:rPr>
        <w:t xml:space="preserve"> </w:t>
      </w:r>
      <w:r>
        <w:rPr>
          <w:rFonts w:ascii="Arial Narrow" w:hAnsi="Arial Narrow" w:cs="Arial"/>
          <w:spacing w:val="-2"/>
          <w:szCs w:val="22"/>
        </w:rPr>
        <w:t>à la rubrique</w:t>
      </w:r>
      <w:r w:rsidRPr="00DA7FD6">
        <w:rPr>
          <w:rFonts w:ascii="Arial Narrow" w:hAnsi="Arial Narrow" w:cs="Arial"/>
          <w:spacing w:val="-2"/>
          <w:szCs w:val="22"/>
        </w:rPr>
        <w:t xml:space="preserve"> « Date limite pour répondre » de la présente attestation. L</w:t>
      </w:r>
      <w:r>
        <w:rPr>
          <w:rFonts w:ascii="Arial Narrow" w:hAnsi="Arial Narrow" w:cs="Arial"/>
          <w:spacing w:val="-2"/>
          <w:szCs w:val="22"/>
        </w:rPr>
        <w:t>’</w:t>
      </w:r>
      <w:r w:rsidRPr="00DA7FD6">
        <w:rPr>
          <w:rFonts w:ascii="Arial Narrow" w:hAnsi="Arial Narrow" w:cs="Arial"/>
          <w:spacing w:val="-2"/>
          <w:szCs w:val="22"/>
        </w:rPr>
        <w:t>évaluateur peut proposer une ou des modifications qu</w:t>
      </w:r>
      <w:r>
        <w:rPr>
          <w:rFonts w:ascii="Arial Narrow" w:hAnsi="Arial Narrow" w:cs="Arial"/>
          <w:spacing w:val="-2"/>
          <w:szCs w:val="22"/>
        </w:rPr>
        <w:t>’</w:t>
      </w:r>
      <w:r w:rsidRPr="00DA7FD6">
        <w:rPr>
          <w:rFonts w:ascii="Arial Narrow" w:hAnsi="Arial Narrow" w:cs="Arial"/>
          <w:spacing w:val="-2"/>
          <w:szCs w:val="22"/>
        </w:rPr>
        <w:t xml:space="preserve">il apporterait au rôle, auquel cas vous disposerez de 30 jours suivant l’expédition de la réponse pour l’accepter. L’évaluateur peut toutefois indiquer qu’il n’a aucune modification à proposer. </w:t>
      </w:r>
      <w:r w:rsidRPr="00DA7FD6">
        <w:rPr>
          <w:rFonts w:ascii="Arial Narrow" w:hAnsi="Arial Narrow"/>
          <w:szCs w:val="22"/>
        </w:rPr>
        <w:t xml:space="preserve">Par ailleurs, dans les cas prévus par la </w:t>
      </w:r>
      <w:r w:rsidRPr="00232AA9">
        <w:rPr>
          <w:rFonts w:ascii="Arial Narrow" w:hAnsi="Arial Narrow"/>
          <w:szCs w:val="22"/>
        </w:rPr>
        <w:t>Loi sur la fiscalité municipale</w:t>
      </w:r>
      <w:r w:rsidRPr="00DA7FD6">
        <w:rPr>
          <w:rFonts w:ascii="Arial Narrow" w:hAnsi="Arial Narrow"/>
          <w:szCs w:val="22"/>
        </w:rPr>
        <w:t xml:space="preserve">, une modification résultant d’une entente conclue entre l’évaluateur et </w:t>
      </w:r>
      <w:r>
        <w:rPr>
          <w:rFonts w:ascii="Arial Narrow" w:hAnsi="Arial Narrow"/>
          <w:szCs w:val="22"/>
        </w:rPr>
        <w:t>vous</w:t>
      </w:r>
      <w:r w:rsidRPr="00DA7FD6">
        <w:rPr>
          <w:rFonts w:ascii="Arial Narrow" w:hAnsi="Arial Narrow"/>
          <w:szCs w:val="22"/>
        </w:rPr>
        <w:t xml:space="preserve"> peut être contestée devant le Tribunal administratif du Québec par d’autres personnes directement concernées</w:t>
      </w:r>
      <w:r>
        <w:rPr>
          <w:rFonts w:ascii="Arial Narrow" w:hAnsi="Arial Narrow"/>
          <w:szCs w:val="22"/>
        </w:rPr>
        <w:t xml:space="preserve"> par l’effet de la modification.</w:t>
      </w:r>
    </w:p>
    <w:sectPr w:rsidR="004A1C57" w:rsidSect="002E2037">
      <w:pgSz w:w="12240" w:h="15840"/>
      <w:pgMar w:top="1440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7"/>
    <w:rsid w:val="002E2037"/>
    <w:rsid w:val="004B74B8"/>
    <w:rsid w:val="0073034E"/>
    <w:rsid w:val="00D1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1B60A-6582-47DE-A72A-10B097AA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37"/>
    <w:pPr>
      <w:spacing w:before="120" w:after="120" w:line="240" w:lineRule="auto"/>
    </w:pPr>
    <w:rPr>
      <w:rFonts w:ascii="Arial" w:eastAsia="Times" w:hAnsi="Arial" w:cs="Times New Roman"/>
      <w:szCs w:val="24"/>
      <w:lang w:eastAsia="fr-CA"/>
    </w:rPr>
  </w:style>
  <w:style w:type="paragraph" w:styleId="Titre1">
    <w:name w:val="heading 1"/>
    <w:next w:val="Normal"/>
    <w:link w:val="Titre1Car"/>
    <w:qFormat/>
    <w:rsid w:val="002E2037"/>
    <w:pPr>
      <w:keepNext/>
      <w:spacing w:before="240" w:after="240" w:line="240" w:lineRule="auto"/>
      <w:outlineLvl w:val="0"/>
    </w:pPr>
    <w:rPr>
      <w:rFonts w:ascii="Arial" w:eastAsia="Times" w:hAnsi="Arial" w:cs="Times New Roman"/>
      <w:color w:val="2C2F88"/>
      <w:sz w:val="48"/>
      <w:szCs w:val="5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E2037"/>
    <w:rPr>
      <w:rFonts w:ascii="Arial" w:eastAsia="Times" w:hAnsi="Arial" w:cs="Times New Roman"/>
      <w:color w:val="2C2F88"/>
      <w:sz w:val="48"/>
      <w:szCs w:val="56"/>
      <w:lang w:eastAsia="fr-CA"/>
    </w:rPr>
  </w:style>
  <w:style w:type="table" w:styleId="Grilledutableau">
    <w:name w:val="Table Grid"/>
    <w:basedOn w:val="TableauNormal"/>
    <w:uiPriority w:val="39"/>
    <w:rsid w:val="002E2037"/>
    <w:pPr>
      <w:spacing w:before="120" w:after="120" w:line="240" w:lineRule="auto"/>
    </w:pPr>
    <w:rPr>
      <w:rFonts w:ascii="Arial Narrow" w:eastAsia="Times" w:hAnsi="Arial Narrow" w:cs="Times New Roman"/>
      <w:sz w:val="24"/>
      <w:szCs w:val="20"/>
      <w:lang w:val="fr-F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</w:style>
  <w:style w:type="paragraph" w:styleId="Titre">
    <w:name w:val="Title"/>
    <w:basedOn w:val="Normal"/>
    <w:next w:val="Normal"/>
    <w:link w:val="TitreCar"/>
    <w:uiPriority w:val="10"/>
    <w:qFormat/>
    <w:rsid w:val="002E2037"/>
    <w:pPr>
      <w:spacing w:before="0" w:after="240"/>
      <w:jc w:val="both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2037"/>
    <w:rPr>
      <w:rFonts w:ascii="Arial" w:eastAsiaTheme="majorEastAsia" w:hAnsi="Arial" w:cstheme="majorBidi"/>
      <w:b/>
      <w:spacing w:val="-10"/>
      <w:kern w:val="28"/>
      <w:sz w:val="32"/>
      <w:szCs w:val="56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2E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dépôt d’une demande de révision à l’égard du rôle d’évaluation foncière</dc:title>
  <dc:subject/>
  <dc:creator>Côté Duret, Étienne</dc:creator>
  <cp:keywords/>
  <dc:description/>
  <cp:lastModifiedBy>Lancheros, Rui</cp:lastModifiedBy>
  <cp:revision>2</cp:revision>
  <dcterms:created xsi:type="dcterms:W3CDTF">2021-06-10T19:12:00Z</dcterms:created>
  <dcterms:modified xsi:type="dcterms:W3CDTF">2021-06-10T19:12:00Z</dcterms:modified>
</cp:coreProperties>
</file>