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7E27" w14:textId="77777777" w:rsidR="00D56843" w:rsidRDefault="007A14DD" w:rsidP="00582C75">
      <w:pPr>
        <w:rPr>
          <w:rFonts w:ascii="Arial Narrow" w:eastAsia="Times" w:hAnsi="Arial Narrow"/>
        </w:rPr>
      </w:pPr>
      <w:r w:rsidRPr="007A14D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AB7500" wp14:editId="664DD7F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33185" cy="2141220"/>
                <wp:effectExtent l="0" t="0" r="2476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5D5D" w14:textId="4B114076" w:rsidR="00B165B3" w:rsidRDefault="00B165B3" w:rsidP="00002692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  <w:p w14:paraId="787E849C" w14:textId="761DF16A" w:rsidR="00B165B3" w:rsidRDefault="00B165B3" w:rsidP="00002692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r w:rsidRPr="00456AB0">
                              <w:rPr>
                                <w:sz w:val="28"/>
                              </w:rPr>
                              <w:t xml:space="preserve">Modèle </w:t>
                            </w:r>
                            <w:r w:rsidR="00571971">
                              <w:rPr>
                                <w:sz w:val="28"/>
                              </w:rPr>
                              <w:t>–</w:t>
                            </w:r>
                            <w:r w:rsidRPr="00456AB0">
                              <w:rPr>
                                <w:sz w:val="28"/>
                              </w:rPr>
                              <w:t xml:space="preserve"> </w:t>
                            </w:r>
                            <w:r w:rsidR="00571971">
                              <w:rPr>
                                <w:sz w:val="28"/>
                              </w:rPr>
                              <w:t xml:space="preserve">Cautionnement </w:t>
                            </w:r>
                          </w:p>
                          <w:p w14:paraId="28B24DFC" w14:textId="77777777" w:rsidR="00B165B3" w:rsidRDefault="00B165B3" w:rsidP="00DB5418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14:paraId="5B667305" w14:textId="77777777" w:rsidR="00B165B3" w:rsidRPr="00DB5418" w:rsidRDefault="00B165B3" w:rsidP="00DB5418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 que vous devez adapter selon vos besoins.</w:t>
                            </w:r>
                          </w:p>
                          <w:p w14:paraId="27717B37" w14:textId="5335F99C" w:rsidR="00B165B3" w:rsidRDefault="00B165B3" w:rsidP="00DB5418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14:paraId="4EA4D48B" w14:textId="77777777" w:rsidR="009A5FCA" w:rsidRPr="009A5FCA" w:rsidRDefault="009A5FCA" w:rsidP="00DB5418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14:paraId="7496A223" w14:textId="3F220D57" w:rsidR="00814100" w:rsidRPr="00814100" w:rsidRDefault="00B165B3" w:rsidP="00DB5418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Cs w:val="28"/>
                              </w:rPr>
                            </w:pPr>
                            <w:r w:rsidRPr="00814100">
                              <w:rPr>
                                <w:rFonts w:ascii="Arial Narrow" w:eastAsia="Times" w:hAnsi="Arial Narrow"/>
                                <w:szCs w:val="28"/>
                              </w:rPr>
                              <w:t>Ce do</w:t>
                            </w:r>
                            <w:r w:rsidR="00571971">
                              <w:rPr>
                                <w:rFonts w:ascii="Arial Narrow" w:eastAsia="Times" w:hAnsi="Arial Narrow"/>
                                <w:szCs w:val="28"/>
                              </w:rPr>
                              <w:t>c</w:t>
                            </w:r>
                            <w:r w:rsidRPr="00814100">
                              <w:rPr>
                                <w:rFonts w:ascii="Arial Narrow" w:eastAsia="Times" w:hAnsi="Arial Narrow"/>
                                <w:szCs w:val="28"/>
                              </w:rPr>
                              <w:t xml:space="preserve">ument a été réalisé par le ministère des Affaires municipales et de l’Habitation – </w:t>
                            </w:r>
                            <w:r w:rsidR="009A5FCA" w:rsidRPr="00814100">
                              <w:rPr>
                                <w:rFonts w:ascii="Arial Narrow" w:eastAsia="Times" w:hAnsi="Arial Narrow"/>
                                <w:szCs w:val="28"/>
                              </w:rPr>
                              <w:t>Février 202</w:t>
                            </w:r>
                            <w:r w:rsidR="00571971">
                              <w:rPr>
                                <w:rFonts w:ascii="Arial Narrow" w:eastAsia="Times" w:hAnsi="Arial Narrow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75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06.55pt;height:168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" strokecolor="#93000e">
                <v:textbox>
                  <w:txbxContent>
                    <w:p w14:paraId="2E045D5D" w14:textId="4B114076" w:rsidR="00B165B3" w:rsidRDefault="00B165B3" w:rsidP="00002692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</w:p>
                    <w:p w14:paraId="787E849C" w14:textId="761DF16A" w:rsidR="00B165B3" w:rsidRDefault="00B165B3" w:rsidP="00002692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 w:rsidRPr="00456AB0">
                        <w:rPr>
                          <w:sz w:val="28"/>
                        </w:rPr>
                        <w:t xml:space="preserve">Modèle </w:t>
                      </w:r>
                      <w:r w:rsidR="00571971">
                        <w:rPr>
                          <w:sz w:val="28"/>
                        </w:rPr>
                        <w:t>–</w:t>
                      </w:r>
                      <w:r w:rsidRPr="00456AB0">
                        <w:rPr>
                          <w:sz w:val="28"/>
                        </w:rPr>
                        <w:t xml:space="preserve"> </w:t>
                      </w:r>
                      <w:r w:rsidR="00571971">
                        <w:rPr>
                          <w:sz w:val="28"/>
                        </w:rPr>
                        <w:t xml:space="preserve">Cautionnement </w:t>
                      </w:r>
                    </w:p>
                    <w:p w14:paraId="28B24DFC" w14:textId="77777777" w:rsidR="00B165B3" w:rsidRDefault="00B165B3" w:rsidP="00DB5418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14:paraId="5B667305" w14:textId="77777777" w:rsidR="00B165B3" w:rsidRPr="00DB5418" w:rsidRDefault="00B165B3" w:rsidP="00DB5418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 que vous devez adapter selon vos besoins.</w:t>
                      </w:r>
                    </w:p>
                    <w:p w14:paraId="27717B37" w14:textId="5335F99C" w:rsidR="00B165B3" w:rsidRDefault="00B165B3" w:rsidP="00DB5418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14:paraId="4EA4D48B" w14:textId="77777777" w:rsidR="009A5FCA" w:rsidRPr="009A5FCA" w:rsidRDefault="009A5FCA" w:rsidP="00DB5418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14:paraId="7496A223" w14:textId="3F220D57" w:rsidR="00814100" w:rsidRPr="00814100" w:rsidRDefault="00B165B3" w:rsidP="00DB5418">
                      <w:pPr>
                        <w:spacing w:before="120" w:after="120"/>
                        <w:rPr>
                          <w:rFonts w:ascii="Arial Narrow" w:eastAsia="Times" w:hAnsi="Arial Narrow"/>
                          <w:szCs w:val="28"/>
                        </w:rPr>
                      </w:pPr>
                      <w:r w:rsidRPr="00814100">
                        <w:rPr>
                          <w:rFonts w:ascii="Arial Narrow" w:eastAsia="Times" w:hAnsi="Arial Narrow"/>
                          <w:szCs w:val="28"/>
                        </w:rPr>
                        <w:t>Ce do</w:t>
                      </w:r>
                      <w:r w:rsidR="00571971">
                        <w:rPr>
                          <w:rFonts w:ascii="Arial Narrow" w:eastAsia="Times" w:hAnsi="Arial Narrow"/>
                          <w:szCs w:val="28"/>
                        </w:rPr>
                        <w:t>c</w:t>
                      </w:r>
                      <w:r w:rsidRPr="00814100">
                        <w:rPr>
                          <w:rFonts w:ascii="Arial Narrow" w:eastAsia="Times" w:hAnsi="Arial Narrow"/>
                          <w:szCs w:val="28"/>
                        </w:rPr>
                        <w:t xml:space="preserve">ument a été réalisé par le ministère des Affaires municipales et de l’Habitation – </w:t>
                      </w:r>
                      <w:r w:rsidR="009A5FCA" w:rsidRPr="00814100">
                        <w:rPr>
                          <w:rFonts w:ascii="Arial Narrow" w:eastAsia="Times" w:hAnsi="Arial Narrow"/>
                          <w:szCs w:val="28"/>
                        </w:rPr>
                        <w:t>Février 202</w:t>
                      </w:r>
                      <w:r w:rsidR="00571971">
                        <w:rPr>
                          <w:rFonts w:ascii="Arial Narrow" w:eastAsia="Times" w:hAnsi="Arial Narrow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A45A30" w14:textId="77777777" w:rsidR="00582C75" w:rsidRPr="00DB5418" w:rsidRDefault="00582C75" w:rsidP="00582C75">
      <w:pPr>
        <w:rPr>
          <w:rFonts w:ascii="Arial Narrow" w:eastAsia="Times" w:hAnsi="Arial Narrow"/>
        </w:rPr>
      </w:pPr>
    </w:p>
    <w:p w14:paraId="1424A9E0" w14:textId="77777777" w:rsidR="00D56843" w:rsidRDefault="00D56843" w:rsidP="00582C75">
      <w:pPr>
        <w:spacing w:before="120" w:after="120"/>
        <w:jc w:val="right"/>
        <w:rPr>
          <w:rFonts w:ascii="Arial Narrow" w:eastAsia="Times" w:hAnsi="Arial Narrow"/>
        </w:rPr>
      </w:pPr>
      <w:r w:rsidRPr="00DB5418">
        <w:rPr>
          <w:rFonts w:ascii="Arial Narrow" w:eastAsia="Times" w:hAnsi="Arial Narrow"/>
        </w:rPr>
        <w:tab/>
        <w:t>Municipalité ………………..</w:t>
      </w:r>
    </w:p>
    <w:p w14:paraId="5E710001" w14:textId="653E0C40" w:rsidR="00571971" w:rsidRPr="00DB5418" w:rsidRDefault="00571971" w:rsidP="00582C75">
      <w:pPr>
        <w:spacing w:before="120" w:after="120"/>
        <w:jc w:val="right"/>
        <w:rPr>
          <w:rFonts w:ascii="Arial Narrow" w:eastAsia="Times" w:hAnsi="Arial Narrow"/>
        </w:rPr>
      </w:pPr>
      <w:r>
        <w:rPr>
          <w:rFonts w:ascii="Arial Narrow" w:eastAsia="Times" w:hAnsi="Arial Narrow"/>
        </w:rPr>
        <w:t>Résolution ………(numéro)</w:t>
      </w:r>
    </w:p>
    <w:p w14:paraId="5D959FF5" w14:textId="77777777" w:rsidR="00D56843" w:rsidRPr="00344094" w:rsidRDefault="00D56843" w:rsidP="00DB5418">
      <w:pPr>
        <w:spacing w:before="120" w:after="120"/>
        <w:rPr>
          <w:rFonts w:ascii="Arial Narrow" w:eastAsia="Times" w:hAnsi="Arial Narrow" w:cs="Arial"/>
        </w:rPr>
      </w:pPr>
    </w:p>
    <w:p w14:paraId="78FAAD5A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>Considérant que ……………….. (</w:t>
      </w:r>
      <w:proofErr w:type="gramStart"/>
      <w:r w:rsidRPr="00344094">
        <w:rPr>
          <w:rFonts w:ascii="Arial Narrow" w:hAnsi="Arial Narrow" w:cs="Arial"/>
          <w:i/>
          <w:iCs/>
        </w:rPr>
        <w:t>nom</w:t>
      </w:r>
      <w:proofErr w:type="gramEnd"/>
      <w:r w:rsidRPr="00344094">
        <w:rPr>
          <w:rFonts w:ascii="Arial Narrow" w:hAnsi="Arial Narrow" w:cs="Arial"/>
          <w:i/>
          <w:iCs/>
        </w:rPr>
        <w:t xml:space="preserve"> de l'organisme mentionné dans les lettres patentes</w:t>
      </w:r>
      <w:r w:rsidRPr="00344094">
        <w:rPr>
          <w:rFonts w:ascii="Arial Narrow" w:hAnsi="Arial Narrow" w:cs="Arial"/>
        </w:rPr>
        <w:t xml:space="preserve">) désire obtenir un prêt d'une institution financière au montant de ……………….. $, remboursable sur ……………….. </w:t>
      </w:r>
      <w:proofErr w:type="gramStart"/>
      <w:r w:rsidRPr="00344094">
        <w:rPr>
          <w:rFonts w:ascii="Arial Narrow" w:hAnsi="Arial Narrow" w:cs="Arial"/>
        </w:rPr>
        <w:t>ans</w:t>
      </w:r>
      <w:proofErr w:type="gramEnd"/>
      <w:r w:rsidRPr="00344094">
        <w:rPr>
          <w:rFonts w:ascii="Arial Narrow" w:hAnsi="Arial Narrow" w:cs="Arial"/>
        </w:rPr>
        <w:t xml:space="preserve">; </w:t>
      </w:r>
    </w:p>
    <w:p w14:paraId="43D94676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</w:p>
    <w:p w14:paraId="017104F2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 xml:space="preserve">Considérant que cette institution financière exige que la municipalité se rende caution de cette obligation; </w:t>
      </w:r>
    </w:p>
    <w:p w14:paraId="67D776DA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</w:p>
    <w:p w14:paraId="4FF77937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>En conséquence, il est proposé par le conseiller ……………….. (</w:t>
      </w:r>
      <w:proofErr w:type="gramStart"/>
      <w:r w:rsidRPr="00344094">
        <w:rPr>
          <w:rFonts w:ascii="Arial Narrow" w:hAnsi="Arial Narrow" w:cs="Arial"/>
          <w:i/>
          <w:iCs/>
        </w:rPr>
        <w:t>nom</w:t>
      </w:r>
      <w:proofErr w:type="gramEnd"/>
      <w:r w:rsidRPr="00344094">
        <w:rPr>
          <w:rFonts w:ascii="Arial Narrow" w:hAnsi="Arial Narrow" w:cs="Arial"/>
        </w:rPr>
        <w:t>), appuyé par le conseiller ……………….. (</w:t>
      </w:r>
      <w:proofErr w:type="gramStart"/>
      <w:r w:rsidRPr="00344094">
        <w:rPr>
          <w:rFonts w:ascii="Arial Narrow" w:hAnsi="Arial Narrow" w:cs="Arial"/>
          <w:i/>
          <w:iCs/>
        </w:rPr>
        <w:t>nom</w:t>
      </w:r>
      <w:proofErr w:type="gramEnd"/>
      <w:r w:rsidRPr="00344094">
        <w:rPr>
          <w:rFonts w:ascii="Arial Narrow" w:hAnsi="Arial Narrow" w:cs="Arial"/>
        </w:rPr>
        <w:t>) et résolu que la municipalité de ……………….. (</w:t>
      </w:r>
      <w:proofErr w:type="gramStart"/>
      <w:r w:rsidRPr="00344094">
        <w:rPr>
          <w:rFonts w:ascii="Arial Narrow" w:hAnsi="Arial Narrow" w:cs="Arial"/>
          <w:i/>
        </w:rPr>
        <w:t>nom</w:t>
      </w:r>
      <w:proofErr w:type="gramEnd"/>
      <w:r w:rsidRPr="00344094">
        <w:rPr>
          <w:rFonts w:ascii="Arial Narrow" w:hAnsi="Arial Narrow" w:cs="Arial"/>
          <w:i/>
        </w:rPr>
        <w:t xml:space="preserve"> de la municipalité</w:t>
      </w:r>
      <w:r w:rsidRPr="00344094">
        <w:rPr>
          <w:rFonts w:ascii="Arial Narrow" w:hAnsi="Arial Narrow" w:cs="Arial"/>
        </w:rPr>
        <w:t>) se porte caution en faveur de ……………….. (</w:t>
      </w:r>
      <w:proofErr w:type="gramStart"/>
      <w:r w:rsidRPr="00344094">
        <w:rPr>
          <w:rFonts w:ascii="Arial Narrow" w:hAnsi="Arial Narrow" w:cs="Arial"/>
          <w:i/>
          <w:iCs/>
        </w:rPr>
        <w:t>nom</w:t>
      </w:r>
      <w:proofErr w:type="gramEnd"/>
      <w:r w:rsidRPr="00344094">
        <w:rPr>
          <w:rFonts w:ascii="Arial Narrow" w:hAnsi="Arial Narrow" w:cs="Arial"/>
          <w:i/>
          <w:iCs/>
        </w:rPr>
        <w:t xml:space="preserve"> de l'organisme mentionné dans les lettres patentes</w:t>
      </w:r>
      <w:r w:rsidRPr="00344094">
        <w:rPr>
          <w:rFonts w:ascii="Arial Narrow" w:hAnsi="Arial Narrow" w:cs="Arial"/>
        </w:rPr>
        <w:t xml:space="preserve">) d'un montant de ……………….. $ pour ………. </w:t>
      </w:r>
      <w:proofErr w:type="gramStart"/>
      <w:r w:rsidRPr="00344094">
        <w:rPr>
          <w:rFonts w:ascii="Arial Narrow" w:hAnsi="Arial Narrow" w:cs="Arial"/>
        </w:rPr>
        <w:t>ans</w:t>
      </w:r>
      <w:proofErr w:type="gramEnd"/>
      <w:r w:rsidRPr="00344094">
        <w:rPr>
          <w:rFonts w:ascii="Arial Narrow" w:hAnsi="Arial Narrow" w:cs="Arial"/>
        </w:rPr>
        <w:t xml:space="preserve"> selon les termes et conditions mentionnés dans le projet de convention de cautionnement joint à la présente résolution pour en faire partie intégrante sous l’annexe « ……………….. » (</w:t>
      </w:r>
      <w:proofErr w:type="gramStart"/>
      <w:r w:rsidRPr="00344094">
        <w:rPr>
          <w:rFonts w:ascii="Arial Narrow" w:hAnsi="Arial Narrow" w:cs="Arial"/>
          <w:i/>
          <w:iCs/>
        </w:rPr>
        <w:t>numéro</w:t>
      </w:r>
      <w:proofErr w:type="gramEnd"/>
      <w:r w:rsidRPr="00344094">
        <w:rPr>
          <w:rFonts w:ascii="Arial Narrow" w:hAnsi="Arial Narrow" w:cs="Arial"/>
          <w:i/>
          <w:iCs/>
        </w:rPr>
        <w:t xml:space="preserve"> ou titre</w:t>
      </w:r>
      <w:r w:rsidRPr="00344094">
        <w:rPr>
          <w:rFonts w:ascii="Arial Narrow" w:hAnsi="Arial Narrow" w:cs="Arial"/>
        </w:rPr>
        <w:t>).</w:t>
      </w:r>
    </w:p>
    <w:p w14:paraId="20EECE00" w14:textId="77777777" w:rsidR="00094B1C" w:rsidRPr="00344094" w:rsidRDefault="00094B1C" w:rsidP="00594371">
      <w:pPr>
        <w:rPr>
          <w:rFonts w:ascii="Arial Narrow" w:eastAsia="Times" w:hAnsi="Arial Narrow" w:cs="Arial"/>
        </w:rPr>
      </w:pPr>
    </w:p>
    <w:p w14:paraId="25E36C11" w14:textId="195329BB" w:rsidR="00571971" w:rsidRPr="00344094" w:rsidRDefault="00571971" w:rsidP="00594371">
      <w:pPr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 xml:space="preserve">Il est également résolu que la municipalité demande aux Affaires municipales et de l’Habitation de se rendre caution de cette obligation. </w:t>
      </w:r>
    </w:p>
    <w:p w14:paraId="2DD27442" w14:textId="77777777" w:rsidR="004943EF" w:rsidRPr="00344094" w:rsidRDefault="004943EF" w:rsidP="004943EF">
      <w:pPr>
        <w:spacing w:before="120"/>
        <w:rPr>
          <w:rFonts w:ascii="Arial Narrow" w:eastAsia="Times" w:hAnsi="Arial Narrow" w:cs="Arial"/>
        </w:rPr>
      </w:pPr>
    </w:p>
    <w:p w14:paraId="2BF420E0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>Copie certifiée conforme</w:t>
      </w:r>
    </w:p>
    <w:p w14:paraId="4F9E0166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proofErr w:type="gramStart"/>
      <w:r w:rsidRPr="00344094">
        <w:rPr>
          <w:rFonts w:ascii="Arial Narrow" w:hAnsi="Arial Narrow" w:cs="Arial"/>
        </w:rPr>
        <w:t>le</w:t>
      </w:r>
      <w:proofErr w:type="gramEnd"/>
      <w:r w:rsidRPr="00344094">
        <w:rPr>
          <w:rFonts w:ascii="Arial Narrow" w:hAnsi="Arial Narrow" w:cs="Arial"/>
        </w:rPr>
        <w:t xml:space="preserve"> ……………….. (</w:t>
      </w:r>
      <w:proofErr w:type="gramStart"/>
      <w:r w:rsidRPr="00344094">
        <w:rPr>
          <w:rFonts w:ascii="Arial Narrow" w:hAnsi="Arial Narrow" w:cs="Arial"/>
          <w:i/>
          <w:iCs/>
        </w:rPr>
        <w:t>date</w:t>
      </w:r>
      <w:proofErr w:type="gramEnd"/>
      <w:r w:rsidRPr="00344094">
        <w:rPr>
          <w:rFonts w:ascii="Arial Narrow" w:hAnsi="Arial Narrow" w:cs="Arial"/>
        </w:rPr>
        <w:t>)</w:t>
      </w:r>
    </w:p>
    <w:p w14:paraId="7BA87F97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</w:p>
    <w:p w14:paraId="0A33C662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>_________________________</w:t>
      </w:r>
    </w:p>
    <w:p w14:paraId="7F4E6142" w14:textId="77777777" w:rsidR="00571971" w:rsidRPr="00344094" w:rsidRDefault="00571971" w:rsidP="00571971">
      <w:pPr>
        <w:jc w:val="both"/>
        <w:rPr>
          <w:rFonts w:ascii="Arial Narrow" w:hAnsi="Arial Narrow" w:cs="Arial"/>
        </w:rPr>
      </w:pPr>
      <w:r w:rsidRPr="00344094">
        <w:rPr>
          <w:rFonts w:ascii="Arial Narrow" w:hAnsi="Arial Narrow" w:cs="Arial"/>
        </w:rPr>
        <w:t>Greffier (</w:t>
      </w:r>
      <w:r w:rsidRPr="00344094">
        <w:rPr>
          <w:rFonts w:ascii="Arial Narrow" w:hAnsi="Arial Narrow" w:cs="Arial"/>
          <w:i/>
          <w:iCs/>
        </w:rPr>
        <w:t>ou secrétaire-trésorier</w:t>
      </w:r>
      <w:r w:rsidRPr="00344094">
        <w:rPr>
          <w:rFonts w:ascii="Arial Narrow" w:hAnsi="Arial Narrow" w:cs="Arial"/>
        </w:rPr>
        <w:t>)</w:t>
      </w:r>
    </w:p>
    <w:p w14:paraId="38C83BD0" w14:textId="29F80C14" w:rsidR="00D56843" w:rsidRPr="00DB5418" w:rsidRDefault="00D56843" w:rsidP="00571971">
      <w:pPr>
        <w:spacing w:before="120"/>
        <w:rPr>
          <w:rFonts w:ascii="Arial Narrow" w:eastAsia="Times" w:hAnsi="Arial Narrow"/>
        </w:rPr>
      </w:pPr>
    </w:p>
    <w:sectPr w:rsidR="00D56843" w:rsidRPr="00DB5418" w:rsidSect="009A5FCA">
      <w:headerReference w:type="default" r:id="rId7"/>
      <w:pgSz w:w="12240" w:h="15840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FB1" w14:textId="77777777" w:rsidR="009A5FCA" w:rsidRDefault="009A5FCA" w:rsidP="009A5FCA">
      <w:r>
        <w:separator/>
      </w:r>
    </w:p>
  </w:endnote>
  <w:endnote w:type="continuationSeparator" w:id="0">
    <w:p w14:paraId="2F61BD2F" w14:textId="77777777" w:rsidR="009A5FCA" w:rsidRDefault="009A5FCA" w:rsidP="009A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2DD9" w14:textId="77777777" w:rsidR="009A5FCA" w:rsidRDefault="009A5FCA" w:rsidP="009A5FCA">
      <w:r>
        <w:separator/>
      </w:r>
    </w:p>
  </w:footnote>
  <w:footnote w:type="continuationSeparator" w:id="0">
    <w:p w14:paraId="1C83C977" w14:textId="77777777" w:rsidR="009A5FCA" w:rsidRDefault="009A5FCA" w:rsidP="009A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F672" w14:textId="189BFE21" w:rsidR="009A5FCA" w:rsidRDefault="009A5FCA" w:rsidP="009A5FCA">
    <w:pPr>
      <w:pStyle w:val="En-tte"/>
      <w:ind w:left="-709"/>
    </w:pPr>
    <w:r>
      <w:rPr>
        <w:noProof/>
      </w:rPr>
      <w:drawing>
        <wp:inline distT="0" distB="0" distL="0" distR="0" wp14:anchorId="3370F38F" wp14:editId="0F3C77F0">
          <wp:extent cx="1587600" cy="676800"/>
          <wp:effectExtent l="0" t="0" r="0" b="9525"/>
          <wp:docPr id="660759072" name="Image 660759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AMH_Ministere (00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64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296028"/>
    <w:multiLevelType w:val="hybridMultilevel"/>
    <w:tmpl w:val="32A40DD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73DC3"/>
    <w:multiLevelType w:val="hybridMultilevel"/>
    <w:tmpl w:val="52227A5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52F4"/>
    <w:multiLevelType w:val="hybridMultilevel"/>
    <w:tmpl w:val="0A607DA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E7372"/>
    <w:multiLevelType w:val="hybridMultilevel"/>
    <w:tmpl w:val="B0AC6528"/>
    <w:lvl w:ilvl="0" w:tplc="39A03DA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i w:val="0"/>
        <w:color w:val="auto"/>
        <w:sz w:val="28"/>
        <w:szCs w:val="19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44784557">
    <w:abstractNumId w:val="1"/>
  </w:num>
  <w:num w:numId="2" w16cid:durableId="1199899211">
    <w:abstractNumId w:val="0"/>
  </w:num>
  <w:num w:numId="3" w16cid:durableId="630865523">
    <w:abstractNumId w:val="4"/>
  </w:num>
  <w:num w:numId="4" w16cid:durableId="1898543727">
    <w:abstractNumId w:val="3"/>
  </w:num>
  <w:num w:numId="5" w16cid:durableId="18279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43"/>
    <w:rsid w:val="00002692"/>
    <w:rsid w:val="00064584"/>
    <w:rsid w:val="00094B1C"/>
    <w:rsid w:val="001307DF"/>
    <w:rsid w:val="00156A4F"/>
    <w:rsid w:val="001D1CA4"/>
    <w:rsid w:val="00203B25"/>
    <w:rsid w:val="00214AC2"/>
    <w:rsid w:val="002A6F9A"/>
    <w:rsid w:val="002F323A"/>
    <w:rsid w:val="00344094"/>
    <w:rsid w:val="003A7823"/>
    <w:rsid w:val="00456AB0"/>
    <w:rsid w:val="00474ADE"/>
    <w:rsid w:val="004943EF"/>
    <w:rsid w:val="0054281C"/>
    <w:rsid w:val="00571971"/>
    <w:rsid w:val="00582C75"/>
    <w:rsid w:val="0059298E"/>
    <w:rsid w:val="00594371"/>
    <w:rsid w:val="005E767F"/>
    <w:rsid w:val="00655E7B"/>
    <w:rsid w:val="006B0FFF"/>
    <w:rsid w:val="006B15CB"/>
    <w:rsid w:val="006D1F94"/>
    <w:rsid w:val="007A14DD"/>
    <w:rsid w:val="00814100"/>
    <w:rsid w:val="00843307"/>
    <w:rsid w:val="00901C7C"/>
    <w:rsid w:val="009A5FCA"/>
    <w:rsid w:val="009A7CD2"/>
    <w:rsid w:val="00A46A02"/>
    <w:rsid w:val="00B165B3"/>
    <w:rsid w:val="00B249E3"/>
    <w:rsid w:val="00B5588A"/>
    <w:rsid w:val="00B60CBD"/>
    <w:rsid w:val="00B657E6"/>
    <w:rsid w:val="00BE0636"/>
    <w:rsid w:val="00BF1A43"/>
    <w:rsid w:val="00C737E3"/>
    <w:rsid w:val="00CC4913"/>
    <w:rsid w:val="00D20093"/>
    <w:rsid w:val="00D56843"/>
    <w:rsid w:val="00D80A90"/>
    <w:rsid w:val="00DA6C20"/>
    <w:rsid w:val="00DB5418"/>
    <w:rsid w:val="00E8051F"/>
    <w:rsid w:val="00F501E6"/>
    <w:rsid w:val="00F50502"/>
    <w:rsid w:val="1B590AFD"/>
    <w:rsid w:val="2DA06FDB"/>
    <w:rsid w:val="2F4DE29B"/>
    <w:rsid w:val="72C9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C08A9F"/>
  <w15:chartTrackingRefBased/>
  <w15:docId w15:val="{467E3249-A8A7-4598-A91C-C53B6BF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A14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7A14DD"/>
    <w:pPr>
      <w:keepLines w:val="0"/>
      <w:spacing w:after="60"/>
      <w:outlineLvl w:val="2"/>
    </w:pPr>
    <w:rPr>
      <w:rFonts w:ascii="Arial Narrow" w:eastAsia="Times" w:hAnsi="Arial Narrow" w:cs="Arial"/>
      <w:b/>
      <w:bCs/>
      <w:color w:val="auto"/>
    </w:rPr>
  </w:style>
  <w:style w:type="paragraph" w:styleId="Titre4">
    <w:name w:val="heading 4"/>
    <w:basedOn w:val="Titre1"/>
    <w:next w:val="Normal"/>
    <w:link w:val="Titre4Car"/>
    <w:qFormat/>
    <w:rsid w:val="00DB5418"/>
    <w:pPr>
      <w:keepLines w:val="0"/>
      <w:spacing w:before="180" w:after="60"/>
      <w:outlineLvl w:val="3"/>
    </w:pPr>
    <w:rPr>
      <w:rFonts w:ascii="Arial Narrow" w:eastAsia="Times" w:hAnsi="Arial Narrow" w:cs="Times New Roman"/>
      <w:b/>
      <w:bCs/>
      <w:color w:val="59595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8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14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4DD"/>
    <w:rPr>
      <w:rFonts w:ascii="Segoe UI" w:eastAsiaTheme="minorEastAsia" w:hAnsi="Segoe UI" w:cs="Segoe UI"/>
      <w:sz w:val="18"/>
      <w:szCs w:val="18"/>
      <w:lang w:eastAsia="fr-CA"/>
    </w:rPr>
  </w:style>
  <w:style w:type="character" w:customStyle="1" w:styleId="Titre3Car">
    <w:name w:val="Titre 3 Car"/>
    <w:basedOn w:val="Policepardfaut"/>
    <w:link w:val="Titre3"/>
    <w:rsid w:val="007A14DD"/>
    <w:rPr>
      <w:rFonts w:ascii="Arial Narrow" w:eastAsia="Times" w:hAnsi="Arial Narrow" w:cs="Arial"/>
      <w:b/>
      <w:bCs/>
      <w:sz w:val="32"/>
      <w:szCs w:val="32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A1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A"/>
    </w:rPr>
  </w:style>
  <w:style w:type="character" w:customStyle="1" w:styleId="Titre4Car">
    <w:name w:val="Titre 4 Car"/>
    <w:basedOn w:val="Policepardfaut"/>
    <w:link w:val="Titre4"/>
    <w:rsid w:val="00DB5418"/>
    <w:rPr>
      <w:rFonts w:ascii="Arial Narrow" w:eastAsia="Times" w:hAnsi="Arial Narrow" w:cs="Times New Roman"/>
      <w:b/>
      <w:bCs/>
      <w:color w:val="595959"/>
      <w:sz w:val="28"/>
      <w:szCs w:val="28"/>
      <w:lang w:eastAsia="fr-CA"/>
    </w:rPr>
  </w:style>
  <w:style w:type="paragraph" w:styleId="Listepuces">
    <w:name w:val="List Bullet"/>
    <w:basedOn w:val="Normal"/>
    <w:rsid w:val="00DB5418"/>
    <w:pPr>
      <w:spacing w:after="60"/>
    </w:pPr>
    <w:rPr>
      <w:rFonts w:ascii="Arial Narrow" w:eastAsia="Times" w:hAnsi="Arial Narrow"/>
    </w:rPr>
  </w:style>
  <w:style w:type="character" w:styleId="Marquedecommentaire">
    <w:name w:val="annotation reference"/>
    <w:basedOn w:val="Policepardfaut"/>
    <w:uiPriority w:val="99"/>
    <w:semiHidden/>
    <w:unhideWhenUsed/>
    <w:rsid w:val="00094B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4B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4B1C"/>
    <w:rPr>
      <w:rFonts w:ascii="Times New Roman" w:eastAsiaTheme="minorEastAsia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4B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4B1C"/>
    <w:rPr>
      <w:rFonts w:ascii="Times New Roman" w:eastAsiaTheme="minorEastAsia" w:hAnsi="Times New Roman" w:cs="Times New Roman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9A5FC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A5FCA"/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9A5F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FCA"/>
    <w:rPr>
      <w:rFonts w:ascii="Times New Roman" w:eastAsiaTheme="minorEastAsia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cautionnement</vt:lpstr>
    </vt:vector>
  </TitlesOfParts>
  <Company>Gouvernement du Québec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cautionnement</dc:title>
  <dc:subject>Modèle de cautionnement</dc:subject>
  <dc:creator>Ministère des Affaires municipales et de l'Habitation</dc:creator>
  <cp:keywords/>
  <dc:description/>
  <cp:lastModifiedBy>El Aji, Jamal</cp:lastModifiedBy>
  <cp:revision>3</cp:revision>
  <cp:lastPrinted>2018-06-21T18:50:00Z</cp:lastPrinted>
  <dcterms:created xsi:type="dcterms:W3CDTF">2026-04-09T17:31:00Z</dcterms:created>
  <dcterms:modified xsi:type="dcterms:W3CDTF">2026-04-10T19:40:00Z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ed6243cd-e23c-4894-9a85-965ce7828450</vt:lpwstr>
  </property>
</Properties>
</file>