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E6C8" w14:textId="723C7D3A" w:rsidR="006A1852" w:rsidRPr="00810E8A" w:rsidRDefault="00451032" w:rsidP="00420539">
      <w:pPr>
        <w:spacing w:before="120"/>
        <w:rPr>
          <w:rFonts w:ascii="Arial Narrow" w:eastAsia="Times" w:hAnsi="Arial Narrow"/>
          <w:szCs w:val="24"/>
        </w:rPr>
      </w:pPr>
      <w:r w:rsidRPr="00810E8A">
        <w:rPr>
          <w:rFonts w:ascii="Arial Narrow" w:eastAsia="Times" w:hAnsi="Arial Narrow"/>
          <w:noProof/>
          <w:szCs w:val="24"/>
        </w:rPr>
        <mc:AlternateContent>
          <mc:Choice Requires="wps">
            <w:drawing>
              <wp:anchor distT="45720" distB="45720" distL="114300" distR="114300" simplePos="0" relativeHeight="251659264" behindDoc="0" locked="0" layoutInCell="1" allowOverlap="1" wp14:anchorId="169D6190" wp14:editId="5CD970FE">
                <wp:simplePos x="0" y="0"/>
                <wp:positionH relativeFrom="margin">
                  <wp:align>center</wp:align>
                </wp:positionH>
                <wp:positionV relativeFrom="margin">
                  <wp:align>top</wp:align>
                </wp:positionV>
                <wp:extent cx="6440805" cy="3124200"/>
                <wp:effectExtent l="0" t="0" r="1714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3124200"/>
                        </a:xfrm>
                        <a:prstGeom prst="rect">
                          <a:avLst/>
                        </a:prstGeom>
                        <a:solidFill>
                          <a:srgbClr val="FFFFFF"/>
                        </a:solidFill>
                        <a:ln w="9525">
                          <a:solidFill>
                            <a:srgbClr val="93000E"/>
                          </a:solidFill>
                          <a:miter lim="800000"/>
                          <a:headEnd/>
                          <a:tailEnd/>
                        </a:ln>
                      </wps:spPr>
                      <wps:txbx>
                        <w:txbxContent>
                          <w:p w14:paraId="627E9B34" w14:textId="7E0A2F83" w:rsidR="00810E8A" w:rsidRDefault="00810E8A" w:rsidP="00810E8A">
                            <w:pPr>
                              <w:pStyle w:val="Titre3"/>
                              <w:spacing w:before="0"/>
                            </w:pPr>
                            <w:r w:rsidRPr="00582C75">
                              <w:rPr>
                                <w:noProof/>
                              </w:rPr>
                              <w:drawing>
                                <wp:inline distT="0" distB="0" distL="0" distR="0" wp14:anchorId="40D2F71D" wp14:editId="5982F8F4">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2E14FD06" w14:textId="77777777" w:rsidR="00810E8A" w:rsidRPr="00087F91" w:rsidRDefault="00810E8A" w:rsidP="00810E8A">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r>
                              <w:rPr>
                                <w:rFonts w:ascii="Arial Narrow" w:eastAsia="Times" w:hAnsi="Arial Narrow" w:cs="Arial"/>
                                <w:b/>
                                <w:bCs/>
                                <w:sz w:val="28"/>
                                <w:szCs w:val="32"/>
                              </w:rPr>
                              <w:t>en attendant le versement d’une subvention</w:t>
                            </w:r>
                          </w:p>
                          <w:p w14:paraId="763B8E91" w14:textId="77777777" w:rsidR="00420539" w:rsidRDefault="00420539" w:rsidP="00420539">
                            <w:pPr>
                              <w:spacing w:before="120" w:after="120"/>
                              <w:rPr>
                                <w:rFonts w:ascii="Arial Narrow" w:eastAsia="Times" w:hAnsi="Arial Narrow"/>
                                <w:b/>
                              </w:rPr>
                            </w:pPr>
                          </w:p>
                          <w:p w14:paraId="3A84F058" w14:textId="77777777" w:rsidR="000E6EE9" w:rsidRPr="000E6EE9" w:rsidRDefault="000E6EE9" w:rsidP="000E6EE9">
                            <w:pPr>
                              <w:spacing w:before="120" w:after="120"/>
                              <w:rPr>
                                <w:rFonts w:ascii="Arial Narrow" w:eastAsia="Times" w:hAnsi="Arial Narrow"/>
                                <w:b/>
                              </w:rPr>
                            </w:pPr>
                            <w:r w:rsidRPr="000E6EE9">
                              <w:rPr>
                                <w:rFonts w:ascii="Arial Narrow" w:eastAsia="Times" w:hAnsi="Arial Narrow"/>
                                <w:b/>
                                <w:bCs/>
                              </w:rPr>
                              <w:t xml:space="preserve">Ce modèle est utilisable uniquement dans le cas d’une subvention </w:t>
                            </w:r>
                            <w:r w:rsidRPr="000E6EE9">
                              <w:rPr>
                                <w:rFonts w:ascii="Arial Narrow" w:eastAsia="Times" w:hAnsi="Arial Narrow"/>
                                <w:b/>
                                <w:bCs/>
                                <w:u w:val="single"/>
                              </w:rPr>
                              <w:t>sur service dette</w:t>
                            </w:r>
                            <w:r w:rsidRPr="000E6EE9">
                              <w:rPr>
                                <w:rFonts w:ascii="Arial Narrow" w:eastAsia="Times" w:hAnsi="Arial Narrow"/>
                                <w:b/>
                                <w:bCs/>
                              </w:rPr>
                              <w:t xml:space="preserve"> dont le versement est assuré par le gouvernement du Québec ou l’un de ses ministres ou organismes. </w:t>
                            </w:r>
                            <w:r w:rsidRPr="000E6EE9">
                              <w:rPr>
                                <w:rFonts w:ascii="Arial Narrow" w:eastAsia="Times" w:hAnsi="Arial Narrow"/>
                                <w:b/>
                              </w:rPr>
                              <w:t xml:space="preserve">Lorsque les versements </w:t>
                            </w:r>
                            <w:r w:rsidRPr="000E6EE9">
                              <w:rPr>
                                <w:rFonts w:ascii="Arial Narrow" w:eastAsia="Times" w:hAnsi="Arial Narrow"/>
                                <w:b/>
                                <w:bCs/>
                                <w:u w:val="single"/>
                              </w:rPr>
                              <w:t>ne se font pas</w:t>
                            </w:r>
                            <w:r w:rsidRPr="000E6EE9">
                              <w:rPr>
                                <w:rFonts w:ascii="Arial Narrow" w:eastAsia="Times" w:hAnsi="Arial Narrow"/>
                                <w:b/>
                                <w:u w:val="single"/>
                              </w:rPr>
                              <w:t xml:space="preserve"> sur service de dette</w:t>
                            </w:r>
                            <w:r w:rsidRPr="000E6EE9">
                              <w:rPr>
                                <w:rFonts w:ascii="Arial Narrow" w:eastAsia="Times" w:hAnsi="Arial Narrow"/>
                                <w:b/>
                              </w:rPr>
                              <w:t>,</w:t>
                            </w:r>
                            <w:r w:rsidRPr="000E6EE9">
                              <w:rPr>
                                <w:rFonts w:ascii="Arial Narrow" w:eastAsia="Times" w:hAnsi="Arial Narrow"/>
                                <w:b/>
                                <w:bCs/>
                              </w:rPr>
                              <w:t xml:space="preserve"> </w:t>
                            </w:r>
                            <w:r w:rsidRPr="000E6EE9">
                              <w:rPr>
                                <w:rFonts w:ascii="Arial Narrow" w:eastAsia="Times" w:hAnsi="Arial Narrow"/>
                                <w:b/>
                              </w:rPr>
                              <w:t xml:space="preserve">la municipalité peut obtenir des </w:t>
                            </w:r>
                            <w:r w:rsidRPr="000E6EE9">
                              <w:rPr>
                                <w:rFonts w:ascii="Arial Narrow" w:eastAsia="Times" w:hAnsi="Arial Narrow"/>
                                <w:b/>
                                <w:bCs/>
                                <w:u w:val="single"/>
                              </w:rPr>
                              <w:t>emprunts temporaires</w:t>
                            </w:r>
                            <w:r w:rsidRPr="000E6EE9">
                              <w:rPr>
                                <w:rFonts w:ascii="Arial Narrow" w:eastAsia="Times" w:hAnsi="Arial Narrow"/>
                                <w:b/>
                              </w:rPr>
                              <w:t xml:space="preserve"> en vertu de l’article 1093 du CM ou du deuxième paragraphe de l’article 567 de la LCV.</w:t>
                            </w:r>
                          </w:p>
                          <w:p w14:paraId="404AB8FE" w14:textId="77777777" w:rsidR="00810E8A" w:rsidRPr="00DB5418" w:rsidRDefault="00810E8A" w:rsidP="00810E8A">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0DA7BF6B" w14:textId="77777777" w:rsidR="00810E8A" w:rsidRPr="00DB5418" w:rsidRDefault="00810E8A" w:rsidP="00810E8A">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776728DC" w14:textId="77777777" w:rsidR="00810E8A" w:rsidRDefault="00810E8A" w:rsidP="00810E8A">
                            <w:pPr>
                              <w:spacing w:before="120" w:after="120"/>
                              <w:rPr>
                                <w:rFonts w:ascii="Arial Narrow" w:eastAsia="Times" w:hAnsi="Arial Narrow"/>
                                <w:sz w:val="22"/>
                              </w:rPr>
                            </w:pPr>
                          </w:p>
                          <w:p w14:paraId="4B977A94" w14:textId="5D3F3822" w:rsidR="00810E8A" w:rsidRPr="00582C75" w:rsidRDefault="00810E8A" w:rsidP="00810E8A">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451032">
                              <w:rPr>
                                <w:rFonts w:ascii="Arial Narrow" w:eastAsia="Times" w:hAnsi="Arial Narrow"/>
                                <w:sz w:val="22"/>
                              </w:rPr>
                              <w:t>l’Habitation (MAMH)</w:t>
                            </w:r>
                            <w:r w:rsidRPr="00582C75">
                              <w:rPr>
                                <w:rFonts w:ascii="Arial Narrow" w:eastAsia="Times" w:hAnsi="Arial Narrow"/>
                                <w:sz w:val="22"/>
                              </w:rPr>
                              <w:t xml:space="preserve"> – </w:t>
                            </w:r>
                            <w:r w:rsidR="000E6EE9">
                              <w:rPr>
                                <w:rFonts w:ascii="Arial Narrow" w:eastAsia="Times" w:hAnsi="Arial Narrow"/>
                                <w:sz w:val="22"/>
                              </w:rPr>
                              <w:t>Mars 2025</w:t>
                            </w:r>
                            <w:r w:rsidRPr="00582C75">
                              <w:rPr>
                                <w:rFonts w:ascii="Arial Narrow" w:eastAsia="Times" w:hAnsi="Arial Narrow"/>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D6190" id="_x0000_t202" coordsize="21600,21600" o:spt="202" path="m,l,21600r21600,l21600,xe">
                <v:stroke joinstyle="miter"/>
                <v:path gradientshapeok="t" o:connecttype="rect"/>
              </v:shapetype>
              <v:shape id="Zone de texte 2" o:spid="_x0000_s1026" type="#_x0000_t202" style="position:absolute;margin-left:0;margin-top:0;width:507.15pt;height:246pt;z-index:25165926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YVFgIAACAEAAAOAAAAZHJzL2Uyb0RvYy54bWysk9uO2yAQhu8r9R0Q942dbLJNrDirbXZT&#10;VdoepG0fAGMcowJDgcROn74D9mbT001VXyDGM/zMfDOsb3qtyFE4L8GUdDrJKRGGQy3NvqRfPu9e&#10;LSnxgZmaKTCipCfh6c3m5Yt1ZwsxgxZULRxBEeOLzpa0DcEWWeZ5KzTzE7DCoLMBp1lA0+2z2rEO&#10;1bXKZnl+nXXgauuAC+/x793gpJuk3zSCh49N40UgqqSYW0irS2sV12yzZsXeMdtKPqbB/iELzaTB&#10;S89SdywwcnDyNyktuQMPTZhw0Bk0jeQi1YDVTPNfqnlsmRWpFoTj7RmT/3+y/MPx0X5yJPRvoMcG&#10;piK8fQD+1RMD25aZvbh1DrpWsBovnkZkWWd9MR6NqH3ho0jVvYcam8wOAZJQ3zgdqWCdBNWxAacz&#10;dNEHwvHn9XyeL/MFJRx9V9PZHNua7mDF03HrfHgrQJO4KanDriZ5dnzwIabDiqeQeJsHJeudVCoZ&#10;bl9tlSNHhhOwS9+o/lOYMqQr6WoxWwwE/iqxusrz/P5PEloGHGUldUmXGDNUwYrI7d7UadACk2rY&#10;Y8rKjCAju4Fi6KseAyPQCuoTInUwjCw+Mdy04L5T0uG4ltR/OzAnKFHvDLZlNUWMON/JmC9ez9Bw&#10;l57q0sMMR6mSBkqG7TakNxGBGbjF9jUygX3OZMwVxzDxHp9MnPNLO0U9P+zNDwAAAP//AwBQSwME&#10;FAAGAAgAAAAhAEQf6qTdAAAABgEAAA8AAABkcnMvZG93bnJldi54bWxMj81OwzAQhO9IvIO1SNyo&#10;nRKhELKp+FERUtVDCg/gxksSEa9D7KaBp8flApeVRjOa+bZYzbYXE42+c4yQLBQI4tqZjhuEt9f1&#10;VQbCB81G944J4Ys8rMrzs0Lnxh25omkXGhFL2OcaoQ1hyKX0dUtW+4UbiKP37karQ5RjI82oj7Hc&#10;9nKp1I20uuO40OqBHluqP3YHi/D99Jy9ZNX60yZDWm0ns5HmYYN4eTHf34EINIe/MJzwIzqUkWnv&#10;Dmy86BHiI+H3njyVpNcg9gjp7VKBLAv5H7/8AQAA//8DAFBLAQItABQABgAIAAAAIQC2gziS/gAA&#10;AOEBAAATAAAAAAAAAAAAAAAAAAAAAABbQ29udGVudF9UeXBlc10ueG1sUEsBAi0AFAAGAAgAAAAh&#10;ADj9If/WAAAAlAEAAAsAAAAAAAAAAAAAAAAALwEAAF9yZWxzLy5yZWxzUEsBAi0AFAAGAAgAAAAh&#10;AJmRdhUWAgAAIAQAAA4AAAAAAAAAAAAAAAAALgIAAGRycy9lMm9Eb2MueG1sUEsBAi0AFAAGAAgA&#10;AAAhAEQf6qTdAAAABgEAAA8AAAAAAAAAAAAAAAAAcAQAAGRycy9kb3ducmV2LnhtbFBLBQYAAAAA&#10;BAAEAPMAAAB6BQAAAAA=&#10;" strokecolor="#93000e">
                <v:textbox>
                  <w:txbxContent>
                    <w:p w14:paraId="627E9B34" w14:textId="7E0A2F83" w:rsidR="00810E8A" w:rsidRDefault="00810E8A" w:rsidP="00810E8A">
                      <w:pPr>
                        <w:pStyle w:val="Titre3"/>
                        <w:spacing w:before="0"/>
                      </w:pPr>
                      <w:r w:rsidRPr="00582C75">
                        <w:rPr>
                          <w:noProof/>
                        </w:rPr>
                        <w:drawing>
                          <wp:inline distT="0" distB="0" distL="0" distR="0" wp14:anchorId="40D2F71D" wp14:editId="5982F8F4">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2E14FD06" w14:textId="77777777" w:rsidR="00810E8A" w:rsidRPr="00087F91" w:rsidRDefault="00810E8A" w:rsidP="00810E8A">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r>
                        <w:rPr>
                          <w:rFonts w:ascii="Arial Narrow" w:eastAsia="Times" w:hAnsi="Arial Narrow" w:cs="Arial"/>
                          <w:b/>
                          <w:bCs/>
                          <w:sz w:val="28"/>
                          <w:szCs w:val="32"/>
                        </w:rPr>
                        <w:t>en attendant le versement d’une subvention</w:t>
                      </w:r>
                    </w:p>
                    <w:p w14:paraId="763B8E91" w14:textId="77777777" w:rsidR="00420539" w:rsidRDefault="00420539" w:rsidP="00420539">
                      <w:pPr>
                        <w:spacing w:before="120" w:after="120"/>
                        <w:rPr>
                          <w:rFonts w:ascii="Arial Narrow" w:eastAsia="Times" w:hAnsi="Arial Narrow"/>
                          <w:b/>
                        </w:rPr>
                      </w:pPr>
                    </w:p>
                    <w:p w14:paraId="3A84F058" w14:textId="77777777" w:rsidR="000E6EE9" w:rsidRPr="000E6EE9" w:rsidRDefault="000E6EE9" w:rsidP="000E6EE9">
                      <w:pPr>
                        <w:spacing w:before="120" w:after="120"/>
                        <w:rPr>
                          <w:rFonts w:ascii="Arial Narrow" w:eastAsia="Times" w:hAnsi="Arial Narrow"/>
                          <w:b/>
                        </w:rPr>
                      </w:pPr>
                      <w:r w:rsidRPr="000E6EE9">
                        <w:rPr>
                          <w:rFonts w:ascii="Arial Narrow" w:eastAsia="Times" w:hAnsi="Arial Narrow"/>
                          <w:b/>
                          <w:bCs/>
                        </w:rPr>
                        <w:t xml:space="preserve">Ce modèle est utilisable uniquement dans le cas d’une subvention </w:t>
                      </w:r>
                      <w:r w:rsidRPr="000E6EE9">
                        <w:rPr>
                          <w:rFonts w:ascii="Arial Narrow" w:eastAsia="Times" w:hAnsi="Arial Narrow"/>
                          <w:b/>
                          <w:bCs/>
                          <w:u w:val="single"/>
                        </w:rPr>
                        <w:t>sur service dette</w:t>
                      </w:r>
                      <w:r w:rsidRPr="000E6EE9">
                        <w:rPr>
                          <w:rFonts w:ascii="Arial Narrow" w:eastAsia="Times" w:hAnsi="Arial Narrow"/>
                          <w:b/>
                          <w:bCs/>
                        </w:rPr>
                        <w:t xml:space="preserve"> dont le versement est assuré par le gouvernement du Québec ou l’un de ses ministres ou organismes. </w:t>
                      </w:r>
                      <w:r w:rsidRPr="000E6EE9">
                        <w:rPr>
                          <w:rFonts w:ascii="Arial Narrow" w:eastAsia="Times" w:hAnsi="Arial Narrow"/>
                          <w:b/>
                        </w:rPr>
                        <w:t xml:space="preserve">Lorsque les versements </w:t>
                      </w:r>
                      <w:r w:rsidRPr="000E6EE9">
                        <w:rPr>
                          <w:rFonts w:ascii="Arial Narrow" w:eastAsia="Times" w:hAnsi="Arial Narrow"/>
                          <w:b/>
                          <w:bCs/>
                          <w:u w:val="single"/>
                        </w:rPr>
                        <w:t>ne se font pas</w:t>
                      </w:r>
                      <w:r w:rsidRPr="000E6EE9">
                        <w:rPr>
                          <w:rFonts w:ascii="Arial Narrow" w:eastAsia="Times" w:hAnsi="Arial Narrow"/>
                          <w:b/>
                          <w:u w:val="single"/>
                        </w:rPr>
                        <w:t xml:space="preserve"> sur service de dette</w:t>
                      </w:r>
                      <w:r w:rsidRPr="000E6EE9">
                        <w:rPr>
                          <w:rFonts w:ascii="Arial Narrow" w:eastAsia="Times" w:hAnsi="Arial Narrow"/>
                          <w:b/>
                        </w:rPr>
                        <w:t>,</w:t>
                      </w:r>
                      <w:r w:rsidRPr="000E6EE9">
                        <w:rPr>
                          <w:rFonts w:ascii="Arial Narrow" w:eastAsia="Times" w:hAnsi="Arial Narrow"/>
                          <w:b/>
                          <w:bCs/>
                        </w:rPr>
                        <w:t xml:space="preserve"> </w:t>
                      </w:r>
                      <w:r w:rsidRPr="000E6EE9">
                        <w:rPr>
                          <w:rFonts w:ascii="Arial Narrow" w:eastAsia="Times" w:hAnsi="Arial Narrow"/>
                          <w:b/>
                        </w:rPr>
                        <w:t xml:space="preserve">la municipalité peut obtenir des </w:t>
                      </w:r>
                      <w:r w:rsidRPr="000E6EE9">
                        <w:rPr>
                          <w:rFonts w:ascii="Arial Narrow" w:eastAsia="Times" w:hAnsi="Arial Narrow"/>
                          <w:b/>
                          <w:bCs/>
                          <w:u w:val="single"/>
                        </w:rPr>
                        <w:t>emprunts temporaires</w:t>
                      </w:r>
                      <w:r w:rsidRPr="000E6EE9">
                        <w:rPr>
                          <w:rFonts w:ascii="Arial Narrow" w:eastAsia="Times" w:hAnsi="Arial Narrow"/>
                          <w:b/>
                        </w:rPr>
                        <w:t xml:space="preserve"> en vertu de l’article 1093 du CM ou du deuxième paragraphe de l’article 567 de la LCV.</w:t>
                      </w:r>
                    </w:p>
                    <w:p w14:paraId="404AB8FE" w14:textId="77777777" w:rsidR="00810E8A" w:rsidRPr="00DB5418" w:rsidRDefault="00810E8A" w:rsidP="00810E8A">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0DA7BF6B" w14:textId="77777777" w:rsidR="00810E8A" w:rsidRPr="00DB5418" w:rsidRDefault="00810E8A" w:rsidP="00810E8A">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776728DC" w14:textId="77777777" w:rsidR="00810E8A" w:rsidRDefault="00810E8A" w:rsidP="00810E8A">
                      <w:pPr>
                        <w:spacing w:before="120" w:after="120"/>
                        <w:rPr>
                          <w:rFonts w:ascii="Arial Narrow" w:eastAsia="Times" w:hAnsi="Arial Narrow"/>
                          <w:sz w:val="22"/>
                        </w:rPr>
                      </w:pPr>
                    </w:p>
                    <w:p w14:paraId="4B977A94" w14:textId="5D3F3822" w:rsidR="00810E8A" w:rsidRPr="00582C75" w:rsidRDefault="00810E8A" w:rsidP="00810E8A">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451032">
                        <w:rPr>
                          <w:rFonts w:ascii="Arial Narrow" w:eastAsia="Times" w:hAnsi="Arial Narrow"/>
                          <w:sz w:val="22"/>
                        </w:rPr>
                        <w:t>l’Habitation (MAMH)</w:t>
                      </w:r>
                      <w:r w:rsidRPr="00582C75">
                        <w:rPr>
                          <w:rFonts w:ascii="Arial Narrow" w:eastAsia="Times" w:hAnsi="Arial Narrow"/>
                          <w:sz w:val="22"/>
                        </w:rPr>
                        <w:t xml:space="preserve"> – </w:t>
                      </w:r>
                      <w:r w:rsidR="000E6EE9">
                        <w:rPr>
                          <w:rFonts w:ascii="Arial Narrow" w:eastAsia="Times" w:hAnsi="Arial Narrow"/>
                          <w:sz w:val="22"/>
                        </w:rPr>
                        <w:t>Mars 2025</w:t>
                      </w:r>
                      <w:r w:rsidRPr="00582C75">
                        <w:rPr>
                          <w:rFonts w:ascii="Arial Narrow" w:eastAsia="Times" w:hAnsi="Arial Narrow"/>
                          <w:sz w:val="22"/>
                        </w:rPr>
                        <w:t xml:space="preserve"> </w:t>
                      </w:r>
                    </w:p>
                  </w:txbxContent>
                </v:textbox>
                <w10:wrap type="square" anchorx="margin" anchory="margin"/>
              </v:shape>
            </w:pict>
          </mc:Fallback>
        </mc:AlternateContent>
      </w:r>
    </w:p>
    <w:p w14:paraId="5A5D6CEF" w14:textId="77777777" w:rsidR="006A1852" w:rsidRPr="00810E8A" w:rsidRDefault="007D539F" w:rsidP="00420539">
      <w:pPr>
        <w:spacing w:before="120"/>
        <w:jc w:val="right"/>
        <w:rPr>
          <w:rFonts w:ascii="Arial Narrow" w:eastAsia="Times" w:hAnsi="Arial Narrow"/>
          <w:szCs w:val="24"/>
        </w:rPr>
      </w:pPr>
      <w:r w:rsidRPr="00810E8A">
        <w:rPr>
          <w:rFonts w:ascii="Arial Narrow" w:eastAsia="Times" w:hAnsi="Arial Narrow"/>
          <w:szCs w:val="24"/>
        </w:rPr>
        <w:t>Municipalité</w:t>
      </w:r>
      <w:r w:rsidR="00F76A7E" w:rsidRPr="00810E8A">
        <w:rPr>
          <w:rFonts w:ascii="Arial Narrow" w:eastAsia="Times" w:hAnsi="Arial Narrow"/>
          <w:szCs w:val="24"/>
        </w:rPr>
        <w:t xml:space="preserve"> …………</w:t>
      </w:r>
      <w:proofErr w:type="gramStart"/>
      <w:r w:rsidR="00F76A7E" w:rsidRPr="00810E8A">
        <w:rPr>
          <w:rFonts w:ascii="Arial Narrow" w:eastAsia="Times" w:hAnsi="Arial Narrow"/>
          <w:szCs w:val="24"/>
        </w:rPr>
        <w:t>…….</w:t>
      </w:r>
      <w:proofErr w:type="gramEnd"/>
      <w:r w:rsidR="00F76A7E" w:rsidRPr="00810E8A">
        <w:rPr>
          <w:rFonts w:ascii="Arial Narrow" w:eastAsia="Times" w:hAnsi="Arial Narrow"/>
          <w:szCs w:val="24"/>
        </w:rPr>
        <w:t>.</w:t>
      </w:r>
    </w:p>
    <w:p w14:paraId="4D28E46A" w14:textId="77777777" w:rsidR="007D539F" w:rsidRPr="00810E8A" w:rsidRDefault="007D539F" w:rsidP="00420539">
      <w:pPr>
        <w:spacing w:before="120"/>
        <w:jc w:val="right"/>
        <w:rPr>
          <w:rFonts w:ascii="Arial Narrow" w:eastAsia="Times" w:hAnsi="Arial Narrow"/>
          <w:szCs w:val="24"/>
        </w:rPr>
      </w:pPr>
      <w:r w:rsidRPr="00810E8A">
        <w:rPr>
          <w:rFonts w:ascii="Arial Narrow" w:eastAsia="Times" w:hAnsi="Arial Narrow"/>
          <w:szCs w:val="24"/>
        </w:rPr>
        <w:t>Règlement</w:t>
      </w:r>
      <w:r w:rsidR="00F76A7E" w:rsidRPr="00810E8A">
        <w:rPr>
          <w:rFonts w:ascii="Arial Narrow" w:eastAsia="Times" w:hAnsi="Arial Narrow"/>
          <w:szCs w:val="24"/>
        </w:rPr>
        <w:t>…………</w:t>
      </w:r>
      <w:proofErr w:type="gramStart"/>
      <w:r w:rsidR="00F76A7E" w:rsidRPr="00810E8A">
        <w:rPr>
          <w:rFonts w:ascii="Arial Narrow" w:eastAsia="Times" w:hAnsi="Arial Narrow"/>
          <w:szCs w:val="24"/>
        </w:rPr>
        <w:t>…….</w:t>
      </w:r>
      <w:proofErr w:type="gramEnd"/>
      <w:r w:rsidR="00F76A7E" w:rsidRPr="00810E8A">
        <w:rPr>
          <w:rFonts w:ascii="Arial Narrow" w:eastAsia="Times" w:hAnsi="Arial Narrow"/>
          <w:szCs w:val="24"/>
        </w:rPr>
        <w:t xml:space="preserve">. </w:t>
      </w:r>
      <w:r w:rsidR="004854F3" w:rsidRPr="00810E8A">
        <w:rPr>
          <w:rFonts w:ascii="Arial Narrow" w:eastAsia="Times" w:hAnsi="Arial Narrow"/>
          <w:szCs w:val="24"/>
        </w:rPr>
        <w:t>(</w:t>
      </w:r>
      <w:proofErr w:type="gramStart"/>
      <w:r w:rsidR="004854F3" w:rsidRPr="00810E8A">
        <w:rPr>
          <w:rFonts w:ascii="Arial Narrow" w:eastAsia="Times" w:hAnsi="Arial Narrow"/>
          <w:szCs w:val="24"/>
        </w:rPr>
        <w:t>numéro</w:t>
      </w:r>
      <w:proofErr w:type="gramEnd"/>
      <w:r w:rsidR="004854F3" w:rsidRPr="00810E8A">
        <w:rPr>
          <w:rFonts w:ascii="Arial Narrow" w:eastAsia="Times" w:hAnsi="Arial Narrow"/>
          <w:szCs w:val="24"/>
        </w:rPr>
        <w:t>)</w:t>
      </w:r>
    </w:p>
    <w:p w14:paraId="34CF9D4F" w14:textId="77777777" w:rsidR="007D539F" w:rsidRPr="00810E8A" w:rsidRDefault="007D539F" w:rsidP="00420539">
      <w:pPr>
        <w:spacing w:before="120"/>
        <w:rPr>
          <w:rFonts w:ascii="Arial Narrow" w:eastAsia="Times" w:hAnsi="Arial Narrow"/>
          <w:szCs w:val="24"/>
        </w:rPr>
      </w:pPr>
    </w:p>
    <w:p w14:paraId="1BD2C1A2" w14:textId="77777777" w:rsidR="007D539F" w:rsidRPr="00810E8A" w:rsidRDefault="007D539F" w:rsidP="00EA3A4B">
      <w:pPr>
        <w:spacing w:before="120"/>
        <w:jc w:val="both"/>
        <w:rPr>
          <w:rFonts w:ascii="Arial Narrow" w:eastAsia="Times" w:hAnsi="Arial Narrow"/>
          <w:b/>
          <w:szCs w:val="24"/>
        </w:rPr>
      </w:pPr>
      <w:r w:rsidRPr="00810E8A">
        <w:rPr>
          <w:rFonts w:ascii="Arial Narrow" w:eastAsia="Times" w:hAnsi="Arial Narrow"/>
          <w:b/>
          <w:szCs w:val="24"/>
        </w:rPr>
        <w:t xml:space="preserve">Règlement numéro </w:t>
      </w:r>
      <w:r w:rsidR="00F76A7E" w:rsidRPr="00810E8A">
        <w:rPr>
          <w:rFonts w:ascii="Arial Narrow" w:eastAsia="Times" w:hAnsi="Arial Narrow"/>
          <w:b/>
          <w:szCs w:val="24"/>
        </w:rPr>
        <w:t>…………</w:t>
      </w:r>
      <w:proofErr w:type="gramStart"/>
      <w:r w:rsidR="00F76A7E" w:rsidRPr="00810E8A">
        <w:rPr>
          <w:rFonts w:ascii="Arial Narrow" w:eastAsia="Times" w:hAnsi="Arial Narrow"/>
          <w:b/>
          <w:szCs w:val="24"/>
        </w:rPr>
        <w:t>…….</w:t>
      </w:r>
      <w:proofErr w:type="gramEnd"/>
      <w:r w:rsidR="00F76A7E" w:rsidRPr="00810E8A">
        <w:rPr>
          <w:rFonts w:ascii="Arial Narrow" w:eastAsia="Times" w:hAnsi="Arial Narrow"/>
          <w:b/>
          <w:szCs w:val="24"/>
        </w:rPr>
        <w:t>.</w:t>
      </w:r>
      <w:r w:rsidRPr="00810E8A">
        <w:rPr>
          <w:rFonts w:ascii="Arial Narrow" w:eastAsia="Times" w:hAnsi="Arial Narrow"/>
          <w:b/>
          <w:szCs w:val="24"/>
        </w:rPr>
        <w:t xml:space="preserve"> </w:t>
      </w:r>
      <w:proofErr w:type="gramStart"/>
      <w:r w:rsidRPr="00810E8A">
        <w:rPr>
          <w:rFonts w:ascii="Arial Narrow" w:eastAsia="Times" w:hAnsi="Arial Narrow"/>
          <w:b/>
          <w:szCs w:val="24"/>
        </w:rPr>
        <w:t>décrétant</w:t>
      </w:r>
      <w:proofErr w:type="gramEnd"/>
      <w:r w:rsidRPr="00810E8A">
        <w:rPr>
          <w:rFonts w:ascii="Arial Narrow" w:eastAsia="Times" w:hAnsi="Arial Narrow"/>
          <w:b/>
          <w:szCs w:val="24"/>
        </w:rPr>
        <w:t xml:space="preserve"> un emprunt de </w:t>
      </w:r>
      <w:r w:rsidR="00F76A7E" w:rsidRPr="00810E8A">
        <w:rPr>
          <w:rFonts w:ascii="Arial Narrow" w:eastAsia="Times" w:hAnsi="Arial Narrow"/>
          <w:b/>
          <w:szCs w:val="24"/>
        </w:rPr>
        <w:t>………………..</w:t>
      </w:r>
      <w:r w:rsidRPr="00810E8A">
        <w:rPr>
          <w:rFonts w:ascii="Arial Narrow" w:eastAsia="Times" w:hAnsi="Arial Narrow"/>
          <w:b/>
          <w:szCs w:val="24"/>
        </w:rPr>
        <w:t xml:space="preserve"> $ afin de financer la subvention du ministère </w:t>
      </w:r>
      <w:r w:rsidR="00F76A7E" w:rsidRPr="00810E8A">
        <w:rPr>
          <w:rFonts w:ascii="Arial Narrow" w:eastAsia="Times" w:hAnsi="Arial Narrow"/>
          <w:b/>
          <w:szCs w:val="24"/>
        </w:rPr>
        <w:t>…………</w:t>
      </w:r>
      <w:proofErr w:type="gramStart"/>
      <w:r w:rsidR="00F76A7E" w:rsidRPr="00810E8A">
        <w:rPr>
          <w:rFonts w:ascii="Arial Narrow" w:eastAsia="Times" w:hAnsi="Arial Narrow"/>
          <w:b/>
          <w:szCs w:val="24"/>
        </w:rPr>
        <w:t>…….</w:t>
      </w:r>
      <w:proofErr w:type="gramEnd"/>
      <w:r w:rsidR="00F76A7E" w:rsidRPr="00810E8A">
        <w:rPr>
          <w:rFonts w:ascii="Arial Narrow" w:eastAsia="Times" w:hAnsi="Arial Narrow"/>
          <w:b/>
          <w:szCs w:val="24"/>
        </w:rPr>
        <w:t xml:space="preserve">. </w:t>
      </w:r>
      <w:r w:rsidR="004854F3" w:rsidRPr="00810E8A">
        <w:rPr>
          <w:rFonts w:ascii="Arial Narrow" w:eastAsia="Times" w:hAnsi="Arial Narrow"/>
          <w:b/>
          <w:szCs w:val="24"/>
        </w:rPr>
        <w:t>(</w:t>
      </w:r>
      <w:proofErr w:type="gramStart"/>
      <w:r w:rsidR="004854F3" w:rsidRPr="00810E8A">
        <w:rPr>
          <w:rFonts w:ascii="Arial Narrow" w:eastAsia="Times" w:hAnsi="Arial Narrow"/>
          <w:b/>
          <w:szCs w:val="24"/>
        </w:rPr>
        <w:t>nom</w:t>
      </w:r>
      <w:proofErr w:type="gramEnd"/>
      <w:r w:rsidR="004854F3" w:rsidRPr="00810E8A">
        <w:rPr>
          <w:rFonts w:ascii="Arial Narrow" w:eastAsia="Times" w:hAnsi="Arial Narrow"/>
          <w:b/>
          <w:szCs w:val="24"/>
        </w:rPr>
        <w:t xml:space="preserve"> du ministère)</w:t>
      </w:r>
      <w:r w:rsidRPr="00810E8A">
        <w:rPr>
          <w:rFonts w:ascii="Arial Narrow" w:eastAsia="Times" w:hAnsi="Arial Narrow"/>
          <w:b/>
          <w:szCs w:val="24"/>
        </w:rPr>
        <w:t xml:space="preserve"> accordée dans le cadre du programme </w:t>
      </w:r>
      <w:r w:rsidR="00F76A7E" w:rsidRPr="00810E8A">
        <w:rPr>
          <w:rFonts w:ascii="Arial Narrow" w:eastAsia="Times" w:hAnsi="Arial Narrow"/>
          <w:b/>
          <w:szCs w:val="24"/>
        </w:rPr>
        <w:t>………………..</w:t>
      </w:r>
      <w:r w:rsidR="00A90B8B" w:rsidRPr="00810E8A">
        <w:rPr>
          <w:rFonts w:ascii="Arial Narrow" w:eastAsia="Times" w:hAnsi="Arial Narrow"/>
          <w:b/>
          <w:szCs w:val="24"/>
        </w:rPr>
        <w:t xml:space="preserve"> </w:t>
      </w:r>
      <w:r w:rsidR="004854F3" w:rsidRPr="00810E8A">
        <w:rPr>
          <w:rFonts w:ascii="Arial Narrow" w:eastAsia="Times" w:hAnsi="Arial Narrow"/>
          <w:b/>
          <w:szCs w:val="24"/>
        </w:rPr>
        <w:t>(</w:t>
      </w:r>
      <w:proofErr w:type="gramStart"/>
      <w:r w:rsidR="004854F3" w:rsidRPr="00810E8A">
        <w:rPr>
          <w:rFonts w:ascii="Arial Narrow" w:eastAsia="Times" w:hAnsi="Arial Narrow"/>
          <w:b/>
          <w:szCs w:val="24"/>
        </w:rPr>
        <w:t>nom</w:t>
      </w:r>
      <w:proofErr w:type="gramEnd"/>
      <w:r w:rsidR="004854F3" w:rsidRPr="00810E8A">
        <w:rPr>
          <w:rFonts w:ascii="Arial Narrow" w:eastAsia="Times" w:hAnsi="Arial Narrow"/>
          <w:b/>
          <w:szCs w:val="24"/>
        </w:rPr>
        <w:t xml:space="preserve"> du programme)</w:t>
      </w:r>
      <w:r w:rsidR="00A90B8B" w:rsidRPr="00810E8A">
        <w:rPr>
          <w:rFonts w:ascii="Arial Narrow" w:eastAsia="Times" w:hAnsi="Arial Narrow"/>
          <w:b/>
          <w:szCs w:val="24"/>
        </w:rPr>
        <w:t>.</w:t>
      </w:r>
    </w:p>
    <w:p w14:paraId="7F5B26D5" w14:textId="77777777" w:rsidR="007D539F" w:rsidRPr="00810E8A" w:rsidRDefault="007D539F" w:rsidP="00EA3A4B">
      <w:pPr>
        <w:spacing w:before="120"/>
        <w:jc w:val="both"/>
        <w:rPr>
          <w:rFonts w:ascii="Arial Narrow" w:eastAsia="Times" w:hAnsi="Arial Narrow"/>
          <w:szCs w:val="24"/>
        </w:rPr>
      </w:pPr>
    </w:p>
    <w:p w14:paraId="66EDC86A"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 xml:space="preserve">ATTENDU que ce règlement est adopté conformément </w:t>
      </w:r>
      <w:r w:rsidR="006A1852" w:rsidRPr="00810E8A">
        <w:rPr>
          <w:rFonts w:ascii="Arial Narrow" w:eastAsia="Times" w:hAnsi="Arial Narrow"/>
          <w:szCs w:val="24"/>
        </w:rPr>
        <w:t>au deuxième alinéa à</w:t>
      </w:r>
      <w:r w:rsidRPr="00810E8A">
        <w:rPr>
          <w:rFonts w:ascii="Arial Narrow" w:eastAsia="Times" w:hAnsi="Arial Narrow"/>
          <w:szCs w:val="24"/>
        </w:rPr>
        <w:t xml:space="preserve"> l’article 10</w:t>
      </w:r>
      <w:r w:rsidR="007D21F4" w:rsidRPr="00810E8A">
        <w:rPr>
          <w:rFonts w:ascii="Arial Narrow" w:eastAsia="Times" w:hAnsi="Arial Narrow"/>
          <w:szCs w:val="24"/>
        </w:rPr>
        <w:t>61</w:t>
      </w:r>
      <w:r w:rsidRPr="00810E8A">
        <w:rPr>
          <w:rFonts w:ascii="Arial Narrow" w:eastAsia="Times" w:hAnsi="Arial Narrow"/>
          <w:szCs w:val="24"/>
        </w:rPr>
        <w:t xml:space="preserve">.1 du Code municipal du Québec ou </w:t>
      </w:r>
      <w:r w:rsidR="006A1852" w:rsidRPr="00810E8A">
        <w:rPr>
          <w:rFonts w:ascii="Arial Narrow" w:eastAsia="Times" w:hAnsi="Arial Narrow"/>
          <w:szCs w:val="24"/>
        </w:rPr>
        <w:t xml:space="preserve">au deuxième alinéa du troisième paragraphe </w:t>
      </w:r>
      <w:r w:rsidRPr="00810E8A">
        <w:rPr>
          <w:rFonts w:ascii="Arial Narrow" w:eastAsia="Times" w:hAnsi="Arial Narrow"/>
          <w:szCs w:val="24"/>
        </w:rPr>
        <w:t>à l’article 567 de la Loi sur les cités et villes;</w:t>
      </w:r>
    </w:p>
    <w:p w14:paraId="4B2E8145" w14:textId="77777777" w:rsidR="00420539" w:rsidRDefault="00420539" w:rsidP="00EA3A4B">
      <w:pPr>
        <w:spacing w:before="120"/>
        <w:jc w:val="both"/>
        <w:rPr>
          <w:rFonts w:ascii="Arial Narrow" w:eastAsia="Times" w:hAnsi="Arial Narrow"/>
          <w:szCs w:val="24"/>
        </w:rPr>
      </w:pPr>
    </w:p>
    <w:p w14:paraId="52220A15"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 xml:space="preserve">ATTENDU la confirmation de la subvention du ministère </w:t>
      </w:r>
      <w:r w:rsidR="00F76A7E" w:rsidRPr="00810E8A">
        <w:rPr>
          <w:rFonts w:ascii="Arial Narrow" w:eastAsia="Times" w:hAnsi="Arial Narrow"/>
          <w:szCs w:val="24"/>
        </w:rPr>
        <w:t>…………</w:t>
      </w:r>
      <w:proofErr w:type="gramStart"/>
      <w:r w:rsidR="00F76A7E" w:rsidRPr="00810E8A">
        <w:rPr>
          <w:rFonts w:ascii="Arial Narrow" w:eastAsia="Times" w:hAnsi="Arial Narrow"/>
          <w:szCs w:val="24"/>
        </w:rPr>
        <w:t>…….</w:t>
      </w:r>
      <w:proofErr w:type="gramEnd"/>
      <w:r w:rsidR="00F76A7E" w:rsidRPr="00810E8A">
        <w:rPr>
          <w:rFonts w:ascii="Arial Narrow" w:eastAsia="Times" w:hAnsi="Arial Narrow"/>
          <w:szCs w:val="24"/>
        </w:rPr>
        <w:t xml:space="preserve">. </w:t>
      </w:r>
      <w:r w:rsidR="004854F3" w:rsidRPr="00810E8A">
        <w:rPr>
          <w:rFonts w:ascii="Arial Narrow" w:eastAsia="Times" w:hAnsi="Arial Narrow"/>
          <w:szCs w:val="24"/>
        </w:rPr>
        <w:t>(</w:t>
      </w:r>
      <w:proofErr w:type="gramStart"/>
      <w:r w:rsidR="004854F3" w:rsidRPr="00810E8A">
        <w:rPr>
          <w:rFonts w:ascii="Arial Narrow" w:eastAsia="Times" w:hAnsi="Arial Narrow"/>
          <w:szCs w:val="24"/>
        </w:rPr>
        <w:t>nom</w:t>
      </w:r>
      <w:proofErr w:type="gramEnd"/>
      <w:r w:rsidR="004854F3" w:rsidRPr="00810E8A">
        <w:rPr>
          <w:rFonts w:ascii="Arial Narrow" w:eastAsia="Times" w:hAnsi="Arial Narrow"/>
          <w:szCs w:val="24"/>
        </w:rPr>
        <w:t xml:space="preserve"> du ministère) </w:t>
      </w:r>
      <w:r w:rsidRPr="00810E8A">
        <w:rPr>
          <w:rFonts w:ascii="Arial Narrow" w:eastAsia="Times" w:hAnsi="Arial Narrow"/>
          <w:szCs w:val="24"/>
        </w:rPr>
        <w:t xml:space="preserve">datée du </w:t>
      </w:r>
      <w:r w:rsidR="00F76A7E" w:rsidRPr="00810E8A">
        <w:rPr>
          <w:rFonts w:ascii="Arial Narrow" w:eastAsia="Times" w:hAnsi="Arial Narrow"/>
          <w:szCs w:val="24"/>
        </w:rPr>
        <w:t>………………..</w:t>
      </w:r>
      <w:r w:rsidR="004854F3" w:rsidRPr="00810E8A">
        <w:rPr>
          <w:rFonts w:ascii="Arial Narrow" w:eastAsia="Times" w:hAnsi="Arial Narrow"/>
          <w:szCs w:val="24"/>
        </w:rPr>
        <w:t xml:space="preserve"> (</w:t>
      </w:r>
      <w:proofErr w:type="gramStart"/>
      <w:r w:rsidR="004854F3" w:rsidRPr="00810E8A">
        <w:rPr>
          <w:rFonts w:ascii="Arial Narrow" w:eastAsia="Times" w:hAnsi="Arial Narrow"/>
          <w:szCs w:val="24"/>
        </w:rPr>
        <w:t>date</w:t>
      </w:r>
      <w:proofErr w:type="gramEnd"/>
      <w:r w:rsidR="004854F3" w:rsidRPr="00810E8A">
        <w:rPr>
          <w:rFonts w:ascii="Arial Narrow" w:eastAsia="Times" w:hAnsi="Arial Narrow"/>
          <w:szCs w:val="24"/>
        </w:rPr>
        <w:t>)</w:t>
      </w:r>
      <w:r w:rsidRPr="00810E8A">
        <w:rPr>
          <w:rFonts w:ascii="Arial Narrow" w:eastAsia="Times" w:hAnsi="Arial Narrow"/>
          <w:szCs w:val="24"/>
        </w:rPr>
        <w:t xml:space="preserve">, afin de permettre </w:t>
      </w:r>
      <w:r w:rsidR="00F76A7E" w:rsidRPr="00810E8A">
        <w:rPr>
          <w:rFonts w:ascii="Arial Narrow" w:eastAsia="Times" w:hAnsi="Arial Narrow"/>
          <w:szCs w:val="24"/>
        </w:rPr>
        <w:t>………………..</w:t>
      </w:r>
      <w:r w:rsidR="00F76A7E" w:rsidRPr="00810E8A" w:rsidDel="00F76A7E">
        <w:rPr>
          <w:rFonts w:ascii="Arial Narrow" w:eastAsia="Times" w:hAnsi="Arial Narrow"/>
          <w:szCs w:val="24"/>
        </w:rPr>
        <w:t xml:space="preserve"> </w:t>
      </w:r>
      <w:r w:rsidR="004854F3" w:rsidRPr="00810E8A">
        <w:rPr>
          <w:rFonts w:ascii="Arial Narrow" w:eastAsia="Times" w:hAnsi="Arial Narrow"/>
          <w:szCs w:val="24"/>
        </w:rPr>
        <w:t>(</w:t>
      </w:r>
      <w:proofErr w:type="gramStart"/>
      <w:r w:rsidR="004854F3" w:rsidRPr="00810E8A">
        <w:rPr>
          <w:rFonts w:ascii="Arial Narrow" w:eastAsia="Times" w:hAnsi="Arial Narrow"/>
          <w:szCs w:val="24"/>
        </w:rPr>
        <w:t>indiquer</w:t>
      </w:r>
      <w:proofErr w:type="gramEnd"/>
      <w:r w:rsidR="004854F3" w:rsidRPr="00810E8A">
        <w:rPr>
          <w:rFonts w:ascii="Arial Narrow" w:eastAsia="Times" w:hAnsi="Arial Narrow"/>
          <w:szCs w:val="24"/>
        </w:rPr>
        <w:t xml:space="preserve"> les travaux</w:t>
      </w:r>
      <w:r w:rsidR="00C42098" w:rsidRPr="00810E8A">
        <w:rPr>
          <w:rFonts w:ascii="Arial Narrow" w:eastAsia="Times" w:hAnsi="Arial Narrow"/>
          <w:szCs w:val="24"/>
        </w:rPr>
        <w:t xml:space="preserve"> ou les acquisitions</w:t>
      </w:r>
      <w:r w:rsidR="004854F3" w:rsidRPr="00810E8A">
        <w:rPr>
          <w:rFonts w:ascii="Arial Narrow" w:eastAsia="Times" w:hAnsi="Arial Narrow"/>
          <w:szCs w:val="24"/>
        </w:rPr>
        <w:t xml:space="preserve"> à effectuer)</w:t>
      </w:r>
      <w:r w:rsidRPr="00810E8A">
        <w:rPr>
          <w:rFonts w:ascii="Arial Narrow" w:eastAsia="Times" w:hAnsi="Arial Narrow"/>
          <w:szCs w:val="24"/>
        </w:rPr>
        <w:t>;</w:t>
      </w:r>
    </w:p>
    <w:p w14:paraId="7EE9B58C" w14:textId="77777777" w:rsidR="00420539" w:rsidRDefault="00420539" w:rsidP="00EA3A4B">
      <w:pPr>
        <w:spacing w:before="120"/>
        <w:jc w:val="both"/>
        <w:rPr>
          <w:rFonts w:ascii="Arial Narrow" w:eastAsia="Times" w:hAnsi="Arial Narrow"/>
          <w:szCs w:val="24"/>
        </w:rPr>
      </w:pPr>
    </w:p>
    <w:p w14:paraId="66E6A79B"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 xml:space="preserve">ATTENDU que la subvention est versée sur une période de </w:t>
      </w:r>
      <w:r w:rsidR="00F76A7E" w:rsidRPr="00810E8A">
        <w:rPr>
          <w:rFonts w:ascii="Arial Narrow" w:eastAsia="Times" w:hAnsi="Arial Narrow"/>
          <w:szCs w:val="24"/>
        </w:rPr>
        <w:t>…………</w:t>
      </w:r>
      <w:proofErr w:type="gramStart"/>
      <w:r w:rsidR="00F76A7E" w:rsidRPr="00810E8A">
        <w:rPr>
          <w:rFonts w:ascii="Arial Narrow" w:eastAsia="Times" w:hAnsi="Arial Narrow"/>
          <w:szCs w:val="24"/>
        </w:rPr>
        <w:t>…….</w:t>
      </w:r>
      <w:proofErr w:type="gramEnd"/>
      <w:r w:rsidR="00F76A7E" w:rsidRPr="00810E8A">
        <w:rPr>
          <w:rFonts w:ascii="Arial Narrow" w:eastAsia="Times" w:hAnsi="Arial Narrow"/>
          <w:szCs w:val="24"/>
        </w:rPr>
        <w:t>.</w:t>
      </w:r>
      <w:r w:rsidR="00F76A7E" w:rsidRPr="00810E8A" w:rsidDel="00F76A7E">
        <w:rPr>
          <w:rFonts w:ascii="Arial Narrow" w:eastAsia="Times" w:hAnsi="Arial Narrow"/>
          <w:szCs w:val="24"/>
        </w:rPr>
        <w:t xml:space="preserve"> </w:t>
      </w:r>
      <w:proofErr w:type="gramStart"/>
      <w:r w:rsidR="00F76A7E" w:rsidRPr="00810E8A">
        <w:rPr>
          <w:rFonts w:ascii="Arial Narrow" w:eastAsia="Times" w:hAnsi="Arial Narrow"/>
          <w:szCs w:val="24"/>
        </w:rPr>
        <w:t>ans</w:t>
      </w:r>
      <w:proofErr w:type="gramEnd"/>
      <w:r w:rsidRPr="00810E8A">
        <w:rPr>
          <w:rFonts w:ascii="Arial Narrow" w:eastAsia="Times" w:hAnsi="Arial Narrow"/>
          <w:szCs w:val="24"/>
        </w:rPr>
        <w:t>;</w:t>
      </w:r>
    </w:p>
    <w:p w14:paraId="39B8C6F1" w14:textId="77777777" w:rsidR="00420539" w:rsidRDefault="00420539" w:rsidP="00EA3A4B">
      <w:pPr>
        <w:spacing w:before="120"/>
        <w:jc w:val="both"/>
        <w:rPr>
          <w:rFonts w:ascii="Arial Narrow" w:eastAsia="Times" w:hAnsi="Arial Narrow"/>
          <w:szCs w:val="24"/>
        </w:rPr>
      </w:pPr>
    </w:p>
    <w:p w14:paraId="00B4D908"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ATTENDU qu'il est nécessaire d'emprunter la somme de ……………… $;</w:t>
      </w:r>
    </w:p>
    <w:p w14:paraId="34F6B457" w14:textId="77777777" w:rsidR="00420539" w:rsidRDefault="00420539" w:rsidP="00EA3A4B">
      <w:pPr>
        <w:spacing w:before="120"/>
        <w:jc w:val="both"/>
        <w:rPr>
          <w:rFonts w:ascii="Arial Narrow" w:eastAsia="Times" w:hAnsi="Arial Narrow"/>
          <w:szCs w:val="24"/>
        </w:rPr>
      </w:pPr>
    </w:p>
    <w:p w14:paraId="77713C6E"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ATTENDU que l’avis de motion</w:t>
      </w:r>
      <w:r w:rsidR="007418B5" w:rsidRPr="00810E8A">
        <w:rPr>
          <w:rFonts w:ascii="Arial Narrow" w:eastAsia="Times" w:hAnsi="Arial Narrow"/>
          <w:szCs w:val="24"/>
        </w:rPr>
        <w:t xml:space="preserve"> </w:t>
      </w:r>
      <w:r w:rsidR="00E4684B" w:rsidRPr="00810E8A">
        <w:rPr>
          <w:rFonts w:ascii="Arial Narrow" w:eastAsia="Times" w:hAnsi="Arial Narrow"/>
          <w:szCs w:val="24"/>
        </w:rPr>
        <w:t>a été dûment donné lors de la séance du conseil tenue le ……… (date) et</w:t>
      </w:r>
      <w:r w:rsidR="007418B5" w:rsidRPr="00810E8A">
        <w:rPr>
          <w:rFonts w:ascii="Arial Narrow" w:eastAsia="Times" w:hAnsi="Arial Narrow"/>
          <w:szCs w:val="24"/>
        </w:rPr>
        <w:t xml:space="preserve"> que le projet de règlement</w:t>
      </w:r>
      <w:r w:rsidR="00E4684B" w:rsidRPr="00810E8A">
        <w:rPr>
          <w:rFonts w:ascii="Arial Narrow" w:eastAsia="Times" w:hAnsi="Arial Narrow"/>
          <w:szCs w:val="24"/>
        </w:rPr>
        <w:t xml:space="preserve"> a</w:t>
      </w:r>
      <w:r w:rsidRPr="00810E8A">
        <w:rPr>
          <w:rFonts w:ascii="Arial Narrow" w:eastAsia="Times" w:hAnsi="Arial Narrow"/>
          <w:szCs w:val="24"/>
        </w:rPr>
        <w:t xml:space="preserve"> été </w:t>
      </w:r>
      <w:r w:rsidR="00BD7C69" w:rsidRPr="00810E8A">
        <w:rPr>
          <w:rFonts w:ascii="Arial Narrow" w:eastAsia="Times" w:hAnsi="Arial Narrow"/>
          <w:szCs w:val="24"/>
        </w:rPr>
        <w:t>dépos</w:t>
      </w:r>
      <w:r w:rsidR="00E4684B" w:rsidRPr="00810E8A">
        <w:rPr>
          <w:rFonts w:ascii="Arial Narrow" w:eastAsia="Times" w:hAnsi="Arial Narrow"/>
          <w:szCs w:val="24"/>
        </w:rPr>
        <w:t>é</w:t>
      </w:r>
      <w:r w:rsidRPr="00810E8A">
        <w:rPr>
          <w:rFonts w:ascii="Arial Narrow" w:eastAsia="Times" w:hAnsi="Arial Narrow"/>
          <w:szCs w:val="24"/>
        </w:rPr>
        <w:t xml:space="preserve"> </w:t>
      </w:r>
      <w:r w:rsidR="00BD7C69" w:rsidRPr="00810E8A">
        <w:rPr>
          <w:rFonts w:ascii="Arial Narrow" w:eastAsia="Times" w:hAnsi="Arial Narrow"/>
          <w:szCs w:val="24"/>
        </w:rPr>
        <w:t xml:space="preserve">à cette même séance </w:t>
      </w:r>
      <w:r w:rsidR="00E4684B" w:rsidRPr="00810E8A">
        <w:rPr>
          <w:rFonts w:ascii="Arial Narrow" w:eastAsia="Times" w:hAnsi="Arial Narrow"/>
          <w:szCs w:val="24"/>
        </w:rPr>
        <w:t>(indiquer la date si différente)</w:t>
      </w:r>
      <w:r w:rsidRPr="00810E8A">
        <w:rPr>
          <w:rFonts w:ascii="Arial Narrow" w:eastAsia="Times" w:hAnsi="Arial Narrow"/>
          <w:szCs w:val="24"/>
        </w:rPr>
        <w:t>;</w:t>
      </w:r>
    </w:p>
    <w:p w14:paraId="4E283099" w14:textId="77777777" w:rsidR="007D539F" w:rsidRPr="00810E8A" w:rsidRDefault="007D539F" w:rsidP="00EA3A4B">
      <w:pPr>
        <w:spacing w:before="120"/>
        <w:jc w:val="both"/>
        <w:rPr>
          <w:rFonts w:ascii="Arial Narrow" w:eastAsia="Times" w:hAnsi="Arial Narrow"/>
          <w:szCs w:val="24"/>
        </w:rPr>
      </w:pPr>
    </w:p>
    <w:p w14:paraId="76DD3DB6"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lastRenderedPageBreak/>
        <w:t xml:space="preserve">Le conseil </w:t>
      </w:r>
      <w:r w:rsidR="00BD7C69" w:rsidRPr="00810E8A">
        <w:rPr>
          <w:rFonts w:ascii="Arial Narrow" w:eastAsia="Times" w:hAnsi="Arial Narrow"/>
          <w:szCs w:val="24"/>
        </w:rPr>
        <w:t>décrète ce qui suit </w:t>
      </w:r>
      <w:r w:rsidRPr="00810E8A">
        <w:rPr>
          <w:rFonts w:ascii="Arial Narrow" w:eastAsia="Times" w:hAnsi="Arial Narrow"/>
          <w:szCs w:val="24"/>
        </w:rPr>
        <w:t>:</w:t>
      </w:r>
    </w:p>
    <w:p w14:paraId="2095710C" w14:textId="77777777" w:rsidR="007D539F" w:rsidRPr="00810E8A" w:rsidRDefault="007D539F" w:rsidP="00EA3A4B">
      <w:pPr>
        <w:spacing w:before="120"/>
        <w:jc w:val="both"/>
        <w:rPr>
          <w:rFonts w:ascii="Arial Narrow" w:eastAsia="Times" w:hAnsi="Arial Narrow"/>
          <w:szCs w:val="24"/>
        </w:rPr>
      </w:pPr>
    </w:p>
    <w:p w14:paraId="201E8BA3"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ARTICLE 1.</w:t>
      </w:r>
      <w:r w:rsidRPr="00810E8A">
        <w:rPr>
          <w:rFonts w:ascii="Arial Narrow" w:eastAsia="Times" w:hAnsi="Arial Narrow"/>
          <w:szCs w:val="24"/>
        </w:rPr>
        <w:tab/>
        <w:t>Le préambule fait partie intégrante du règlement.</w:t>
      </w:r>
    </w:p>
    <w:p w14:paraId="4EDFC17C" w14:textId="77777777" w:rsidR="007D539F" w:rsidRPr="00810E8A" w:rsidRDefault="007D539F" w:rsidP="00EA3A4B">
      <w:pPr>
        <w:spacing w:before="120"/>
        <w:jc w:val="both"/>
        <w:rPr>
          <w:rFonts w:ascii="Arial Narrow" w:eastAsia="Times" w:hAnsi="Arial Narrow"/>
          <w:szCs w:val="24"/>
        </w:rPr>
      </w:pPr>
    </w:p>
    <w:p w14:paraId="790E80A5"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ARTICLE 2.</w:t>
      </w:r>
      <w:r w:rsidRPr="00810E8A">
        <w:rPr>
          <w:rFonts w:ascii="Arial Narrow" w:eastAsia="Times" w:hAnsi="Arial Narrow"/>
          <w:szCs w:val="24"/>
        </w:rPr>
        <w:tab/>
        <w:t xml:space="preserve">Afin de financer en entier les sommes prévues à la subvention du ministère </w:t>
      </w:r>
      <w:r w:rsidR="00F76A7E" w:rsidRPr="00810E8A">
        <w:rPr>
          <w:rFonts w:ascii="Arial Narrow" w:eastAsia="Times" w:hAnsi="Arial Narrow"/>
          <w:szCs w:val="24"/>
        </w:rPr>
        <w:t>…………</w:t>
      </w:r>
      <w:proofErr w:type="gramStart"/>
      <w:r w:rsidR="00F76A7E" w:rsidRPr="00810E8A">
        <w:rPr>
          <w:rFonts w:ascii="Arial Narrow" w:eastAsia="Times" w:hAnsi="Arial Narrow"/>
          <w:szCs w:val="24"/>
        </w:rPr>
        <w:t>…….</w:t>
      </w:r>
      <w:proofErr w:type="gramEnd"/>
      <w:r w:rsidR="00F76A7E" w:rsidRPr="00810E8A">
        <w:rPr>
          <w:rFonts w:ascii="Arial Narrow" w:eastAsia="Times" w:hAnsi="Arial Narrow"/>
          <w:szCs w:val="24"/>
        </w:rPr>
        <w:t>.</w:t>
      </w:r>
      <w:r w:rsidRPr="00810E8A">
        <w:rPr>
          <w:rFonts w:ascii="Arial Narrow" w:eastAsia="Times" w:hAnsi="Arial Narrow"/>
          <w:szCs w:val="24"/>
        </w:rPr>
        <w:t xml:space="preserve"> </w:t>
      </w:r>
      <w:r w:rsidR="00A90B8B" w:rsidRPr="00810E8A">
        <w:rPr>
          <w:rFonts w:ascii="Arial Narrow" w:eastAsia="Times" w:hAnsi="Arial Narrow"/>
          <w:szCs w:val="24"/>
        </w:rPr>
        <w:t>(</w:t>
      </w:r>
      <w:proofErr w:type="gramStart"/>
      <w:r w:rsidR="00A90B8B" w:rsidRPr="00810E8A">
        <w:rPr>
          <w:rFonts w:ascii="Arial Narrow" w:eastAsia="Times" w:hAnsi="Arial Narrow"/>
          <w:szCs w:val="24"/>
        </w:rPr>
        <w:t>nom</w:t>
      </w:r>
      <w:proofErr w:type="gramEnd"/>
      <w:r w:rsidR="00A90B8B" w:rsidRPr="00810E8A">
        <w:rPr>
          <w:rFonts w:ascii="Arial Narrow" w:eastAsia="Times" w:hAnsi="Arial Narrow"/>
          <w:szCs w:val="24"/>
        </w:rPr>
        <w:t xml:space="preserve"> du ministère) </w:t>
      </w:r>
      <w:r w:rsidRPr="00810E8A">
        <w:rPr>
          <w:rFonts w:ascii="Arial Narrow" w:eastAsia="Times" w:hAnsi="Arial Narrow"/>
          <w:szCs w:val="24"/>
        </w:rPr>
        <w:t xml:space="preserve">dans le cadre du programme </w:t>
      </w:r>
      <w:r w:rsidR="00F76A7E" w:rsidRPr="00810E8A">
        <w:rPr>
          <w:rFonts w:ascii="Arial Narrow" w:eastAsia="Times" w:hAnsi="Arial Narrow"/>
          <w:szCs w:val="24"/>
        </w:rPr>
        <w:t>………………..</w:t>
      </w:r>
      <w:r w:rsidR="00A90B8B" w:rsidRPr="00810E8A">
        <w:rPr>
          <w:rFonts w:ascii="Arial Narrow" w:eastAsia="Times" w:hAnsi="Arial Narrow"/>
          <w:szCs w:val="24"/>
        </w:rPr>
        <w:t xml:space="preserve"> (</w:t>
      </w:r>
      <w:proofErr w:type="gramStart"/>
      <w:r w:rsidR="00A90B8B" w:rsidRPr="00810E8A">
        <w:rPr>
          <w:rFonts w:ascii="Arial Narrow" w:eastAsia="Times" w:hAnsi="Arial Narrow"/>
          <w:szCs w:val="24"/>
        </w:rPr>
        <w:t>nom</w:t>
      </w:r>
      <w:proofErr w:type="gramEnd"/>
      <w:r w:rsidR="00A90B8B" w:rsidRPr="00810E8A">
        <w:rPr>
          <w:rFonts w:ascii="Arial Narrow" w:eastAsia="Times" w:hAnsi="Arial Narrow"/>
          <w:szCs w:val="24"/>
        </w:rPr>
        <w:t xml:space="preserve"> du programme)</w:t>
      </w:r>
      <w:r w:rsidRPr="00810E8A">
        <w:rPr>
          <w:rFonts w:ascii="Arial Narrow" w:eastAsia="Times" w:hAnsi="Arial Narrow"/>
          <w:szCs w:val="24"/>
        </w:rPr>
        <w:t xml:space="preserve">, le conseil est autorisé à dépenser la somme de </w:t>
      </w:r>
      <w:r w:rsidR="00F76A7E" w:rsidRPr="00810E8A">
        <w:rPr>
          <w:rFonts w:ascii="Arial Narrow" w:eastAsia="Times" w:hAnsi="Arial Narrow"/>
          <w:szCs w:val="24"/>
        </w:rPr>
        <w:t>……………….. $.</w:t>
      </w:r>
      <w:r w:rsidRPr="00810E8A">
        <w:rPr>
          <w:rFonts w:ascii="Arial Narrow" w:eastAsia="Times" w:hAnsi="Arial Narrow"/>
          <w:szCs w:val="24"/>
        </w:rPr>
        <w:t xml:space="preserve"> Pour se procurer cette somme, la municipalité est autorisée à emprunter jusqu'à concurrence de ladite somme pour une période de </w:t>
      </w:r>
      <w:r w:rsidR="00F76A7E" w:rsidRPr="00810E8A">
        <w:rPr>
          <w:rFonts w:ascii="Arial Narrow" w:eastAsia="Times" w:hAnsi="Arial Narrow"/>
          <w:szCs w:val="24"/>
        </w:rPr>
        <w:t>…………</w:t>
      </w:r>
      <w:proofErr w:type="gramStart"/>
      <w:r w:rsidR="00F76A7E" w:rsidRPr="00810E8A">
        <w:rPr>
          <w:rFonts w:ascii="Arial Narrow" w:eastAsia="Times" w:hAnsi="Arial Narrow"/>
          <w:szCs w:val="24"/>
        </w:rPr>
        <w:t>…….</w:t>
      </w:r>
      <w:proofErr w:type="gramEnd"/>
      <w:r w:rsidR="00F76A7E" w:rsidRPr="00810E8A">
        <w:rPr>
          <w:rFonts w:ascii="Arial Narrow" w:eastAsia="Times" w:hAnsi="Arial Narrow"/>
          <w:szCs w:val="24"/>
        </w:rPr>
        <w:t>.</w:t>
      </w:r>
      <w:r w:rsidR="006945AF" w:rsidRPr="00810E8A">
        <w:rPr>
          <w:rFonts w:ascii="Arial Narrow" w:eastAsia="Times" w:hAnsi="Arial Narrow"/>
          <w:szCs w:val="24"/>
        </w:rPr>
        <w:t xml:space="preserve"> </w:t>
      </w:r>
      <w:proofErr w:type="gramStart"/>
      <w:r w:rsidR="00F76A7E" w:rsidRPr="00810E8A">
        <w:rPr>
          <w:rFonts w:ascii="Arial Narrow" w:eastAsia="Times" w:hAnsi="Arial Narrow"/>
          <w:szCs w:val="24"/>
        </w:rPr>
        <w:t>ans</w:t>
      </w:r>
      <w:proofErr w:type="gramEnd"/>
      <w:r w:rsidR="004064AF" w:rsidRPr="00810E8A">
        <w:rPr>
          <w:rFonts w:ascii="Arial Narrow" w:eastAsia="Times" w:hAnsi="Arial Narrow"/>
          <w:szCs w:val="24"/>
        </w:rPr>
        <w:t xml:space="preserve"> (terme correspondant à celui du versement de la subvention)</w:t>
      </w:r>
      <w:r w:rsidRPr="00810E8A">
        <w:rPr>
          <w:rFonts w:ascii="Arial Narrow" w:eastAsia="Times" w:hAnsi="Arial Narrow"/>
          <w:szCs w:val="24"/>
        </w:rPr>
        <w:t>.</w:t>
      </w:r>
    </w:p>
    <w:p w14:paraId="3C6A2889" w14:textId="77777777" w:rsidR="007D539F" w:rsidRPr="00810E8A" w:rsidRDefault="007D539F" w:rsidP="00EA3A4B">
      <w:pPr>
        <w:spacing w:before="120"/>
        <w:jc w:val="both"/>
        <w:rPr>
          <w:rFonts w:ascii="Arial Narrow" w:eastAsia="Times" w:hAnsi="Arial Narrow"/>
          <w:szCs w:val="24"/>
        </w:rPr>
      </w:pPr>
    </w:p>
    <w:p w14:paraId="4FA1ED81"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ARTICLE 3.</w:t>
      </w:r>
      <w:r w:rsidRPr="00810E8A">
        <w:rPr>
          <w:rFonts w:ascii="Arial Narrow" w:eastAsia="Times" w:hAnsi="Arial Narrow"/>
          <w:szCs w:val="24"/>
        </w:rPr>
        <w:tab/>
        <w:t xml:space="preserve">La municipalité pourvoira, durant le terme de l'emprunt, aux dépenses engagées relativement aux intérêts et au remboursement en capital des échéances annuelles, en appropriant chaque année la subvention du ministère </w:t>
      </w:r>
      <w:r w:rsidR="00F76A7E" w:rsidRPr="00810E8A">
        <w:rPr>
          <w:rFonts w:ascii="Arial Narrow" w:eastAsia="Times" w:hAnsi="Arial Narrow"/>
          <w:szCs w:val="24"/>
        </w:rPr>
        <w:t>…………</w:t>
      </w:r>
      <w:proofErr w:type="gramStart"/>
      <w:r w:rsidR="00F76A7E" w:rsidRPr="00810E8A">
        <w:rPr>
          <w:rFonts w:ascii="Arial Narrow" w:eastAsia="Times" w:hAnsi="Arial Narrow"/>
          <w:szCs w:val="24"/>
        </w:rPr>
        <w:t>…….</w:t>
      </w:r>
      <w:proofErr w:type="gramEnd"/>
      <w:r w:rsidR="00F76A7E" w:rsidRPr="00810E8A">
        <w:rPr>
          <w:rFonts w:ascii="Arial Narrow" w:eastAsia="Times" w:hAnsi="Arial Narrow"/>
          <w:szCs w:val="24"/>
        </w:rPr>
        <w:t>.</w:t>
      </w:r>
      <w:r w:rsidR="00A90B8B" w:rsidRPr="00810E8A">
        <w:rPr>
          <w:rFonts w:ascii="Arial Narrow" w:eastAsia="Times" w:hAnsi="Arial Narrow"/>
          <w:szCs w:val="24"/>
        </w:rPr>
        <w:t xml:space="preserve"> (</w:t>
      </w:r>
      <w:proofErr w:type="gramStart"/>
      <w:r w:rsidR="00A90B8B" w:rsidRPr="00810E8A">
        <w:rPr>
          <w:rFonts w:ascii="Arial Narrow" w:eastAsia="Times" w:hAnsi="Arial Narrow"/>
          <w:szCs w:val="24"/>
        </w:rPr>
        <w:t>nom</w:t>
      </w:r>
      <w:proofErr w:type="gramEnd"/>
      <w:r w:rsidR="00A90B8B" w:rsidRPr="00810E8A">
        <w:rPr>
          <w:rFonts w:ascii="Arial Narrow" w:eastAsia="Times" w:hAnsi="Arial Narrow"/>
          <w:szCs w:val="24"/>
        </w:rPr>
        <w:t xml:space="preserve"> du ministère),</w:t>
      </w:r>
      <w:r w:rsidRPr="00810E8A">
        <w:rPr>
          <w:rFonts w:ascii="Arial Narrow" w:eastAsia="Times" w:hAnsi="Arial Narrow"/>
          <w:szCs w:val="24"/>
        </w:rPr>
        <w:t xml:space="preserve"> conformément à la convention intervenue entre le ministre </w:t>
      </w:r>
      <w:r w:rsidR="00F76A7E" w:rsidRPr="00810E8A">
        <w:rPr>
          <w:rFonts w:ascii="Arial Narrow" w:eastAsia="Times" w:hAnsi="Arial Narrow"/>
          <w:szCs w:val="24"/>
        </w:rPr>
        <w:t>………………..</w:t>
      </w:r>
      <w:r w:rsidR="00A90B8B" w:rsidRPr="00810E8A">
        <w:rPr>
          <w:rFonts w:ascii="Arial Narrow" w:eastAsia="Times" w:hAnsi="Arial Narrow"/>
          <w:szCs w:val="24"/>
        </w:rPr>
        <w:t xml:space="preserve"> (</w:t>
      </w:r>
      <w:proofErr w:type="gramStart"/>
      <w:r w:rsidR="00A90B8B" w:rsidRPr="00810E8A">
        <w:rPr>
          <w:rFonts w:ascii="Arial Narrow" w:eastAsia="Times" w:hAnsi="Arial Narrow"/>
          <w:szCs w:val="24"/>
        </w:rPr>
        <w:t>nom</w:t>
      </w:r>
      <w:proofErr w:type="gramEnd"/>
      <w:r w:rsidR="00A90B8B" w:rsidRPr="00810E8A">
        <w:rPr>
          <w:rFonts w:ascii="Arial Narrow" w:eastAsia="Times" w:hAnsi="Arial Narrow"/>
          <w:szCs w:val="24"/>
        </w:rPr>
        <w:t xml:space="preserve"> du ministère)</w:t>
      </w:r>
      <w:r w:rsidR="006945AF" w:rsidRPr="00810E8A">
        <w:rPr>
          <w:rFonts w:ascii="Arial Narrow" w:eastAsia="Times" w:hAnsi="Arial Narrow"/>
          <w:szCs w:val="24"/>
        </w:rPr>
        <w:t xml:space="preserve"> </w:t>
      </w:r>
      <w:r w:rsidRPr="00810E8A">
        <w:rPr>
          <w:rFonts w:ascii="Arial Narrow" w:eastAsia="Times" w:hAnsi="Arial Narrow"/>
          <w:szCs w:val="24"/>
        </w:rPr>
        <w:t xml:space="preserve">et </w:t>
      </w:r>
      <w:r w:rsidR="00F76A7E" w:rsidRPr="00810E8A">
        <w:rPr>
          <w:rFonts w:ascii="Arial Narrow" w:eastAsia="Times" w:hAnsi="Arial Narrow"/>
          <w:szCs w:val="24"/>
        </w:rPr>
        <w:t>………………..</w:t>
      </w:r>
      <w:r w:rsidR="00F76A7E" w:rsidRPr="00810E8A" w:rsidDel="00F76A7E">
        <w:rPr>
          <w:rFonts w:ascii="Arial Narrow" w:eastAsia="Times" w:hAnsi="Arial Narrow"/>
          <w:szCs w:val="24"/>
        </w:rPr>
        <w:t xml:space="preserve"> </w:t>
      </w:r>
      <w:r w:rsidR="00A90B8B" w:rsidRPr="00810E8A">
        <w:rPr>
          <w:rFonts w:ascii="Arial Narrow" w:eastAsia="Times" w:hAnsi="Arial Narrow"/>
          <w:szCs w:val="24"/>
        </w:rPr>
        <w:t>(</w:t>
      </w:r>
      <w:proofErr w:type="gramStart"/>
      <w:r w:rsidR="00A90B8B" w:rsidRPr="00810E8A">
        <w:rPr>
          <w:rFonts w:ascii="Arial Narrow" w:eastAsia="Times" w:hAnsi="Arial Narrow"/>
          <w:szCs w:val="24"/>
        </w:rPr>
        <w:t>nom</w:t>
      </w:r>
      <w:proofErr w:type="gramEnd"/>
      <w:r w:rsidR="00A90B8B" w:rsidRPr="00810E8A">
        <w:rPr>
          <w:rFonts w:ascii="Arial Narrow" w:eastAsia="Times" w:hAnsi="Arial Narrow"/>
          <w:szCs w:val="24"/>
        </w:rPr>
        <w:t xml:space="preserve"> de la municipalité)</w:t>
      </w:r>
      <w:r w:rsidRPr="00810E8A">
        <w:rPr>
          <w:rFonts w:ascii="Arial Narrow" w:eastAsia="Times" w:hAnsi="Arial Narrow"/>
          <w:szCs w:val="24"/>
        </w:rPr>
        <w:t xml:space="preserve">, le </w:t>
      </w:r>
      <w:r w:rsidR="00F76A7E" w:rsidRPr="00810E8A">
        <w:rPr>
          <w:rFonts w:ascii="Arial Narrow" w:eastAsia="Times" w:hAnsi="Arial Narrow"/>
          <w:szCs w:val="24"/>
        </w:rPr>
        <w:t>………………..</w:t>
      </w:r>
      <w:r w:rsidR="00371395" w:rsidRPr="00810E8A">
        <w:rPr>
          <w:rFonts w:ascii="Arial Narrow" w:eastAsia="Times" w:hAnsi="Arial Narrow"/>
          <w:szCs w:val="24"/>
        </w:rPr>
        <w:t xml:space="preserve"> (</w:t>
      </w:r>
      <w:proofErr w:type="gramStart"/>
      <w:r w:rsidR="00371395" w:rsidRPr="00810E8A">
        <w:rPr>
          <w:rFonts w:ascii="Arial Narrow" w:eastAsia="Times" w:hAnsi="Arial Narrow"/>
          <w:szCs w:val="24"/>
        </w:rPr>
        <w:t>date</w:t>
      </w:r>
      <w:proofErr w:type="gramEnd"/>
      <w:r w:rsidR="00371395" w:rsidRPr="00810E8A">
        <w:rPr>
          <w:rFonts w:ascii="Arial Narrow" w:eastAsia="Times" w:hAnsi="Arial Narrow"/>
          <w:szCs w:val="24"/>
        </w:rPr>
        <w:t>)</w:t>
      </w:r>
      <w:r w:rsidRPr="00810E8A">
        <w:rPr>
          <w:rFonts w:ascii="Arial Narrow" w:eastAsia="Times" w:hAnsi="Arial Narrow"/>
          <w:szCs w:val="24"/>
        </w:rPr>
        <w:t>, jointe au présent règlement pour en faire partie intégrante.</w:t>
      </w:r>
    </w:p>
    <w:p w14:paraId="1221509F" w14:textId="77777777" w:rsidR="007D539F" w:rsidRPr="00810E8A" w:rsidRDefault="007D539F" w:rsidP="00EA3A4B">
      <w:pPr>
        <w:spacing w:before="120"/>
        <w:jc w:val="both"/>
        <w:rPr>
          <w:rFonts w:ascii="Arial Narrow" w:eastAsia="Times" w:hAnsi="Arial Narrow"/>
          <w:szCs w:val="24"/>
        </w:rPr>
      </w:pPr>
    </w:p>
    <w:p w14:paraId="231EA6AD"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ARTICLE 4.</w:t>
      </w:r>
      <w:r w:rsidRPr="00810E8A">
        <w:rPr>
          <w:rFonts w:ascii="Arial Narrow" w:eastAsia="Times" w:hAnsi="Arial Narrow"/>
          <w:szCs w:val="24"/>
        </w:rPr>
        <w:tab/>
        <w:t>Pour pourvoir au solde des dépenses engagées relativement aux intérêts et au remboursement en capital des échéances annuelles de l'emprunt, il est imposé par le présent règlement et il sera prélevé, annuellement, durant le terme de l'emprunt, sur tous les immeubles imposables situés sur le territoire de la municipalité, une taxe spéciale à un taux suffisant d'après leur valeur telle qu'elle apparaît au rôle d'évaluation en vigueur chaque année.</w:t>
      </w:r>
    </w:p>
    <w:p w14:paraId="69ECF630" w14:textId="77777777" w:rsidR="007D539F" w:rsidRPr="00810E8A" w:rsidRDefault="007D539F" w:rsidP="00EA3A4B">
      <w:pPr>
        <w:spacing w:before="120"/>
        <w:jc w:val="both"/>
        <w:rPr>
          <w:rFonts w:ascii="Arial Narrow" w:eastAsia="Times" w:hAnsi="Arial Narrow"/>
          <w:szCs w:val="24"/>
        </w:rPr>
      </w:pPr>
    </w:p>
    <w:p w14:paraId="42AD8A3F" w14:textId="77777777" w:rsidR="007D539F" w:rsidRPr="00810E8A" w:rsidRDefault="007D539F" w:rsidP="00EA3A4B">
      <w:pPr>
        <w:spacing w:before="120"/>
        <w:jc w:val="both"/>
        <w:rPr>
          <w:rFonts w:ascii="Arial Narrow" w:eastAsia="Times" w:hAnsi="Arial Narrow"/>
          <w:szCs w:val="24"/>
        </w:rPr>
      </w:pPr>
      <w:r w:rsidRPr="00810E8A">
        <w:rPr>
          <w:rFonts w:ascii="Arial Narrow" w:eastAsia="Times" w:hAnsi="Arial Narrow"/>
          <w:szCs w:val="24"/>
        </w:rPr>
        <w:t>ARTICLE 5.</w:t>
      </w:r>
      <w:r w:rsidRPr="00810E8A">
        <w:rPr>
          <w:rFonts w:ascii="Arial Narrow" w:eastAsia="Times" w:hAnsi="Arial Narrow"/>
          <w:szCs w:val="24"/>
        </w:rPr>
        <w:tab/>
        <w:t>Le présent règlement entrera en vigueur conformément à la loi.</w:t>
      </w:r>
    </w:p>
    <w:sectPr w:rsidR="007D539F" w:rsidRPr="00810E8A" w:rsidSect="00810E8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D9"/>
    <w:rsid w:val="000C46C2"/>
    <w:rsid w:val="000E6EE9"/>
    <w:rsid w:val="00124D00"/>
    <w:rsid w:val="001326D9"/>
    <w:rsid w:val="0015419B"/>
    <w:rsid w:val="00193AF6"/>
    <w:rsid w:val="001A6DAE"/>
    <w:rsid w:val="001D5FA7"/>
    <w:rsid w:val="001E19D8"/>
    <w:rsid w:val="002222D2"/>
    <w:rsid w:val="00287894"/>
    <w:rsid w:val="00371395"/>
    <w:rsid w:val="00385A3E"/>
    <w:rsid w:val="004064AF"/>
    <w:rsid w:val="00420539"/>
    <w:rsid w:val="00451032"/>
    <w:rsid w:val="004854F3"/>
    <w:rsid w:val="004E5795"/>
    <w:rsid w:val="00563499"/>
    <w:rsid w:val="006945AF"/>
    <w:rsid w:val="006A1852"/>
    <w:rsid w:val="007418B5"/>
    <w:rsid w:val="007476DD"/>
    <w:rsid w:val="007670DD"/>
    <w:rsid w:val="007B0C5A"/>
    <w:rsid w:val="007D21F4"/>
    <w:rsid w:val="007D539F"/>
    <w:rsid w:val="007F215E"/>
    <w:rsid w:val="00810E8A"/>
    <w:rsid w:val="008511FA"/>
    <w:rsid w:val="00A66C27"/>
    <w:rsid w:val="00A90B8B"/>
    <w:rsid w:val="00AE5452"/>
    <w:rsid w:val="00B34E6B"/>
    <w:rsid w:val="00B4124B"/>
    <w:rsid w:val="00B64320"/>
    <w:rsid w:val="00BB3E3D"/>
    <w:rsid w:val="00BD7C69"/>
    <w:rsid w:val="00C1275B"/>
    <w:rsid w:val="00C42098"/>
    <w:rsid w:val="00D1336F"/>
    <w:rsid w:val="00D5656A"/>
    <w:rsid w:val="00D57E7D"/>
    <w:rsid w:val="00D87591"/>
    <w:rsid w:val="00DF36B4"/>
    <w:rsid w:val="00E11DFC"/>
    <w:rsid w:val="00E315A3"/>
    <w:rsid w:val="00E4562F"/>
    <w:rsid w:val="00E4684B"/>
    <w:rsid w:val="00E551F4"/>
    <w:rsid w:val="00EA3A4B"/>
    <w:rsid w:val="00ED5427"/>
    <w:rsid w:val="00F510ED"/>
    <w:rsid w:val="00F76A7E"/>
    <w:rsid w:val="00FB3B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F42EB"/>
  <w15:chartTrackingRefBased/>
  <w15:docId w15:val="{D9601DCB-9365-4A31-837F-38A26A1F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39F"/>
    <w:rPr>
      <w:rFonts w:ascii="Arial" w:hAnsi="Arial"/>
      <w:sz w:val="24"/>
    </w:rPr>
  </w:style>
  <w:style w:type="paragraph" w:styleId="Titre3">
    <w:name w:val="heading 3"/>
    <w:basedOn w:val="Normal"/>
    <w:next w:val="Normal"/>
    <w:link w:val="Titre3Car"/>
    <w:unhideWhenUsed/>
    <w:qFormat/>
    <w:rsid w:val="00810E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D539F"/>
    <w:pPr>
      <w:jc w:val="both"/>
    </w:pPr>
  </w:style>
  <w:style w:type="paragraph" w:styleId="Normalcentr">
    <w:name w:val="Block Text"/>
    <w:basedOn w:val="Normal"/>
    <w:rsid w:val="007D539F"/>
    <w:pPr>
      <w:widowControl w:val="0"/>
      <w:tabs>
        <w:tab w:val="left" w:pos="-720"/>
        <w:tab w:val="left" w:pos="0"/>
      </w:tabs>
      <w:suppressAutoHyphens/>
      <w:ind w:left="720" w:right="720" w:hanging="720"/>
      <w:jc w:val="both"/>
    </w:pPr>
    <w:rPr>
      <w:snapToGrid w:val="0"/>
      <w:spacing w:val="-3"/>
      <w:lang w:eastAsia="fr-FR"/>
    </w:rPr>
  </w:style>
  <w:style w:type="paragraph" w:styleId="Textedebulles">
    <w:name w:val="Balloon Text"/>
    <w:basedOn w:val="Normal"/>
    <w:semiHidden/>
    <w:rsid w:val="004854F3"/>
    <w:rPr>
      <w:rFonts w:ascii="Tahoma" w:hAnsi="Tahoma" w:cs="Tahoma"/>
      <w:sz w:val="16"/>
      <w:szCs w:val="16"/>
    </w:rPr>
  </w:style>
  <w:style w:type="paragraph" w:customStyle="1" w:styleId="StyleHautSimpleAutomatique05ptpaisseurdutraitBas">
    <w:name w:val="Style Haut: (Simple Automatique  05 pt Épaisseur du trait) Bas:..."/>
    <w:basedOn w:val="Normal"/>
    <w:autoRedefine/>
    <w:rsid w:val="006945AF"/>
    <w:pPr>
      <w:pBdr>
        <w:top w:val="single" w:sz="4" w:space="9" w:color="auto"/>
        <w:left w:val="single" w:sz="4" w:space="6" w:color="auto"/>
        <w:bottom w:val="single" w:sz="4" w:space="6" w:color="auto"/>
        <w:right w:val="single" w:sz="4" w:space="6" w:color="auto"/>
      </w:pBdr>
      <w:spacing w:before="120"/>
    </w:pPr>
    <w:rPr>
      <w:b/>
      <w:szCs w:val="24"/>
    </w:rPr>
  </w:style>
  <w:style w:type="character" w:customStyle="1" w:styleId="Titre3Car">
    <w:name w:val="Titre 3 Car"/>
    <w:basedOn w:val="Policepardfaut"/>
    <w:link w:val="Titre3"/>
    <w:rsid w:val="00810E8A"/>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451032"/>
    <w:rPr>
      <w:rFonts w:ascii="Arial" w:hAnsi="Arial"/>
      <w:sz w:val="24"/>
    </w:rPr>
  </w:style>
  <w:style w:type="character" w:styleId="Marquedecommentaire">
    <w:name w:val="annotation reference"/>
    <w:basedOn w:val="Policepardfaut"/>
    <w:uiPriority w:val="99"/>
    <w:semiHidden/>
    <w:unhideWhenUsed/>
    <w:rsid w:val="00451032"/>
    <w:rPr>
      <w:sz w:val="16"/>
      <w:szCs w:val="16"/>
    </w:rPr>
  </w:style>
  <w:style w:type="paragraph" w:styleId="Commentaire">
    <w:name w:val="annotation text"/>
    <w:basedOn w:val="Normal"/>
    <w:link w:val="CommentaireCar"/>
    <w:uiPriority w:val="99"/>
    <w:unhideWhenUsed/>
    <w:rsid w:val="00451032"/>
    <w:rPr>
      <w:sz w:val="20"/>
    </w:rPr>
  </w:style>
  <w:style w:type="character" w:customStyle="1" w:styleId="CommentaireCar">
    <w:name w:val="Commentaire Car"/>
    <w:basedOn w:val="Policepardfaut"/>
    <w:link w:val="Commentaire"/>
    <w:uiPriority w:val="99"/>
    <w:rsid w:val="00451032"/>
    <w:rPr>
      <w:rFonts w:ascii="Arial" w:hAnsi="Arial"/>
    </w:rPr>
  </w:style>
  <w:style w:type="paragraph" w:styleId="Objetducommentaire">
    <w:name w:val="annotation subject"/>
    <w:basedOn w:val="Commentaire"/>
    <w:next w:val="Commentaire"/>
    <w:link w:val="ObjetducommentaireCar"/>
    <w:uiPriority w:val="99"/>
    <w:semiHidden/>
    <w:unhideWhenUsed/>
    <w:rsid w:val="00451032"/>
    <w:rPr>
      <w:b/>
      <w:bCs/>
    </w:rPr>
  </w:style>
  <w:style w:type="character" w:customStyle="1" w:styleId="ObjetducommentaireCar">
    <w:name w:val="Objet du commentaire Car"/>
    <w:basedOn w:val="CommentaireCar"/>
    <w:link w:val="Objetducommentaire"/>
    <w:uiPriority w:val="99"/>
    <w:semiHidden/>
    <w:rsid w:val="0045103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31733">
      <w:bodyDiv w:val="1"/>
      <w:marLeft w:val="0"/>
      <w:marRight w:val="0"/>
      <w:marTop w:val="0"/>
      <w:marBottom w:val="0"/>
      <w:divBdr>
        <w:top w:val="none" w:sz="0" w:space="0" w:color="auto"/>
        <w:left w:val="none" w:sz="0" w:space="0" w:color="auto"/>
        <w:bottom w:val="none" w:sz="0" w:space="0" w:color="auto"/>
        <w:right w:val="none" w:sz="0" w:space="0" w:color="auto"/>
      </w:divBdr>
    </w:div>
    <w:div w:id="11615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392</Words>
  <Characters>2119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Règlement d'emprunt en attendant le versement d'une subvention – Modèle</vt:lpstr>
    </vt:vector>
  </TitlesOfParts>
  <Company>MAMR</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d'emprunt en attendant le versement d'une subvention</dc:title>
  <dc:subject>Règlement d'emprunt - modèle</dc:subject>
  <dc:creator>Ministères des Affaires municipales et de l'Habitation</dc:creator>
  <cp:keywords/>
  <dc:description/>
  <cp:lastModifiedBy>Durand, Marie-Li</cp:lastModifiedBy>
  <cp:revision>11</cp:revision>
  <cp:lastPrinted>2017-10-26T13:43:00Z</cp:lastPrinted>
  <dcterms:created xsi:type="dcterms:W3CDTF">2024-09-17T19:05:00Z</dcterms:created>
  <dcterms:modified xsi:type="dcterms:W3CDTF">2025-03-18T17:58:00Z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2d7ddb55-ab36-405d-bed0-aae49b0440ad</vt:lpwstr>
  </property>
</Properties>
</file>