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15F2A" w14:textId="77777777" w:rsidR="00D85938" w:rsidRPr="00D85938" w:rsidRDefault="000E13ED" w:rsidP="00677687">
      <w:pPr>
        <w:spacing w:before="120"/>
        <w:jc w:val="right"/>
        <w:rPr>
          <w:rFonts w:ascii="Arial Narrow" w:eastAsia="Times" w:hAnsi="Arial Narrow"/>
          <w:szCs w:val="24"/>
        </w:rPr>
      </w:pPr>
      <w:r w:rsidRPr="00D85938">
        <w:rPr>
          <w:rFonts w:ascii="Arial Narrow" w:eastAsia="Times" w:hAnsi="Arial Narrow"/>
          <w:noProof/>
          <w:szCs w:val="24"/>
        </w:rPr>
        <mc:AlternateContent>
          <mc:Choice Requires="wps">
            <w:drawing>
              <wp:anchor distT="45720" distB="45720" distL="114300" distR="114300" simplePos="0" relativeHeight="251659264" behindDoc="0" locked="0" layoutInCell="1" allowOverlap="1" wp14:anchorId="06AA1877" wp14:editId="61C15B24">
                <wp:simplePos x="0" y="0"/>
                <wp:positionH relativeFrom="margin">
                  <wp:align>left</wp:align>
                </wp:positionH>
                <wp:positionV relativeFrom="paragraph">
                  <wp:posOffset>0</wp:posOffset>
                </wp:positionV>
                <wp:extent cx="6440805" cy="2590800"/>
                <wp:effectExtent l="0" t="0" r="1714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805" cy="2590800"/>
                        </a:xfrm>
                        <a:prstGeom prst="rect">
                          <a:avLst/>
                        </a:prstGeom>
                        <a:solidFill>
                          <a:srgbClr val="FFFFFF"/>
                        </a:solidFill>
                        <a:ln w="9525">
                          <a:solidFill>
                            <a:srgbClr val="93000E"/>
                          </a:solidFill>
                          <a:miter lim="800000"/>
                          <a:headEnd/>
                          <a:tailEnd/>
                        </a:ln>
                      </wps:spPr>
                      <wps:txbx>
                        <w:txbxContent>
                          <w:p w14:paraId="35272C41" w14:textId="77777777" w:rsidR="000E13ED" w:rsidRDefault="000E13ED" w:rsidP="000E13ED">
                            <w:pPr>
                              <w:pStyle w:val="Titre3"/>
                              <w:spacing w:before="0"/>
                            </w:pPr>
                            <w:r w:rsidRPr="00582C75">
                              <w:rPr>
                                <w:noProof/>
                              </w:rPr>
                              <w:drawing>
                                <wp:inline distT="0" distB="0" distL="0" distR="0" wp14:anchorId="4B488C52" wp14:editId="69857982">
                                  <wp:extent cx="1226185" cy="4659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226185" cy="465950"/>
                                          </a:xfrm>
                                          <a:prstGeom prst="rect">
                                            <a:avLst/>
                                          </a:prstGeom>
                                          <a:noFill/>
                                          <a:ln>
                                            <a:noFill/>
                                          </a:ln>
                                        </pic:spPr>
                                      </pic:pic>
                                    </a:graphicData>
                                  </a:graphic>
                                </wp:inline>
                              </w:drawing>
                            </w:r>
                          </w:p>
                          <w:p w14:paraId="3AD9879D" w14:textId="77777777" w:rsidR="000E13ED" w:rsidRDefault="000E13ED" w:rsidP="000E13ED">
                            <w:pPr>
                              <w:spacing w:before="120" w:after="120"/>
                              <w:jc w:val="center"/>
                              <w:rPr>
                                <w:rFonts w:ascii="Arial Narrow" w:eastAsia="Times" w:hAnsi="Arial Narrow" w:cs="Arial"/>
                                <w:b/>
                                <w:bCs/>
                                <w:sz w:val="28"/>
                                <w:szCs w:val="32"/>
                              </w:rPr>
                            </w:pPr>
                            <w:r w:rsidRPr="00087F91">
                              <w:rPr>
                                <w:rFonts w:ascii="Arial Narrow" w:eastAsia="Times" w:hAnsi="Arial Narrow" w:cs="Arial"/>
                                <w:b/>
                                <w:bCs/>
                                <w:sz w:val="28"/>
                                <w:szCs w:val="32"/>
                              </w:rPr>
                              <w:t xml:space="preserve">Modèle - Règlement d’emprunt </w:t>
                            </w:r>
                          </w:p>
                          <w:p w14:paraId="46346F3F" w14:textId="77777777" w:rsidR="000E13ED" w:rsidRDefault="000E13ED" w:rsidP="000E13ED">
                            <w:pPr>
                              <w:spacing w:before="120" w:after="120"/>
                              <w:rPr>
                                <w:rFonts w:ascii="Arial Narrow" w:eastAsia="Times" w:hAnsi="Arial Narrow" w:cs="Arial"/>
                                <w:bCs/>
                                <w:szCs w:val="32"/>
                              </w:rPr>
                            </w:pPr>
                          </w:p>
                          <w:p w14:paraId="649C9C3A" w14:textId="77777777" w:rsidR="000E13ED" w:rsidRPr="00DB5418" w:rsidRDefault="000E13ED" w:rsidP="000E13ED">
                            <w:pPr>
                              <w:spacing w:before="120" w:after="120"/>
                              <w:rPr>
                                <w:rFonts w:ascii="Arial Narrow" w:eastAsia="Times" w:hAnsi="Arial Narrow"/>
                              </w:rPr>
                            </w:pPr>
                            <w:r w:rsidRPr="00DB5418">
                              <w:rPr>
                                <w:rFonts w:ascii="Arial Narrow" w:eastAsia="Times" w:hAnsi="Arial Narrow"/>
                              </w:rPr>
                              <w:t>Ce document est un modèle que vous devez adapter selon vos besoins.</w:t>
                            </w:r>
                          </w:p>
                          <w:p w14:paraId="67223CD4" w14:textId="77777777" w:rsidR="000E13ED" w:rsidRPr="00DB5418" w:rsidRDefault="000E13ED" w:rsidP="000E13ED">
                            <w:pPr>
                              <w:spacing w:before="120" w:after="120"/>
                              <w:rPr>
                                <w:rFonts w:ascii="Arial Narrow" w:eastAsia="Times" w:hAnsi="Arial Narrow"/>
                              </w:rPr>
                            </w:pPr>
                            <w:r w:rsidRPr="00DB5418">
                              <w:rPr>
                                <w:rFonts w:ascii="Arial Narrow" w:eastAsia="Times" w:hAnsi="Arial Narrow"/>
                              </w:rPr>
                              <w:t>Lorsque vous utilisez ce modèle pour rédiger un document relatif à un règlement d’emprunt, veuillez enlever cet encadré ainsi que les parenthèses contenant des instructions.</w:t>
                            </w:r>
                          </w:p>
                          <w:p w14:paraId="2784701A" w14:textId="77777777" w:rsidR="000E13ED" w:rsidRDefault="000E13ED" w:rsidP="000E13ED">
                            <w:pPr>
                              <w:spacing w:before="120" w:after="120"/>
                              <w:rPr>
                                <w:rFonts w:ascii="Arial Narrow" w:eastAsia="Times" w:hAnsi="Arial Narrow"/>
                                <w:sz w:val="22"/>
                              </w:rPr>
                            </w:pPr>
                          </w:p>
                          <w:p w14:paraId="1ECD5C2E" w14:textId="76F510CC" w:rsidR="000E13ED" w:rsidRPr="00582C75" w:rsidRDefault="000E13ED" w:rsidP="000E13ED">
                            <w:pPr>
                              <w:spacing w:before="120" w:after="120"/>
                              <w:rPr>
                                <w:rFonts w:ascii="Arial Narrow" w:eastAsia="Times" w:hAnsi="Arial Narrow"/>
                                <w:sz w:val="22"/>
                              </w:rPr>
                            </w:pPr>
                            <w:r w:rsidRPr="00582C75">
                              <w:rPr>
                                <w:rFonts w:ascii="Arial Narrow" w:eastAsia="Times" w:hAnsi="Arial Narrow"/>
                                <w:sz w:val="22"/>
                              </w:rPr>
                              <w:t xml:space="preserve">Ce document a été réalisé par le ministère des Affaires municipales et </w:t>
                            </w:r>
                            <w:r w:rsidR="00944785">
                              <w:rPr>
                                <w:rFonts w:ascii="Arial Narrow" w:eastAsia="Times" w:hAnsi="Arial Narrow"/>
                                <w:sz w:val="22"/>
                              </w:rPr>
                              <w:t>de l’Habitation</w:t>
                            </w:r>
                            <w:r w:rsidR="00AA2053">
                              <w:rPr>
                                <w:rFonts w:ascii="Arial Narrow" w:eastAsia="Times" w:hAnsi="Arial Narrow"/>
                                <w:sz w:val="22"/>
                              </w:rPr>
                              <w:t xml:space="preserve"> (MAMH)</w:t>
                            </w:r>
                            <w:r w:rsidR="00944785">
                              <w:rPr>
                                <w:rFonts w:ascii="Arial Narrow" w:eastAsia="Times" w:hAnsi="Arial Narrow"/>
                                <w:sz w:val="22"/>
                              </w:rPr>
                              <w:t xml:space="preserve"> </w:t>
                            </w:r>
                            <w:r w:rsidRPr="00582C75">
                              <w:rPr>
                                <w:rFonts w:ascii="Arial Narrow" w:eastAsia="Times" w:hAnsi="Arial Narrow"/>
                                <w:sz w:val="22"/>
                              </w:rPr>
                              <w:t xml:space="preserve"> – </w:t>
                            </w:r>
                            <w:r w:rsidR="00944785">
                              <w:rPr>
                                <w:rFonts w:ascii="Arial Narrow" w:eastAsia="Times" w:hAnsi="Arial Narrow"/>
                                <w:sz w:val="22"/>
                              </w:rPr>
                              <w:t xml:space="preserve"> Septembre 2024</w:t>
                            </w:r>
                            <w:r w:rsidRPr="00582C75">
                              <w:rPr>
                                <w:rFonts w:ascii="Arial Narrow" w:eastAsia="Times" w:hAnsi="Arial Narrow"/>
                                <w:sz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AA1877" id="_x0000_t202" coordsize="21600,21600" o:spt="202" path="m,l,21600r21600,l21600,xe">
                <v:stroke joinstyle="miter"/>
                <v:path gradientshapeok="t" o:connecttype="rect"/>
              </v:shapetype>
              <v:shape id="Zone de texte 2" o:spid="_x0000_s1026" type="#_x0000_t202" style="position:absolute;left:0;text-align:left;margin-left:0;margin-top:0;width:507.15pt;height:20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" strokecolor="#93000e">
                <v:textbox>
                  <w:txbxContent>
                    <w:p w14:paraId="35272C41" w14:textId="77777777" w:rsidR="000E13ED" w:rsidRDefault="000E13ED" w:rsidP="000E13ED">
                      <w:pPr>
                        <w:pStyle w:val="Titre3"/>
                        <w:spacing w:before="0"/>
                      </w:pPr>
                      <w:r w:rsidRPr="00582C75">
                        <w:rPr>
                          <w:noProof/>
                        </w:rPr>
                        <w:drawing>
                          <wp:inline distT="0" distB="0" distL="0" distR="0" wp14:anchorId="4B488C52" wp14:editId="69857982">
                            <wp:extent cx="1226185" cy="4659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26185" cy="465950"/>
                                    </a:xfrm>
                                    <a:prstGeom prst="rect">
                                      <a:avLst/>
                                    </a:prstGeom>
                                    <a:noFill/>
                                    <a:ln>
                                      <a:noFill/>
                                    </a:ln>
                                  </pic:spPr>
                                </pic:pic>
                              </a:graphicData>
                            </a:graphic>
                          </wp:inline>
                        </w:drawing>
                      </w:r>
                    </w:p>
                    <w:p w14:paraId="3AD9879D" w14:textId="77777777" w:rsidR="000E13ED" w:rsidRDefault="000E13ED" w:rsidP="000E13ED">
                      <w:pPr>
                        <w:spacing w:before="120" w:after="120"/>
                        <w:jc w:val="center"/>
                        <w:rPr>
                          <w:rFonts w:ascii="Arial Narrow" w:eastAsia="Times" w:hAnsi="Arial Narrow" w:cs="Arial"/>
                          <w:b/>
                          <w:bCs/>
                          <w:sz w:val="28"/>
                          <w:szCs w:val="32"/>
                        </w:rPr>
                      </w:pPr>
                      <w:r w:rsidRPr="00087F91">
                        <w:rPr>
                          <w:rFonts w:ascii="Arial Narrow" w:eastAsia="Times" w:hAnsi="Arial Narrow" w:cs="Arial"/>
                          <w:b/>
                          <w:bCs/>
                          <w:sz w:val="28"/>
                          <w:szCs w:val="32"/>
                        </w:rPr>
                        <w:t xml:space="preserve">Modèle - Règlement d’emprunt </w:t>
                      </w:r>
                    </w:p>
                    <w:p w14:paraId="46346F3F" w14:textId="77777777" w:rsidR="000E13ED" w:rsidRDefault="000E13ED" w:rsidP="000E13ED">
                      <w:pPr>
                        <w:spacing w:before="120" w:after="120"/>
                        <w:rPr>
                          <w:rFonts w:ascii="Arial Narrow" w:eastAsia="Times" w:hAnsi="Arial Narrow" w:cs="Arial"/>
                          <w:bCs/>
                          <w:szCs w:val="32"/>
                        </w:rPr>
                      </w:pPr>
                    </w:p>
                    <w:p w14:paraId="649C9C3A" w14:textId="77777777" w:rsidR="000E13ED" w:rsidRPr="00DB5418" w:rsidRDefault="000E13ED" w:rsidP="000E13ED">
                      <w:pPr>
                        <w:spacing w:before="120" w:after="120"/>
                        <w:rPr>
                          <w:rFonts w:ascii="Arial Narrow" w:eastAsia="Times" w:hAnsi="Arial Narrow"/>
                        </w:rPr>
                      </w:pPr>
                      <w:r w:rsidRPr="00DB5418">
                        <w:rPr>
                          <w:rFonts w:ascii="Arial Narrow" w:eastAsia="Times" w:hAnsi="Arial Narrow"/>
                        </w:rPr>
                        <w:t>Ce document est un modèle que vous devez adapter selon vos besoins.</w:t>
                      </w:r>
                    </w:p>
                    <w:p w14:paraId="67223CD4" w14:textId="77777777" w:rsidR="000E13ED" w:rsidRPr="00DB5418" w:rsidRDefault="000E13ED" w:rsidP="000E13ED">
                      <w:pPr>
                        <w:spacing w:before="120" w:after="120"/>
                        <w:rPr>
                          <w:rFonts w:ascii="Arial Narrow" w:eastAsia="Times" w:hAnsi="Arial Narrow"/>
                        </w:rPr>
                      </w:pPr>
                      <w:r w:rsidRPr="00DB5418">
                        <w:rPr>
                          <w:rFonts w:ascii="Arial Narrow" w:eastAsia="Times" w:hAnsi="Arial Narrow"/>
                        </w:rPr>
                        <w:t>Lorsque vous utilisez ce modèle pour rédiger un document relatif à un règlement d’emprunt, veuillez enlever cet encadré ainsi que les parenthèses contenant des instructions.</w:t>
                      </w:r>
                    </w:p>
                    <w:p w14:paraId="2784701A" w14:textId="77777777" w:rsidR="000E13ED" w:rsidRDefault="000E13ED" w:rsidP="000E13ED">
                      <w:pPr>
                        <w:spacing w:before="120" w:after="120"/>
                        <w:rPr>
                          <w:rFonts w:ascii="Arial Narrow" w:eastAsia="Times" w:hAnsi="Arial Narrow"/>
                          <w:sz w:val="22"/>
                        </w:rPr>
                      </w:pPr>
                    </w:p>
                    <w:p w14:paraId="1ECD5C2E" w14:textId="76F510CC" w:rsidR="000E13ED" w:rsidRPr="00582C75" w:rsidRDefault="000E13ED" w:rsidP="000E13ED">
                      <w:pPr>
                        <w:spacing w:before="120" w:after="120"/>
                        <w:rPr>
                          <w:rFonts w:ascii="Arial Narrow" w:eastAsia="Times" w:hAnsi="Arial Narrow"/>
                          <w:sz w:val="22"/>
                        </w:rPr>
                      </w:pPr>
                      <w:r w:rsidRPr="00582C75">
                        <w:rPr>
                          <w:rFonts w:ascii="Arial Narrow" w:eastAsia="Times" w:hAnsi="Arial Narrow"/>
                          <w:sz w:val="22"/>
                        </w:rPr>
                        <w:t xml:space="preserve">Ce document a été réalisé par le ministère des Affaires municipales et </w:t>
                      </w:r>
                      <w:r w:rsidR="00944785">
                        <w:rPr>
                          <w:rFonts w:ascii="Arial Narrow" w:eastAsia="Times" w:hAnsi="Arial Narrow"/>
                          <w:sz w:val="22"/>
                        </w:rPr>
                        <w:t>de l’Habitation</w:t>
                      </w:r>
                      <w:r w:rsidR="00AA2053">
                        <w:rPr>
                          <w:rFonts w:ascii="Arial Narrow" w:eastAsia="Times" w:hAnsi="Arial Narrow"/>
                          <w:sz w:val="22"/>
                        </w:rPr>
                        <w:t xml:space="preserve"> (</w:t>
                      </w:r>
                      <w:proofErr w:type="gramStart"/>
                      <w:r w:rsidR="00AA2053">
                        <w:rPr>
                          <w:rFonts w:ascii="Arial Narrow" w:eastAsia="Times" w:hAnsi="Arial Narrow"/>
                          <w:sz w:val="22"/>
                        </w:rPr>
                        <w:t>MAMH)</w:t>
                      </w:r>
                      <w:r w:rsidR="00944785">
                        <w:rPr>
                          <w:rFonts w:ascii="Arial Narrow" w:eastAsia="Times" w:hAnsi="Arial Narrow"/>
                          <w:sz w:val="22"/>
                        </w:rPr>
                        <w:t xml:space="preserve"> </w:t>
                      </w:r>
                      <w:r w:rsidRPr="00582C75">
                        <w:rPr>
                          <w:rFonts w:ascii="Arial Narrow" w:eastAsia="Times" w:hAnsi="Arial Narrow"/>
                          <w:sz w:val="22"/>
                        </w:rPr>
                        <w:t xml:space="preserve"> –</w:t>
                      </w:r>
                      <w:proofErr w:type="gramEnd"/>
                      <w:r w:rsidRPr="00582C75">
                        <w:rPr>
                          <w:rFonts w:ascii="Arial Narrow" w:eastAsia="Times" w:hAnsi="Arial Narrow"/>
                          <w:sz w:val="22"/>
                        </w:rPr>
                        <w:t xml:space="preserve"> </w:t>
                      </w:r>
                      <w:r w:rsidR="00944785">
                        <w:rPr>
                          <w:rFonts w:ascii="Arial Narrow" w:eastAsia="Times" w:hAnsi="Arial Narrow"/>
                          <w:sz w:val="22"/>
                        </w:rPr>
                        <w:t xml:space="preserve"> Septembre 2024</w:t>
                      </w:r>
                      <w:r w:rsidRPr="00582C75">
                        <w:rPr>
                          <w:rFonts w:ascii="Arial Narrow" w:eastAsia="Times" w:hAnsi="Arial Narrow"/>
                          <w:sz w:val="22"/>
                        </w:rPr>
                        <w:t xml:space="preserve"> </w:t>
                      </w:r>
                    </w:p>
                  </w:txbxContent>
                </v:textbox>
                <w10:wrap type="square" anchorx="margin"/>
              </v:shape>
            </w:pict>
          </mc:Fallback>
        </mc:AlternateContent>
      </w:r>
    </w:p>
    <w:p w14:paraId="015CD6C8" w14:textId="77777777" w:rsidR="00D827CB" w:rsidRPr="00D85938" w:rsidRDefault="00D827CB" w:rsidP="00677687">
      <w:pPr>
        <w:spacing w:before="120"/>
        <w:jc w:val="right"/>
        <w:rPr>
          <w:rFonts w:ascii="Arial Narrow" w:eastAsia="Times" w:hAnsi="Arial Narrow"/>
          <w:szCs w:val="24"/>
        </w:rPr>
      </w:pPr>
      <w:r w:rsidRPr="00D85938">
        <w:rPr>
          <w:rFonts w:ascii="Arial Narrow" w:eastAsia="Times" w:hAnsi="Arial Narrow"/>
          <w:szCs w:val="24"/>
        </w:rPr>
        <w:t>Municipalité…………</w:t>
      </w:r>
      <w:proofErr w:type="gramStart"/>
      <w:r w:rsidRPr="00D85938">
        <w:rPr>
          <w:rFonts w:ascii="Arial Narrow" w:eastAsia="Times" w:hAnsi="Arial Narrow"/>
          <w:szCs w:val="24"/>
        </w:rPr>
        <w:t>…….</w:t>
      </w:r>
      <w:proofErr w:type="gramEnd"/>
      <w:r w:rsidRPr="00D85938">
        <w:rPr>
          <w:rFonts w:ascii="Arial Narrow" w:eastAsia="Times" w:hAnsi="Arial Narrow"/>
          <w:szCs w:val="24"/>
        </w:rPr>
        <w:t>.</w:t>
      </w:r>
    </w:p>
    <w:p w14:paraId="61A86855" w14:textId="77777777" w:rsidR="00D827CB" w:rsidRPr="000E13ED" w:rsidRDefault="00D827CB" w:rsidP="00677687">
      <w:pPr>
        <w:jc w:val="right"/>
        <w:rPr>
          <w:rFonts w:ascii="Arial Narrow" w:eastAsia="Times" w:hAnsi="Arial Narrow"/>
          <w:szCs w:val="24"/>
        </w:rPr>
      </w:pPr>
      <w:proofErr w:type="gramStart"/>
      <w:r w:rsidRPr="000E13ED">
        <w:rPr>
          <w:rFonts w:ascii="Arial Narrow" w:eastAsia="Times" w:hAnsi="Arial Narrow"/>
          <w:szCs w:val="24"/>
        </w:rPr>
        <w:t>Règlement  …</w:t>
      </w:r>
      <w:proofErr w:type="gramEnd"/>
      <w:r w:rsidRPr="000E13ED">
        <w:rPr>
          <w:rFonts w:ascii="Arial Narrow" w:eastAsia="Times" w:hAnsi="Arial Narrow"/>
          <w:szCs w:val="24"/>
        </w:rPr>
        <w:t>…………….. (</w:t>
      </w:r>
      <w:proofErr w:type="gramStart"/>
      <w:r w:rsidRPr="000E13ED">
        <w:rPr>
          <w:rFonts w:ascii="Arial Narrow" w:eastAsia="Times" w:hAnsi="Arial Narrow"/>
          <w:szCs w:val="24"/>
        </w:rPr>
        <w:t>numéro</w:t>
      </w:r>
      <w:proofErr w:type="gramEnd"/>
      <w:r w:rsidRPr="000E13ED">
        <w:rPr>
          <w:rFonts w:ascii="Arial Narrow" w:eastAsia="Times" w:hAnsi="Arial Narrow"/>
          <w:szCs w:val="24"/>
        </w:rPr>
        <w:t>)</w:t>
      </w:r>
    </w:p>
    <w:p w14:paraId="14B76F22" w14:textId="77777777" w:rsidR="00D827CB" w:rsidRPr="000E13ED" w:rsidRDefault="00D827CB" w:rsidP="00677687">
      <w:pPr>
        <w:spacing w:before="120"/>
        <w:rPr>
          <w:rFonts w:ascii="Arial Narrow" w:eastAsia="Times" w:hAnsi="Arial Narrow"/>
          <w:szCs w:val="24"/>
        </w:rPr>
      </w:pPr>
    </w:p>
    <w:p w14:paraId="5C2F19A8" w14:textId="77777777" w:rsidR="00D827CB" w:rsidRDefault="00D85938" w:rsidP="00677687">
      <w:pPr>
        <w:spacing w:before="120"/>
        <w:rPr>
          <w:rFonts w:ascii="Arial Narrow" w:eastAsia="Times" w:hAnsi="Arial Narrow"/>
          <w:b/>
          <w:szCs w:val="24"/>
        </w:rPr>
      </w:pPr>
      <w:r>
        <w:rPr>
          <w:rFonts w:ascii="Arial Narrow" w:eastAsia="Times" w:hAnsi="Arial Narrow"/>
          <w:b/>
          <w:szCs w:val="24"/>
        </w:rPr>
        <w:t>Règlement numéro …</w:t>
      </w:r>
      <w:proofErr w:type="gramStart"/>
      <w:r>
        <w:rPr>
          <w:rFonts w:ascii="Arial Narrow" w:eastAsia="Times" w:hAnsi="Arial Narrow"/>
          <w:b/>
          <w:szCs w:val="24"/>
        </w:rPr>
        <w:t>…</w:t>
      </w:r>
      <w:r w:rsidR="00D827CB" w:rsidRPr="000E13ED">
        <w:rPr>
          <w:rFonts w:ascii="Arial Narrow" w:eastAsia="Times" w:hAnsi="Arial Narrow"/>
          <w:b/>
          <w:szCs w:val="24"/>
        </w:rPr>
        <w:t>….</w:t>
      </w:r>
      <w:proofErr w:type="gramEnd"/>
      <w:r w:rsidR="00D827CB" w:rsidRPr="000E13ED">
        <w:rPr>
          <w:rFonts w:ascii="Arial Narrow" w:eastAsia="Times" w:hAnsi="Arial Narrow"/>
          <w:b/>
          <w:szCs w:val="24"/>
        </w:rPr>
        <w:t xml:space="preserve">. </w:t>
      </w:r>
      <w:proofErr w:type="gramStart"/>
      <w:r w:rsidR="00D827CB" w:rsidRPr="000E13ED">
        <w:rPr>
          <w:rFonts w:ascii="Arial Narrow" w:eastAsia="Times" w:hAnsi="Arial Narrow"/>
          <w:b/>
          <w:szCs w:val="24"/>
        </w:rPr>
        <w:t>décrétant</w:t>
      </w:r>
      <w:proofErr w:type="gramEnd"/>
      <w:r w:rsidR="00D827CB" w:rsidRPr="000E13ED">
        <w:rPr>
          <w:rFonts w:ascii="Arial Narrow" w:eastAsia="Times" w:hAnsi="Arial Narrow"/>
          <w:b/>
          <w:szCs w:val="24"/>
        </w:rPr>
        <w:t xml:space="preserve"> une dépense de …</w:t>
      </w:r>
      <w:r>
        <w:rPr>
          <w:rFonts w:ascii="Arial Narrow" w:eastAsia="Times" w:hAnsi="Arial Narrow"/>
          <w:b/>
          <w:szCs w:val="24"/>
        </w:rPr>
        <w:t>…………….. $ et un emprunt de …</w:t>
      </w:r>
      <w:proofErr w:type="gramStart"/>
      <w:r w:rsidR="00D827CB" w:rsidRPr="000E13ED">
        <w:rPr>
          <w:rFonts w:ascii="Arial Narrow" w:eastAsia="Times" w:hAnsi="Arial Narrow"/>
          <w:b/>
          <w:szCs w:val="24"/>
        </w:rPr>
        <w:t>…</w:t>
      </w:r>
      <w:r>
        <w:rPr>
          <w:rFonts w:ascii="Arial Narrow" w:eastAsia="Times" w:hAnsi="Arial Narrow"/>
          <w:b/>
          <w:szCs w:val="24"/>
        </w:rPr>
        <w:t>….</w:t>
      </w:r>
      <w:proofErr w:type="gramEnd"/>
      <w:r>
        <w:rPr>
          <w:rFonts w:ascii="Arial Narrow" w:eastAsia="Times" w:hAnsi="Arial Narrow"/>
          <w:b/>
          <w:szCs w:val="24"/>
        </w:rPr>
        <w:t>.</w:t>
      </w:r>
      <w:r w:rsidR="00D827CB" w:rsidRPr="000E13ED">
        <w:rPr>
          <w:rFonts w:ascii="Arial Narrow" w:eastAsia="Times" w:hAnsi="Arial Narrow"/>
          <w:b/>
          <w:szCs w:val="24"/>
        </w:rPr>
        <w:t>…….. $ pour …………</w:t>
      </w:r>
      <w:proofErr w:type="gramStart"/>
      <w:r w:rsidR="00D827CB" w:rsidRPr="000E13ED">
        <w:rPr>
          <w:rFonts w:ascii="Arial Narrow" w:eastAsia="Times" w:hAnsi="Arial Narrow"/>
          <w:b/>
          <w:szCs w:val="24"/>
        </w:rPr>
        <w:t>…….</w:t>
      </w:r>
      <w:proofErr w:type="gramEnd"/>
      <w:r w:rsidR="00D827CB" w:rsidRPr="000E13ED">
        <w:rPr>
          <w:rFonts w:ascii="Arial Narrow" w:eastAsia="Times" w:hAnsi="Arial Narrow"/>
          <w:b/>
          <w:szCs w:val="24"/>
        </w:rPr>
        <w:t>. (</w:t>
      </w:r>
      <w:proofErr w:type="gramStart"/>
      <w:r w:rsidR="00D827CB" w:rsidRPr="000E13ED">
        <w:rPr>
          <w:rFonts w:ascii="Arial Narrow" w:eastAsia="Times" w:hAnsi="Arial Narrow"/>
          <w:b/>
          <w:szCs w:val="24"/>
        </w:rPr>
        <w:t>indiquer</w:t>
      </w:r>
      <w:proofErr w:type="gramEnd"/>
      <w:r w:rsidR="00D827CB" w:rsidRPr="000E13ED">
        <w:rPr>
          <w:rFonts w:ascii="Arial Narrow" w:eastAsia="Times" w:hAnsi="Arial Narrow"/>
          <w:b/>
          <w:szCs w:val="24"/>
        </w:rPr>
        <w:t xml:space="preserve"> les travaux à effectuer ou les acquisitions).</w:t>
      </w:r>
    </w:p>
    <w:p w14:paraId="15F8259D" w14:textId="77777777" w:rsidR="000E13ED" w:rsidRPr="000E13ED" w:rsidRDefault="000E13ED" w:rsidP="00677687">
      <w:pPr>
        <w:spacing w:before="120"/>
        <w:rPr>
          <w:rFonts w:ascii="Arial Narrow" w:eastAsia="Times" w:hAnsi="Arial Narrow"/>
          <w:b/>
          <w:szCs w:val="24"/>
        </w:rPr>
      </w:pPr>
    </w:p>
    <w:p w14:paraId="6BC7BADE" w14:textId="77777777" w:rsidR="00D827CB" w:rsidRPr="000E13ED" w:rsidRDefault="00D827CB" w:rsidP="00A77DBE">
      <w:pPr>
        <w:spacing w:before="120"/>
        <w:jc w:val="both"/>
        <w:rPr>
          <w:rFonts w:ascii="Arial Narrow" w:eastAsia="Times" w:hAnsi="Arial Narrow"/>
          <w:szCs w:val="24"/>
        </w:rPr>
      </w:pPr>
      <w:r w:rsidRPr="000E13ED">
        <w:rPr>
          <w:rFonts w:ascii="Arial Narrow" w:eastAsia="Times" w:hAnsi="Arial Narrow"/>
          <w:szCs w:val="24"/>
        </w:rPr>
        <w:t>ATTENDU que l'avis de motion du présent règlement a été dûment donné lors de la séance du conseil tenue le …………</w:t>
      </w:r>
      <w:proofErr w:type="gramStart"/>
      <w:r w:rsidRPr="000E13ED">
        <w:rPr>
          <w:rFonts w:ascii="Arial Narrow" w:eastAsia="Times" w:hAnsi="Arial Narrow"/>
          <w:szCs w:val="24"/>
        </w:rPr>
        <w:t>…….</w:t>
      </w:r>
      <w:proofErr w:type="gramEnd"/>
      <w:r w:rsidRPr="000E13ED">
        <w:rPr>
          <w:rFonts w:ascii="Arial Narrow" w:eastAsia="Times" w:hAnsi="Arial Narrow"/>
          <w:szCs w:val="24"/>
        </w:rPr>
        <w:t>.</w:t>
      </w:r>
      <w:r w:rsidRPr="000E13ED" w:rsidDel="00382E66">
        <w:rPr>
          <w:rFonts w:ascii="Arial Narrow" w:eastAsia="Times" w:hAnsi="Arial Narrow"/>
          <w:szCs w:val="24"/>
        </w:rPr>
        <w:t xml:space="preserve"> </w:t>
      </w:r>
      <w:r w:rsidRPr="000E13ED">
        <w:rPr>
          <w:rFonts w:ascii="Arial Narrow" w:eastAsia="Times" w:hAnsi="Arial Narrow"/>
          <w:szCs w:val="24"/>
        </w:rPr>
        <w:t>(</w:t>
      </w:r>
      <w:proofErr w:type="gramStart"/>
      <w:r w:rsidRPr="000E13ED">
        <w:rPr>
          <w:rFonts w:ascii="Arial Narrow" w:eastAsia="Times" w:hAnsi="Arial Narrow"/>
          <w:szCs w:val="24"/>
        </w:rPr>
        <w:t>date</w:t>
      </w:r>
      <w:proofErr w:type="gramEnd"/>
      <w:r w:rsidR="0073606C" w:rsidRPr="000E13ED">
        <w:rPr>
          <w:rFonts w:ascii="Arial Narrow" w:eastAsia="Times" w:hAnsi="Arial Narrow"/>
          <w:szCs w:val="24"/>
        </w:rPr>
        <w:t xml:space="preserve">) et que le projet de règlement a été </w:t>
      </w:r>
      <w:r w:rsidR="00C542D3" w:rsidRPr="000E13ED">
        <w:rPr>
          <w:rFonts w:ascii="Arial Narrow" w:eastAsia="Times" w:hAnsi="Arial Narrow"/>
          <w:szCs w:val="24"/>
        </w:rPr>
        <w:t>déposé</w:t>
      </w:r>
      <w:r w:rsidR="0073606C" w:rsidRPr="000E13ED">
        <w:rPr>
          <w:rFonts w:ascii="Arial Narrow" w:eastAsia="Times" w:hAnsi="Arial Narrow"/>
          <w:szCs w:val="24"/>
        </w:rPr>
        <w:t xml:space="preserve"> à cette même séance (indiquer la date si différente);</w:t>
      </w:r>
    </w:p>
    <w:p w14:paraId="6858D7BF" w14:textId="77777777" w:rsidR="000E13ED" w:rsidRDefault="000E13ED" w:rsidP="00A77DBE">
      <w:pPr>
        <w:spacing w:before="120"/>
        <w:jc w:val="both"/>
        <w:rPr>
          <w:rFonts w:ascii="Arial Narrow" w:eastAsia="Times" w:hAnsi="Arial Narrow"/>
          <w:szCs w:val="24"/>
        </w:rPr>
      </w:pPr>
    </w:p>
    <w:p w14:paraId="3359B964" w14:textId="77777777" w:rsidR="00D827CB" w:rsidRPr="000E13ED" w:rsidRDefault="00D827CB" w:rsidP="00A77DBE">
      <w:pPr>
        <w:spacing w:before="120"/>
        <w:jc w:val="both"/>
        <w:rPr>
          <w:rFonts w:ascii="Arial Narrow" w:eastAsia="Times" w:hAnsi="Arial Narrow"/>
          <w:szCs w:val="24"/>
        </w:rPr>
      </w:pPr>
      <w:r w:rsidRPr="000E13ED">
        <w:rPr>
          <w:rFonts w:ascii="Arial Narrow" w:eastAsia="Times" w:hAnsi="Arial Narrow"/>
          <w:szCs w:val="24"/>
        </w:rPr>
        <w:t>Le conseil décrète ce qui suit</w:t>
      </w:r>
      <w:r w:rsidR="006E344D" w:rsidRPr="000E13ED">
        <w:rPr>
          <w:rFonts w:ascii="Arial Narrow" w:eastAsia="Times" w:hAnsi="Arial Narrow"/>
          <w:szCs w:val="24"/>
        </w:rPr>
        <w:t> </w:t>
      </w:r>
      <w:r w:rsidRPr="000E13ED">
        <w:rPr>
          <w:rFonts w:ascii="Arial Narrow" w:eastAsia="Times" w:hAnsi="Arial Narrow"/>
          <w:szCs w:val="24"/>
        </w:rPr>
        <w:t>:</w:t>
      </w:r>
    </w:p>
    <w:p w14:paraId="142A0699" w14:textId="77777777" w:rsidR="000E13ED" w:rsidRDefault="000E13ED" w:rsidP="00A77DBE">
      <w:pPr>
        <w:spacing w:before="120"/>
        <w:jc w:val="both"/>
        <w:rPr>
          <w:rFonts w:ascii="Arial Narrow" w:eastAsia="Times" w:hAnsi="Arial Narrow"/>
          <w:szCs w:val="24"/>
        </w:rPr>
      </w:pPr>
    </w:p>
    <w:p w14:paraId="2B4BEA2F" w14:textId="77777777" w:rsidR="000E13ED" w:rsidRDefault="00D827CB" w:rsidP="00A77DBE">
      <w:pPr>
        <w:spacing w:before="120"/>
        <w:jc w:val="both"/>
        <w:rPr>
          <w:rFonts w:ascii="Arial Narrow" w:eastAsia="Times" w:hAnsi="Arial Narrow"/>
          <w:szCs w:val="24"/>
        </w:rPr>
      </w:pPr>
      <w:r w:rsidRPr="000E13ED">
        <w:rPr>
          <w:rFonts w:ascii="Arial Narrow" w:eastAsia="Times" w:hAnsi="Arial Narrow"/>
          <w:szCs w:val="24"/>
        </w:rPr>
        <w:t>ARTICLE 1.</w:t>
      </w:r>
      <w:r w:rsidRPr="000E13ED">
        <w:rPr>
          <w:rFonts w:ascii="Arial Narrow" w:eastAsia="Times" w:hAnsi="Arial Narrow"/>
          <w:szCs w:val="24"/>
        </w:rPr>
        <w:tab/>
      </w:r>
      <w:r w:rsidR="000E13ED">
        <w:rPr>
          <w:rFonts w:ascii="Arial Narrow" w:eastAsia="Times" w:hAnsi="Arial Narrow"/>
          <w:szCs w:val="24"/>
        </w:rPr>
        <w:t>Le préambule fait partie intégrante du présent règlement.</w:t>
      </w:r>
    </w:p>
    <w:p w14:paraId="1A63D54F" w14:textId="77777777" w:rsidR="000E13ED" w:rsidRDefault="000E13ED" w:rsidP="00A77DBE">
      <w:pPr>
        <w:spacing w:before="120"/>
        <w:jc w:val="both"/>
        <w:rPr>
          <w:rFonts w:ascii="Arial Narrow" w:eastAsia="Times" w:hAnsi="Arial Narrow"/>
          <w:szCs w:val="24"/>
        </w:rPr>
      </w:pPr>
    </w:p>
    <w:p w14:paraId="02FAEF13" w14:textId="2256FA1E" w:rsidR="00D827CB" w:rsidRPr="000E13ED" w:rsidRDefault="000E13ED" w:rsidP="00A77DBE">
      <w:pPr>
        <w:spacing w:before="120"/>
        <w:jc w:val="both"/>
        <w:rPr>
          <w:rFonts w:ascii="Arial Narrow" w:eastAsia="Times" w:hAnsi="Arial Narrow"/>
          <w:szCs w:val="24"/>
        </w:rPr>
      </w:pPr>
      <w:bookmarkStart w:id="0" w:name="_Hlk177476446"/>
      <w:r>
        <w:rPr>
          <w:rFonts w:ascii="Arial Narrow" w:eastAsia="Times" w:hAnsi="Arial Narrow"/>
          <w:szCs w:val="24"/>
        </w:rPr>
        <w:t>ARTICLE 2.</w:t>
      </w:r>
      <w:r>
        <w:rPr>
          <w:rFonts w:ascii="Arial Narrow" w:eastAsia="Times" w:hAnsi="Arial Narrow"/>
          <w:szCs w:val="24"/>
        </w:rPr>
        <w:tab/>
      </w:r>
      <w:r w:rsidR="00D827CB" w:rsidRPr="000E13ED">
        <w:rPr>
          <w:rFonts w:ascii="Arial Narrow" w:eastAsia="Times" w:hAnsi="Arial Narrow"/>
          <w:szCs w:val="24"/>
        </w:rPr>
        <w:t>Le conseil est autorisé à …………</w:t>
      </w:r>
      <w:proofErr w:type="gramStart"/>
      <w:r w:rsidR="00D827CB" w:rsidRPr="000E13ED">
        <w:rPr>
          <w:rFonts w:ascii="Arial Narrow" w:eastAsia="Times" w:hAnsi="Arial Narrow"/>
          <w:szCs w:val="24"/>
        </w:rPr>
        <w:t>…….</w:t>
      </w:r>
      <w:proofErr w:type="gramEnd"/>
      <w:r w:rsidR="00D827CB" w:rsidRPr="000E13ED">
        <w:rPr>
          <w:rFonts w:ascii="Arial Narrow" w:eastAsia="Times" w:hAnsi="Arial Narrow"/>
          <w:szCs w:val="24"/>
        </w:rPr>
        <w:t>. (</w:t>
      </w:r>
      <w:proofErr w:type="gramStart"/>
      <w:r w:rsidR="00D827CB" w:rsidRPr="000E13ED">
        <w:rPr>
          <w:rFonts w:ascii="Arial Narrow" w:eastAsia="Times" w:hAnsi="Arial Narrow"/>
          <w:szCs w:val="24"/>
        </w:rPr>
        <w:t>indiquer</w:t>
      </w:r>
      <w:proofErr w:type="gramEnd"/>
      <w:r w:rsidR="00D827CB" w:rsidRPr="000E13ED">
        <w:rPr>
          <w:rFonts w:ascii="Arial Narrow" w:eastAsia="Times" w:hAnsi="Arial Narrow"/>
          <w:szCs w:val="24"/>
        </w:rPr>
        <w:t xml:space="preserve"> les travaux à effectuer ou les acquisitions) , tel qu'il appert de l'estimation détaillée préparée par ……………….. (</w:t>
      </w:r>
      <w:proofErr w:type="gramStart"/>
      <w:r w:rsidR="00D827CB" w:rsidRPr="000E13ED">
        <w:rPr>
          <w:rFonts w:ascii="Arial Narrow" w:eastAsia="Times" w:hAnsi="Arial Narrow"/>
          <w:szCs w:val="24"/>
        </w:rPr>
        <w:t>nom</w:t>
      </w:r>
      <w:proofErr w:type="gramEnd"/>
      <w:r w:rsidR="00D827CB" w:rsidRPr="000E13ED">
        <w:rPr>
          <w:rFonts w:ascii="Arial Narrow" w:eastAsia="Times" w:hAnsi="Arial Narrow"/>
          <w:szCs w:val="24"/>
        </w:rPr>
        <w:t xml:space="preserve">), en date du ……………….., </w:t>
      </w:r>
      <w:r w:rsidR="00944785" w:rsidRPr="00944785">
        <w:rPr>
          <w:rFonts w:ascii="Arial Narrow" w:eastAsia="Times" w:hAnsi="Arial Narrow"/>
          <w:szCs w:val="24"/>
        </w:rPr>
        <w:t>incluant les frais, les taxes nettes et les imprévus</w:t>
      </w:r>
      <w:r w:rsidR="003B4E61">
        <w:rPr>
          <w:rFonts w:ascii="Arial Narrow" w:eastAsia="Times" w:hAnsi="Arial Narrow"/>
          <w:szCs w:val="24"/>
        </w:rPr>
        <w:t>,</w:t>
      </w:r>
      <w:r w:rsidR="00944785" w:rsidRPr="00944785">
        <w:rPr>
          <w:rFonts w:ascii="Arial Narrow" w:eastAsia="Times" w:hAnsi="Arial Narrow"/>
          <w:szCs w:val="24"/>
        </w:rPr>
        <w:t xml:space="preserve"> </w:t>
      </w:r>
      <w:r w:rsidR="00D827CB" w:rsidRPr="000E13ED">
        <w:rPr>
          <w:rFonts w:ascii="Arial Narrow" w:eastAsia="Times" w:hAnsi="Arial Narrow"/>
          <w:szCs w:val="24"/>
        </w:rPr>
        <w:t>l</w:t>
      </w:r>
      <w:r w:rsidR="00A77DBE">
        <w:rPr>
          <w:rFonts w:ascii="Arial Narrow" w:eastAsia="Times" w:hAnsi="Arial Narrow"/>
          <w:szCs w:val="24"/>
        </w:rPr>
        <w:t>a</w:t>
      </w:r>
      <w:r w:rsidR="00D827CB" w:rsidRPr="000E13ED">
        <w:rPr>
          <w:rFonts w:ascii="Arial Narrow" w:eastAsia="Times" w:hAnsi="Arial Narrow"/>
          <w:szCs w:val="24"/>
        </w:rPr>
        <w:t>quel</w:t>
      </w:r>
      <w:r w:rsidR="00A77DBE">
        <w:rPr>
          <w:rFonts w:ascii="Arial Narrow" w:eastAsia="Times" w:hAnsi="Arial Narrow"/>
          <w:szCs w:val="24"/>
        </w:rPr>
        <w:t>le</w:t>
      </w:r>
      <w:r w:rsidR="003B4E61">
        <w:rPr>
          <w:rFonts w:ascii="Arial Narrow" w:eastAsia="Times" w:hAnsi="Arial Narrow"/>
          <w:szCs w:val="24"/>
        </w:rPr>
        <w:t xml:space="preserve"> estimation</w:t>
      </w:r>
      <w:r w:rsidR="00D827CB" w:rsidRPr="000E13ED">
        <w:rPr>
          <w:rFonts w:ascii="Arial Narrow" w:eastAsia="Times" w:hAnsi="Arial Narrow"/>
          <w:szCs w:val="24"/>
        </w:rPr>
        <w:t xml:space="preserve"> </w:t>
      </w:r>
      <w:r w:rsidR="00A77DBE" w:rsidRPr="000E13ED">
        <w:rPr>
          <w:rFonts w:ascii="Arial Narrow" w:eastAsia="Times" w:hAnsi="Arial Narrow"/>
          <w:szCs w:val="24"/>
        </w:rPr>
        <w:t>f</w:t>
      </w:r>
      <w:r w:rsidR="00A77DBE">
        <w:rPr>
          <w:rFonts w:ascii="Arial Narrow" w:eastAsia="Times" w:hAnsi="Arial Narrow"/>
          <w:szCs w:val="24"/>
        </w:rPr>
        <w:t>ait</w:t>
      </w:r>
      <w:r w:rsidR="00D827CB" w:rsidRPr="000E13ED">
        <w:rPr>
          <w:rFonts w:ascii="Arial Narrow" w:eastAsia="Times" w:hAnsi="Arial Narrow"/>
          <w:szCs w:val="24"/>
        </w:rPr>
        <w:t xml:space="preserve"> partie intégrante du présent règlement comme annexe « A »</w:t>
      </w:r>
      <w:r w:rsidR="00A77DBE">
        <w:rPr>
          <w:rFonts w:ascii="Arial Narrow" w:eastAsia="Times" w:hAnsi="Arial Narrow"/>
          <w:szCs w:val="24"/>
        </w:rPr>
        <w:t>.</w:t>
      </w:r>
    </w:p>
    <w:bookmarkEnd w:id="0"/>
    <w:p w14:paraId="6FB2684B" w14:textId="77777777" w:rsidR="000E13ED" w:rsidRDefault="000E13ED" w:rsidP="00A77DBE">
      <w:pPr>
        <w:spacing w:before="120"/>
        <w:jc w:val="both"/>
        <w:rPr>
          <w:rFonts w:ascii="Arial Narrow" w:eastAsia="Times" w:hAnsi="Arial Narrow"/>
          <w:szCs w:val="24"/>
        </w:rPr>
      </w:pPr>
    </w:p>
    <w:p w14:paraId="2A57EE86" w14:textId="77777777" w:rsidR="00D827CB" w:rsidRPr="000E13ED" w:rsidRDefault="000E13ED" w:rsidP="00A77DBE">
      <w:pPr>
        <w:spacing w:before="120"/>
        <w:jc w:val="both"/>
        <w:rPr>
          <w:rFonts w:ascii="Arial Narrow" w:eastAsia="Times" w:hAnsi="Arial Narrow"/>
          <w:szCs w:val="24"/>
        </w:rPr>
      </w:pPr>
      <w:r>
        <w:rPr>
          <w:rFonts w:ascii="Arial Narrow" w:eastAsia="Times" w:hAnsi="Arial Narrow"/>
          <w:szCs w:val="24"/>
        </w:rPr>
        <w:t>ARTICLE 3</w:t>
      </w:r>
      <w:r w:rsidR="00D827CB" w:rsidRPr="000E13ED">
        <w:rPr>
          <w:rFonts w:ascii="Arial Narrow" w:eastAsia="Times" w:hAnsi="Arial Narrow"/>
          <w:szCs w:val="24"/>
        </w:rPr>
        <w:t>.</w:t>
      </w:r>
      <w:r w:rsidR="00D827CB" w:rsidRPr="000E13ED">
        <w:rPr>
          <w:rFonts w:ascii="Arial Narrow" w:eastAsia="Times" w:hAnsi="Arial Narrow"/>
          <w:szCs w:val="24"/>
        </w:rPr>
        <w:tab/>
        <w:t xml:space="preserve">Le conseil est autorisé à dépenser une somme de </w:t>
      </w:r>
      <w:r>
        <w:rPr>
          <w:rFonts w:ascii="Arial Narrow" w:eastAsia="Times" w:hAnsi="Arial Narrow"/>
          <w:szCs w:val="24"/>
        </w:rPr>
        <w:t>……</w:t>
      </w:r>
      <w:proofErr w:type="gramStart"/>
      <w:r w:rsidR="00D827CB" w:rsidRPr="000E13ED">
        <w:rPr>
          <w:rFonts w:ascii="Arial Narrow" w:eastAsia="Times" w:hAnsi="Arial Narrow"/>
          <w:szCs w:val="24"/>
        </w:rPr>
        <w:t>…….</w:t>
      </w:r>
      <w:proofErr w:type="gramEnd"/>
      <w:r w:rsidR="00D827CB" w:rsidRPr="000E13ED">
        <w:rPr>
          <w:rFonts w:ascii="Arial Narrow" w:eastAsia="Times" w:hAnsi="Arial Narrow"/>
          <w:szCs w:val="24"/>
        </w:rPr>
        <w:t>. $ pour les fins du présent règlement.</w:t>
      </w:r>
    </w:p>
    <w:p w14:paraId="0A665D08" w14:textId="77777777" w:rsidR="000E13ED" w:rsidRDefault="000E13ED" w:rsidP="00677687">
      <w:pPr>
        <w:spacing w:before="120"/>
        <w:rPr>
          <w:rFonts w:ascii="Arial Narrow" w:eastAsia="Times" w:hAnsi="Arial Narrow"/>
          <w:szCs w:val="24"/>
        </w:rPr>
      </w:pPr>
    </w:p>
    <w:p w14:paraId="140BA0ED" w14:textId="77777777" w:rsidR="00D827CB" w:rsidRPr="000E13ED" w:rsidRDefault="000E13ED" w:rsidP="00677687">
      <w:pPr>
        <w:spacing w:before="120"/>
        <w:rPr>
          <w:rFonts w:ascii="Arial Narrow" w:eastAsia="Times" w:hAnsi="Arial Narrow"/>
          <w:szCs w:val="24"/>
        </w:rPr>
      </w:pPr>
      <w:r>
        <w:rPr>
          <w:rFonts w:ascii="Arial Narrow" w:eastAsia="Times" w:hAnsi="Arial Narrow"/>
          <w:szCs w:val="24"/>
        </w:rPr>
        <w:t>ARTICLE 4</w:t>
      </w:r>
      <w:r w:rsidR="00D827CB" w:rsidRPr="000E13ED">
        <w:rPr>
          <w:rFonts w:ascii="Arial Narrow" w:eastAsia="Times" w:hAnsi="Arial Narrow"/>
          <w:szCs w:val="24"/>
        </w:rPr>
        <w:t>.</w:t>
      </w:r>
      <w:r w:rsidR="00D827CB" w:rsidRPr="000E13ED">
        <w:rPr>
          <w:rFonts w:ascii="Arial Narrow" w:eastAsia="Times" w:hAnsi="Arial Narrow"/>
          <w:szCs w:val="24"/>
        </w:rPr>
        <w:tab/>
        <w:t>Aux fins d'acquitter les dépenses prévues par le présent règlement, le conseil est autorisé à emprunter une somme de …………</w:t>
      </w:r>
      <w:proofErr w:type="gramStart"/>
      <w:r w:rsidR="00D85938">
        <w:rPr>
          <w:rFonts w:ascii="Arial Narrow" w:eastAsia="Times" w:hAnsi="Arial Narrow"/>
          <w:szCs w:val="24"/>
        </w:rPr>
        <w:t>…….</w:t>
      </w:r>
      <w:proofErr w:type="gramEnd"/>
      <w:r w:rsidR="00D85938">
        <w:rPr>
          <w:rFonts w:ascii="Arial Narrow" w:eastAsia="Times" w:hAnsi="Arial Narrow"/>
          <w:szCs w:val="24"/>
        </w:rPr>
        <w:t>. $ sur une période de</w:t>
      </w:r>
      <w:proofErr w:type="gramStart"/>
      <w:r w:rsidR="00D85938">
        <w:rPr>
          <w:rFonts w:ascii="Arial Narrow" w:eastAsia="Times" w:hAnsi="Arial Narrow"/>
          <w:szCs w:val="24"/>
        </w:rPr>
        <w:t xml:space="preserve"> …</w:t>
      </w:r>
      <w:r w:rsidR="00D827CB" w:rsidRPr="000E13ED">
        <w:rPr>
          <w:rFonts w:ascii="Arial Narrow" w:eastAsia="Times" w:hAnsi="Arial Narrow"/>
          <w:szCs w:val="24"/>
        </w:rPr>
        <w:t>.</w:t>
      </w:r>
      <w:proofErr w:type="gramEnd"/>
      <w:r w:rsidR="00D827CB" w:rsidRPr="000E13ED">
        <w:rPr>
          <w:rFonts w:ascii="Arial Narrow" w:eastAsia="Times" w:hAnsi="Arial Narrow"/>
          <w:szCs w:val="24"/>
        </w:rPr>
        <w:t xml:space="preserve">. </w:t>
      </w:r>
      <w:proofErr w:type="gramStart"/>
      <w:r w:rsidR="00D827CB" w:rsidRPr="000E13ED">
        <w:rPr>
          <w:rFonts w:ascii="Arial Narrow" w:eastAsia="Times" w:hAnsi="Arial Narrow"/>
          <w:szCs w:val="24"/>
        </w:rPr>
        <w:t>ans</w:t>
      </w:r>
      <w:proofErr w:type="gramEnd"/>
      <w:r w:rsidR="00D827CB" w:rsidRPr="000E13ED">
        <w:rPr>
          <w:rFonts w:ascii="Arial Narrow" w:eastAsia="Times" w:hAnsi="Arial Narrow"/>
          <w:szCs w:val="24"/>
        </w:rPr>
        <w:t>.</w:t>
      </w:r>
    </w:p>
    <w:p w14:paraId="1D294D3C" w14:textId="77777777" w:rsidR="000E13ED" w:rsidRDefault="000E13ED" w:rsidP="00677687">
      <w:pPr>
        <w:spacing w:before="120"/>
        <w:rPr>
          <w:rFonts w:ascii="Arial Narrow" w:eastAsia="Times" w:hAnsi="Arial Narrow"/>
          <w:szCs w:val="24"/>
        </w:rPr>
      </w:pPr>
    </w:p>
    <w:p w14:paraId="5484C5EC" w14:textId="77777777" w:rsidR="00D827CB" w:rsidRPr="000E13ED" w:rsidRDefault="00D827CB" w:rsidP="00A77DBE">
      <w:pPr>
        <w:spacing w:before="120"/>
        <w:jc w:val="both"/>
        <w:rPr>
          <w:rFonts w:ascii="Arial Narrow" w:eastAsia="Times" w:hAnsi="Arial Narrow"/>
          <w:szCs w:val="24"/>
        </w:rPr>
      </w:pPr>
      <w:r w:rsidRPr="000E13ED">
        <w:rPr>
          <w:rFonts w:ascii="Arial Narrow" w:eastAsia="Times" w:hAnsi="Arial Narrow"/>
          <w:szCs w:val="24"/>
        </w:rPr>
        <w:lastRenderedPageBreak/>
        <w:t xml:space="preserve">ARTICLE </w:t>
      </w:r>
      <w:r w:rsidR="000E13ED">
        <w:rPr>
          <w:rFonts w:ascii="Arial Narrow" w:eastAsia="Times" w:hAnsi="Arial Narrow"/>
          <w:szCs w:val="24"/>
        </w:rPr>
        <w:t>5</w:t>
      </w:r>
      <w:r w:rsidRPr="000E13ED">
        <w:rPr>
          <w:rFonts w:ascii="Arial Narrow" w:eastAsia="Times" w:hAnsi="Arial Narrow"/>
          <w:szCs w:val="24"/>
        </w:rPr>
        <w:t>.</w:t>
      </w:r>
      <w:r w:rsidRPr="000E13ED">
        <w:rPr>
          <w:rFonts w:ascii="Arial Narrow" w:eastAsia="Times" w:hAnsi="Arial Narrow"/>
          <w:szCs w:val="24"/>
        </w:rPr>
        <w:tab/>
        <w:t>Pour pourvoir aux dépenses engagées relativement aux intérêts et au remboursement en capital des échéances annuelles de l'emprunt, il est par le présent règlement imposé et il sera prélevé, annuellement, durant le terme de l'emprunt, sur tous les immeubles imposables situés sur le territoire de la municipalité, une taxe spéciale à un taux suffisant d'après leur valeur telle qu'elle apparaît au rôle d'évaluation en vigueur chaque année.</w:t>
      </w:r>
    </w:p>
    <w:p w14:paraId="04A9C162" w14:textId="77777777" w:rsidR="000E13ED" w:rsidRDefault="000E13ED" w:rsidP="00A77DBE">
      <w:pPr>
        <w:spacing w:before="120"/>
        <w:jc w:val="both"/>
        <w:rPr>
          <w:rFonts w:ascii="Arial Narrow" w:eastAsia="Times" w:hAnsi="Arial Narrow"/>
          <w:szCs w:val="24"/>
        </w:rPr>
      </w:pPr>
    </w:p>
    <w:p w14:paraId="7F6C8D7C" w14:textId="77777777" w:rsidR="00D827CB" w:rsidRPr="000E13ED" w:rsidRDefault="000E13ED" w:rsidP="00A77DBE">
      <w:pPr>
        <w:spacing w:before="120"/>
        <w:jc w:val="both"/>
        <w:rPr>
          <w:rFonts w:ascii="Arial Narrow" w:eastAsia="Times" w:hAnsi="Arial Narrow"/>
          <w:szCs w:val="24"/>
        </w:rPr>
      </w:pPr>
      <w:r>
        <w:rPr>
          <w:rFonts w:ascii="Arial Narrow" w:eastAsia="Times" w:hAnsi="Arial Narrow"/>
          <w:szCs w:val="24"/>
        </w:rPr>
        <w:t>ARTICLE 6</w:t>
      </w:r>
      <w:r w:rsidR="00D827CB" w:rsidRPr="000E13ED">
        <w:rPr>
          <w:rFonts w:ascii="Arial Narrow" w:eastAsia="Times" w:hAnsi="Arial Narrow"/>
          <w:szCs w:val="24"/>
        </w:rPr>
        <w:t>.</w:t>
      </w:r>
      <w:r w:rsidR="00D827CB" w:rsidRPr="000E13ED">
        <w:rPr>
          <w:rFonts w:ascii="Arial Narrow" w:eastAsia="Times" w:hAnsi="Arial Narrow"/>
          <w:szCs w:val="24"/>
        </w:rPr>
        <w:tab/>
        <w:t>S’il advient que le montant d’une affectation autorisée par le présent règlement est plus élevé que le montant effectivement dépensé en rapport avec cette affectation, le conseil est autorisé à faire emploi de cet excédent pour payer toute autre dépense décrétée par le présent règlement et pour laquelle l’affectation s’avérerait insuffisante.</w:t>
      </w:r>
    </w:p>
    <w:p w14:paraId="027CD9CB" w14:textId="77777777" w:rsidR="000E13ED" w:rsidRDefault="000E13ED" w:rsidP="00A77DBE">
      <w:pPr>
        <w:spacing w:before="120"/>
        <w:jc w:val="both"/>
        <w:rPr>
          <w:rFonts w:ascii="Arial Narrow" w:eastAsia="Times" w:hAnsi="Arial Narrow"/>
          <w:szCs w:val="24"/>
        </w:rPr>
      </w:pPr>
    </w:p>
    <w:p w14:paraId="0ABBEB16" w14:textId="77777777" w:rsidR="00D827CB" w:rsidRPr="000E13ED" w:rsidRDefault="000E13ED" w:rsidP="00A77DBE">
      <w:pPr>
        <w:spacing w:before="120"/>
        <w:jc w:val="both"/>
        <w:rPr>
          <w:rFonts w:ascii="Arial Narrow" w:eastAsia="Times" w:hAnsi="Arial Narrow"/>
          <w:szCs w:val="24"/>
        </w:rPr>
      </w:pPr>
      <w:r>
        <w:rPr>
          <w:rFonts w:ascii="Arial Narrow" w:eastAsia="Times" w:hAnsi="Arial Narrow"/>
          <w:szCs w:val="24"/>
        </w:rPr>
        <w:t>ARTICLE 7</w:t>
      </w:r>
      <w:r w:rsidR="00D827CB" w:rsidRPr="000E13ED">
        <w:rPr>
          <w:rFonts w:ascii="Arial Narrow" w:eastAsia="Times" w:hAnsi="Arial Narrow"/>
          <w:szCs w:val="24"/>
        </w:rPr>
        <w:t>.</w:t>
      </w:r>
      <w:r w:rsidR="00D827CB" w:rsidRPr="000E13ED">
        <w:rPr>
          <w:rFonts w:ascii="Arial Narrow" w:eastAsia="Times" w:hAnsi="Arial Narrow"/>
          <w:szCs w:val="24"/>
        </w:rPr>
        <w:tab/>
        <w:t>Le conseil affecte à la réduction de l’emprunt décrété par le présent règlement toute contribution ou subvention pouvant lui être versée pour le paiement d’une partie ou de la totalité de la dépense décrétée par le présent règlement.</w:t>
      </w:r>
    </w:p>
    <w:p w14:paraId="66365028" w14:textId="77777777" w:rsidR="005050E5" w:rsidRPr="000E13ED" w:rsidRDefault="005050E5" w:rsidP="00A77DBE">
      <w:pPr>
        <w:spacing w:before="120"/>
        <w:jc w:val="both"/>
        <w:rPr>
          <w:rFonts w:ascii="Arial Narrow" w:eastAsia="Times" w:hAnsi="Arial Narrow"/>
          <w:szCs w:val="24"/>
        </w:rPr>
      </w:pPr>
      <w:r w:rsidRPr="000E13ED">
        <w:rPr>
          <w:rFonts w:ascii="Arial Narrow" w:eastAsia="Times" w:hAnsi="Arial Narrow"/>
          <w:szCs w:val="24"/>
        </w:rPr>
        <w:tab/>
      </w:r>
      <w:r w:rsidR="00D85938">
        <w:rPr>
          <w:rFonts w:ascii="Arial Narrow" w:eastAsia="Times" w:hAnsi="Arial Narrow"/>
          <w:szCs w:val="24"/>
        </w:rPr>
        <w:tab/>
      </w:r>
      <w:r w:rsidRPr="000E13ED">
        <w:rPr>
          <w:rFonts w:ascii="Arial Narrow" w:eastAsia="Times" w:hAnsi="Arial Narrow"/>
          <w:szCs w:val="24"/>
        </w:rPr>
        <w:t>Le conseil affecte également, au paiement d’une partie ou de la totalité du service de dette, toute subvention payable sur plusieurs années. Le terme de remboursement de l’emprunt correspondant</w:t>
      </w:r>
      <w:r w:rsidR="000E13ED">
        <w:rPr>
          <w:rFonts w:ascii="Arial Narrow" w:eastAsia="Times" w:hAnsi="Arial Narrow"/>
          <w:szCs w:val="24"/>
        </w:rPr>
        <w:t xml:space="preserve"> au montant de la subvention</w:t>
      </w:r>
      <w:r w:rsidRPr="000E13ED">
        <w:rPr>
          <w:rFonts w:ascii="Arial Narrow" w:eastAsia="Times" w:hAnsi="Arial Narrow"/>
          <w:szCs w:val="24"/>
        </w:rPr>
        <w:t xml:space="preserve"> sera ajusté automatiquement à la période fixée pour le versement de la subvention</w:t>
      </w:r>
      <w:r w:rsidR="00DC281F" w:rsidRPr="000E13ED">
        <w:rPr>
          <w:rFonts w:ascii="Arial Narrow" w:eastAsia="Times" w:hAnsi="Arial Narrow"/>
          <w:szCs w:val="24"/>
        </w:rPr>
        <w:t>.</w:t>
      </w:r>
    </w:p>
    <w:p w14:paraId="4CAE02F6" w14:textId="77777777" w:rsidR="000E13ED" w:rsidRDefault="000E13ED" w:rsidP="00A77DBE">
      <w:pPr>
        <w:spacing w:before="120"/>
        <w:jc w:val="both"/>
        <w:rPr>
          <w:rFonts w:ascii="Arial Narrow" w:eastAsia="Times" w:hAnsi="Arial Narrow"/>
          <w:szCs w:val="24"/>
        </w:rPr>
      </w:pPr>
    </w:p>
    <w:p w14:paraId="4AB46C43" w14:textId="77777777" w:rsidR="00D827CB" w:rsidRPr="000E13ED" w:rsidRDefault="000E13ED" w:rsidP="00A77DBE">
      <w:pPr>
        <w:spacing w:before="120"/>
        <w:jc w:val="both"/>
        <w:rPr>
          <w:rFonts w:ascii="Arial Narrow" w:eastAsia="Times" w:hAnsi="Arial Narrow"/>
          <w:szCs w:val="24"/>
        </w:rPr>
      </w:pPr>
      <w:r>
        <w:rPr>
          <w:rFonts w:ascii="Arial Narrow" w:eastAsia="Times" w:hAnsi="Arial Narrow"/>
          <w:szCs w:val="24"/>
        </w:rPr>
        <w:t>ARTICLE 8</w:t>
      </w:r>
      <w:r w:rsidR="00D827CB" w:rsidRPr="000E13ED">
        <w:rPr>
          <w:rFonts w:ascii="Arial Narrow" w:eastAsia="Times" w:hAnsi="Arial Narrow"/>
          <w:szCs w:val="24"/>
        </w:rPr>
        <w:t>.</w:t>
      </w:r>
      <w:r w:rsidR="00D827CB" w:rsidRPr="000E13ED">
        <w:rPr>
          <w:rFonts w:ascii="Arial Narrow" w:eastAsia="Times" w:hAnsi="Arial Narrow"/>
          <w:szCs w:val="24"/>
        </w:rPr>
        <w:tab/>
        <w:t>Le présent règlement entre</w:t>
      </w:r>
      <w:r w:rsidR="007E0D8D">
        <w:rPr>
          <w:rFonts w:ascii="Arial Narrow" w:eastAsia="Times" w:hAnsi="Arial Narrow"/>
          <w:szCs w:val="24"/>
        </w:rPr>
        <w:t xml:space="preserve"> en vigueur conformément à la </w:t>
      </w:r>
      <w:r w:rsidR="00F549A3">
        <w:rPr>
          <w:rFonts w:ascii="Arial Narrow" w:eastAsia="Times" w:hAnsi="Arial Narrow"/>
          <w:szCs w:val="24"/>
        </w:rPr>
        <w:t>l</w:t>
      </w:r>
      <w:r w:rsidR="00D827CB" w:rsidRPr="000E13ED">
        <w:rPr>
          <w:rFonts w:ascii="Arial Narrow" w:eastAsia="Times" w:hAnsi="Arial Narrow"/>
          <w:szCs w:val="24"/>
        </w:rPr>
        <w:t>oi.</w:t>
      </w:r>
    </w:p>
    <w:sectPr w:rsidR="00D827CB" w:rsidRPr="000E13ED" w:rsidSect="000E13ED">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16DBD" w14:textId="77777777" w:rsidR="003B4E61" w:rsidRDefault="003B4E61" w:rsidP="003B4E61">
      <w:r>
        <w:separator/>
      </w:r>
    </w:p>
  </w:endnote>
  <w:endnote w:type="continuationSeparator" w:id="0">
    <w:p w14:paraId="13A9D6D8" w14:textId="77777777" w:rsidR="003B4E61" w:rsidRDefault="003B4E61" w:rsidP="003B4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11E05" w14:textId="77777777" w:rsidR="003B4E61" w:rsidRDefault="003B4E6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677CE" w14:textId="77777777" w:rsidR="003B4E61" w:rsidRDefault="003B4E6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3313A" w14:textId="77777777" w:rsidR="003B4E61" w:rsidRDefault="003B4E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03DEA" w14:textId="77777777" w:rsidR="003B4E61" w:rsidRDefault="003B4E61" w:rsidP="003B4E61">
      <w:r>
        <w:separator/>
      </w:r>
    </w:p>
  </w:footnote>
  <w:footnote w:type="continuationSeparator" w:id="0">
    <w:p w14:paraId="78C34F5A" w14:textId="77777777" w:rsidR="003B4E61" w:rsidRDefault="003B4E61" w:rsidP="003B4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46CE9" w14:textId="77777777" w:rsidR="003B4E61" w:rsidRDefault="003B4E6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66B9" w14:textId="77777777" w:rsidR="003B4E61" w:rsidRDefault="003B4E6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57B94" w14:textId="77777777" w:rsidR="003B4E61" w:rsidRDefault="003B4E6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7CB"/>
    <w:rsid w:val="000A2974"/>
    <w:rsid w:val="000E13ED"/>
    <w:rsid w:val="002C7C51"/>
    <w:rsid w:val="002F605B"/>
    <w:rsid w:val="003B4E61"/>
    <w:rsid w:val="0040353C"/>
    <w:rsid w:val="00471398"/>
    <w:rsid w:val="005050E5"/>
    <w:rsid w:val="0050736F"/>
    <w:rsid w:val="00574ED6"/>
    <w:rsid w:val="00677687"/>
    <w:rsid w:val="006E344D"/>
    <w:rsid w:val="007057C2"/>
    <w:rsid w:val="0073606C"/>
    <w:rsid w:val="007D13B2"/>
    <w:rsid w:val="007E0D8D"/>
    <w:rsid w:val="007F5D6D"/>
    <w:rsid w:val="008B05D8"/>
    <w:rsid w:val="00944785"/>
    <w:rsid w:val="0099763A"/>
    <w:rsid w:val="009F2164"/>
    <w:rsid w:val="00A77DBE"/>
    <w:rsid w:val="00AA2053"/>
    <w:rsid w:val="00AC65DB"/>
    <w:rsid w:val="00B535CB"/>
    <w:rsid w:val="00C16E8B"/>
    <w:rsid w:val="00C542D3"/>
    <w:rsid w:val="00D827CB"/>
    <w:rsid w:val="00D85938"/>
    <w:rsid w:val="00DC281F"/>
    <w:rsid w:val="00E307C7"/>
    <w:rsid w:val="00E81159"/>
    <w:rsid w:val="00F23BDD"/>
    <w:rsid w:val="00F25B78"/>
    <w:rsid w:val="00F549A3"/>
    <w:rsid w:val="00F56956"/>
    <w:rsid w:val="00FB24D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FCEFC"/>
  <w15:chartTrackingRefBased/>
  <w15:docId w15:val="{32EFDE3E-6932-4C73-BEDA-273BA2F93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7CB"/>
    <w:rPr>
      <w:rFonts w:ascii="Arial" w:hAnsi="Arial"/>
      <w:sz w:val="24"/>
    </w:rPr>
  </w:style>
  <w:style w:type="paragraph" w:styleId="Titre1">
    <w:name w:val="heading 1"/>
    <w:basedOn w:val="Normal"/>
    <w:next w:val="Normal"/>
    <w:qFormat/>
    <w:rsid w:val="0050736F"/>
    <w:pPr>
      <w:keepNext/>
      <w:spacing w:before="240" w:after="60"/>
      <w:outlineLvl w:val="0"/>
    </w:pPr>
    <w:rPr>
      <w:rFonts w:cs="Arial"/>
      <w:b/>
      <w:bCs/>
      <w:kern w:val="32"/>
      <w:sz w:val="32"/>
      <w:szCs w:val="32"/>
    </w:rPr>
  </w:style>
  <w:style w:type="paragraph" w:styleId="Titre3">
    <w:name w:val="heading 3"/>
    <w:basedOn w:val="Normal"/>
    <w:next w:val="Normal"/>
    <w:link w:val="Titre3Car"/>
    <w:unhideWhenUsed/>
    <w:qFormat/>
    <w:rsid w:val="000E13ED"/>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D827CB"/>
    <w:pPr>
      <w:jc w:val="both"/>
    </w:pPr>
  </w:style>
  <w:style w:type="paragraph" w:customStyle="1" w:styleId="Texte">
    <w:name w:val="Texte"/>
    <w:rsid w:val="00D827CB"/>
    <w:pPr>
      <w:spacing w:line="240" w:lineRule="atLeast"/>
      <w:jc w:val="both"/>
    </w:pPr>
    <w:rPr>
      <w:noProof/>
      <w:sz w:val="24"/>
    </w:rPr>
  </w:style>
  <w:style w:type="paragraph" w:customStyle="1" w:styleId="StyleHautSimpleAutomatique05ptpaisseurdutraitBas">
    <w:name w:val="Style Haut: (Simple Automatique  05 pt Épaisseur du trait) Bas:..."/>
    <w:basedOn w:val="Normal"/>
    <w:autoRedefine/>
    <w:rsid w:val="00471398"/>
    <w:pPr>
      <w:pBdr>
        <w:top w:val="single" w:sz="4" w:space="9" w:color="auto"/>
        <w:left w:val="single" w:sz="4" w:space="6" w:color="auto"/>
        <w:bottom w:val="single" w:sz="4" w:space="6" w:color="auto"/>
        <w:right w:val="single" w:sz="4" w:space="6" w:color="auto"/>
      </w:pBdr>
      <w:spacing w:before="120"/>
    </w:pPr>
    <w:rPr>
      <w:rFonts w:cs="Arial"/>
      <w:b/>
      <w:szCs w:val="24"/>
    </w:rPr>
  </w:style>
  <w:style w:type="paragraph" w:styleId="Textedebulles">
    <w:name w:val="Balloon Text"/>
    <w:basedOn w:val="Normal"/>
    <w:link w:val="TextedebullesCar"/>
    <w:uiPriority w:val="99"/>
    <w:semiHidden/>
    <w:unhideWhenUsed/>
    <w:rsid w:val="0073606C"/>
    <w:rPr>
      <w:rFonts w:ascii="Segoe UI" w:hAnsi="Segoe UI" w:cs="Segoe UI"/>
      <w:sz w:val="18"/>
      <w:szCs w:val="18"/>
    </w:rPr>
  </w:style>
  <w:style w:type="character" w:customStyle="1" w:styleId="TextedebullesCar">
    <w:name w:val="Texte de bulles Car"/>
    <w:basedOn w:val="Policepardfaut"/>
    <w:link w:val="Textedebulles"/>
    <w:uiPriority w:val="99"/>
    <w:semiHidden/>
    <w:rsid w:val="0073606C"/>
    <w:rPr>
      <w:rFonts w:ascii="Segoe UI" w:hAnsi="Segoe UI" w:cs="Segoe UI"/>
      <w:sz w:val="18"/>
      <w:szCs w:val="18"/>
    </w:rPr>
  </w:style>
  <w:style w:type="character" w:customStyle="1" w:styleId="Titre3Car">
    <w:name w:val="Titre 3 Car"/>
    <w:basedOn w:val="Policepardfaut"/>
    <w:link w:val="Titre3"/>
    <w:rsid w:val="000E13ED"/>
    <w:rPr>
      <w:rFonts w:asciiTheme="majorHAnsi" w:eastAsiaTheme="majorEastAsia" w:hAnsiTheme="majorHAnsi" w:cstheme="majorBidi"/>
      <w:color w:val="1F4D78" w:themeColor="accent1" w:themeShade="7F"/>
      <w:sz w:val="24"/>
      <w:szCs w:val="24"/>
    </w:rPr>
  </w:style>
  <w:style w:type="paragraph" w:styleId="Rvision">
    <w:name w:val="Revision"/>
    <w:hidden/>
    <w:uiPriority w:val="99"/>
    <w:semiHidden/>
    <w:rsid w:val="00944785"/>
    <w:rPr>
      <w:rFonts w:ascii="Arial" w:hAnsi="Arial"/>
      <w:sz w:val="24"/>
    </w:rPr>
  </w:style>
  <w:style w:type="character" w:styleId="Marquedecommentaire">
    <w:name w:val="annotation reference"/>
    <w:basedOn w:val="Policepardfaut"/>
    <w:uiPriority w:val="99"/>
    <w:semiHidden/>
    <w:unhideWhenUsed/>
    <w:rsid w:val="00E307C7"/>
    <w:rPr>
      <w:sz w:val="16"/>
      <w:szCs w:val="16"/>
    </w:rPr>
  </w:style>
  <w:style w:type="paragraph" w:styleId="Commentaire">
    <w:name w:val="annotation text"/>
    <w:basedOn w:val="Normal"/>
    <w:link w:val="CommentaireCar"/>
    <w:uiPriority w:val="99"/>
    <w:unhideWhenUsed/>
    <w:rsid w:val="00E307C7"/>
    <w:rPr>
      <w:sz w:val="20"/>
    </w:rPr>
  </w:style>
  <w:style w:type="character" w:customStyle="1" w:styleId="CommentaireCar">
    <w:name w:val="Commentaire Car"/>
    <w:basedOn w:val="Policepardfaut"/>
    <w:link w:val="Commentaire"/>
    <w:uiPriority w:val="99"/>
    <w:rsid w:val="00E307C7"/>
    <w:rPr>
      <w:rFonts w:ascii="Arial" w:hAnsi="Arial"/>
    </w:rPr>
  </w:style>
  <w:style w:type="paragraph" w:styleId="Objetducommentaire">
    <w:name w:val="annotation subject"/>
    <w:basedOn w:val="Commentaire"/>
    <w:next w:val="Commentaire"/>
    <w:link w:val="ObjetducommentaireCar"/>
    <w:uiPriority w:val="99"/>
    <w:semiHidden/>
    <w:unhideWhenUsed/>
    <w:rsid w:val="00E307C7"/>
    <w:rPr>
      <w:b/>
      <w:bCs/>
    </w:rPr>
  </w:style>
  <w:style w:type="character" w:customStyle="1" w:styleId="ObjetducommentaireCar">
    <w:name w:val="Objet du commentaire Car"/>
    <w:basedOn w:val="CommentaireCar"/>
    <w:link w:val="Objetducommentaire"/>
    <w:uiPriority w:val="99"/>
    <w:semiHidden/>
    <w:rsid w:val="00E307C7"/>
    <w:rPr>
      <w:rFonts w:ascii="Arial" w:hAnsi="Arial"/>
      <w:b/>
      <w:bCs/>
    </w:rPr>
  </w:style>
  <w:style w:type="paragraph" w:styleId="En-tte">
    <w:name w:val="header"/>
    <w:basedOn w:val="Normal"/>
    <w:link w:val="En-tteCar"/>
    <w:uiPriority w:val="99"/>
    <w:unhideWhenUsed/>
    <w:rsid w:val="003B4E61"/>
    <w:pPr>
      <w:tabs>
        <w:tab w:val="center" w:pos="4320"/>
        <w:tab w:val="right" w:pos="8640"/>
      </w:tabs>
    </w:pPr>
  </w:style>
  <w:style w:type="character" w:customStyle="1" w:styleId="En-tteCar">
    <w:name w:val="En-tête Car"/>
    <w:basedOn w:val="Policepardfaut"/>
    <w:link w:val="En-tte"/>
    <w:uiPriority w:val="99"/>
    <w:rsid w:val="003B4E61"/>
    <w:rPr>
      <w:rFonts w:ascii="Arial" w:hAnsi="Arial"/>
      <w:sz w:val="24"/>
    </w:rPr>
  </w:style>
  <w:style w:type="paragraph" w:styleId="Pieddepage">
    <w:name w:val="footer"/>
    <w:basedOn w:val="Normal"/>
    <w:link w:val="PieddepageCar"/>
    <w:uiPriority w:val="99"/>
    <w:unhideWhenUsed/>
    <w:rsid w:val="003B4E61"/>
    <w:pPr>
      <w:tabs>
        <w:tab w:val="center" w:pos="4320"/>
        <w:tab w:val="right" w:pos="8640"/>
      </w:tabs>
    </w:pPr>
  </w:style>
  <w:style w:type="character" w:customStyle="1" w:styleId="PieddepageCar">
    <w:name w:val="Pied de page Car"/>
    <w:basedOn w:val="Policepardfaut"/>
    <w:link w:val="Pieddepage"/>
    <w:uiPriority w:val="99"/>
    <w:rsid w:val="003B4E6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0.jp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408</Words>
  <Characters>2171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Règlement d’emprunt – Modèle</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d’emprunt – Modèle</dc:title>
  <dc:subject>Règlement d’emprunt – Modèle</dc:subject>
  <dc:creator>Ministère des Affaires municipales et de l'Habitation</dc:creator>
  <cp:keywords/>
  <dc:description/>
  <cp:lastModifiedBy>El Aji, Jamal</cp:lastModifiedBy>
  <cp:revision>6</cp:revision>
  <cp:lastPrinted>2017-11-21T18:47:00Z</cp:lastPrinted>
  <dcterms:created xsi:type="dcterms:W3CDTF">2024-09-17T17:42:00Z</dcterms:created>
  <dcterms:modified xsi:type="dcterms:W3CDTF">2024-10-04T16:00:00Z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EWJCDocID">
    <vt:lpwstr>a11240b1-6c0e-4f75-8eb2-7d5be625ad39</vt:lpwstr>
  </property>
</Properties>
</file>