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E5B57" w14:textId="7E38C083" w:rsidR="004D140F" w:rsidRPr="008424EA" w:rsidRDefault="00806C51" w:rsidP="008424EA">
      <w:pPr>
        <w:keepNext/>
        <w:spacing w:after="0" w:line="240" w:lineRule="auto"/>
        <w:outlineLvl w:val="1"/>
        <w:rPr>
          <w:rFonts w:ascii="Arial Narrow" w:eastAsia="Times New Roman" w:hAnsi="Arial Narrow" w:cs="Arial"/>
          <w:b/>
          <w:bCs/>
          <w:lang w:eastAsia="fr-FR"/>
        </w:rPr>
      </w:pPr>
      <w:bookmarkStart w:id="0" w:name="_Toc225755481"/>
      <w:r w:rsidRPr="008424EA">
        <w:rPr>
          <w:rFonts w:ascii="Arial Narrow" w:eastAsia="Times New Roman" w:hAnsi="Arial Narrow" w:cs="Arial"/>
          <w:b/>
          <w:bCs/>
          <w:sz w:val="32"/>
          <w:szCs w:val="32"/>
          <w:lang w:eastAsia="fr-FR"/>
        </w:rPr>
        <w:t xml:space="preserve">Proposition de manchette </w:t>
      </w:r>
      <w:r w:rsidR="00315ED4" w:rsidRPr="008424EA">
        <w:rPr>
          <w:rFonts w:ascii="Arial Narrow" w:hAnsi="Arial Narrow" w:cs="Arial"/>
          <w:b/>
          <w:bCs/>
          <w:sz w:val="32"/>
          <w:szCs w:val="32"/>
        </w:rPr>
        <w:t>pour le dévoilement du Plan d’</w:t>
      </w:r>
      <w:r w:rsidR="00422C8A" w:rsidRPr="008424EA">
        <w:rPr>
          <w:rFonts w:ascii="Arial Narrow" w:hAnsi="Arial Narrow" w:cs="Arial"/>
          <w:b/>
          <w:bCs/>
          <w:sz w:val="32"/>
          <w:szCs w:val="32"/>
        </w:rPr>
        <w:t>a</w:t>
      </w:r>
      <w:r w:rsidR="00315ED4" w:rsidRPr="008424EA">
        <w:rPr>
          <w:rFonts w:ascii="Arial Narrow" w:hAnsi="Arial Narrow" w:cs="Arial"/>
          <w:b/>
          <w:bCs/>
          <w:sz w:val="32"/>
          <w:szCs w:val="32"/>
        </w:rPr>
        <w:t>ction visant à prévenir et à contrer les violences à caractères sexuel</w:t>
      </w:r>
      <w:r w:rsidR="00997941" w:rsidRPr="008424EA">
        <w:rPr>
          <w:rFonts w:ascii="Arial Narrow" w:hAnsi="Arial Narrow" w:cs="Arial"/>
          <w:b/>
          <w:bCs/>
          <w:sz w:val="32"/>
          <w:szCs w:val="32"/>
        </w:rPr>
        <w:t>s</w:t>
      </w:r>
      <w:r w:rsidR="00315ED4" w:rsidRPr="008424EA">
        <w:rPr>
          <w:rFonts w:ascii="Arial Narrow" w:hAnsi="Arial Narrow" w:cs="Arial"/>
          <w:b/>
          <w:bCs/>
          <w:sz w:val="32"/>
          <w:szCs w:val="32"/>
        </w:rPr>
        <w:t xml:space="preserve"> en enseignement supérieur 2022-2027</w:t>
      </w:r>
    </w:p>
    <w:p w14:paraId="14D26332" w14:textId="77777777" w:rsidR="00F3178B" w:rsidRPr="008424EA" w:rsidRDefault="00F3178B" w:rsidP="008424EA">
      <w:pPr>
        <w:pBdr>
          <w:bottom w:val="single" w:sz="6" w:space="1" w:color="auto"/>
        </w:pBdr>
        <w:spacing w:after="0" w:line="240" w:lineRule="auto"/>
        <w:jc w:val="center"/>
        <w:rPr>
          <w:rFonts w:ascii="Arial Narrow" w:hAnsi="Arial Narrow" w:cs="Arial"/>
          <w:caps/>
        </w:rPr>
      </w:pPr>
    </w:p>
    <w:p w14:paraId="7D25D048" w14:textId="77777777" w:rsidR="00AB0345" w:rsidRPr="008424EA" w:rsidRDefault="00AB0345" w:rsidP="008424EA">
      <w:pPr>
        <w:spacing w:after="0" w:line="240" w:lineRule="auto"/>
        <w:jc w:val="center"/>
        <w:rPr>
          <w:rFonts w:ascii="Arial Narrow" w:hAnsi="Arial Narrow" w:cs="Arial"/>
          <w:caps/>
        </w:rPr>
      </w:pPr>
    </w:p>
    <w:p w14:paraId="48EEB3EF" w14:textId="77777777" w:rsidR="00DA6928" w:rsidRPr="008424EA" w:rsidRDefault="00DA6928" w:rsidP="008424EA">
      <w:pPr>
        <w:spacing w:after="0" w:line="240" w:lineRule="auto"/>
        <w:rPr>
          <w:rFonts w:ascii="Arial Narrow" w:hAnsi="Arial Narrow" w:cs="Arial"/>
          <w:b/>
          <w:bCs/>
        </w:rPr>
      </w:pPr>
    </w:p>
    <w:p w14:paraId="5A5093E8" w14:textId="5E3B5D4A" w:rsidR="00806C51" w:rsidRPr="008424EA" w:rsidRDefault="00F40142" w:rsidP="008424EA">
      <w:pPr>
        <w:spacing w:after="0" w:line="360" w:lineRule="auto"/>
        <w:jc w:val="both"/>
        <w:rPr>
          <w:rFonts w:ascii="Arial Narrow" w:eastAsia="Times New Roman" w:hAnsi="Arial Narrow" w:cs="Arial"/>
          <w:lang w:eastAsia="fr-FR"/>
        </w:rPr>
      </w:pPr>
      <w:r>
        <w:rPr>
          <w:rFonts w:ascii="Arial Narrow" w:eastAsia="Times New Roman" w:hAnsi="Arial Narrow" w:cs="Arial"/>
          <w:lang w:eastAsia="fr-FR"/>
        </w:rPr>
        <w:t>C’est avec fier</w:t>
      </w:r>
      <w:r w:rsidR="00F441F3">
        <w:rPr>
          <w:rFonts w:ascii="Arial Narrow" w:eastAsia="Times New Roman" w:hAnsi="Arial Narrow" w:cs="Arial"/>
          <w:lang w:eastAsia="fr-FR"/>
        </w:rPr>
        <w:t>té que l</w:t>
      </w:r>
      <w:r w:rsidR="00297956" w:rsidRPr="008424EA">
        <w:rPr>
          <w:rFonts w:ascii="Arial Narrow" w:eastAsia="Times New Roman" w:hAnsi="Arial Narrow" w:cs="Arial"/>
          <w:lang w:eastAsia="fr-FR"/>
        </w:rPr>
        <w:t>e</w:t>
      </w:r>
      <w:r w:rsidR="00315ED4" w:rsidRPr="008424EA">
        <w:rPr>
          <w:rFonts w:ascii="Arial Narrow" w:eastAsia="Times New Roman" w:hAnsi="Arial Narrow" w:cs="Arial"/>
          <w:lang w:eastAsia="fr-FR"/>
        </w:rPr>
        <w:t xml:space="preserve"> Plan d’</w:t>
      </w:r>
      <w:r w:rsidR="002B7FCD" w:rsidRPr="008424EA">
        <w:rPr>
          <w:rFonts w:ascii="Arial Narrow" w:eastAsia="Times New Roman" w:hAnsi="Arial Narrow" w:cs="Arial"/>
          <w:lang w:eastAsia="fr-FR"/>
        </w:rPr>
        <w:t>a</w:t>
      </w:r>
      <w:r w:rsidR="00315ED4" w:rsidRPr="008424EA">
        <w:rPr>
          <w:rFonts w:ascii="Arial Narrow" w:eastAsia="Times New Roman" w:hAnsi="Arial Narrow" w:cs="Arial"/>
          <w:lang w:eastAsia="fr-FR"/>
        </w:rPr>
        <w:t>ction visant à prévenir et à contrer les violences à caractères sexuel</w:t>
      </w:r>
      <w:r w:rsidR="00B1248A" w:rsidRPr="008424EA">
        <w:rPr>
          <w:rFonts w:ascii="Arial Narrow" w:eastAsia="Times New Roman" w:hAnsi="Arial Narrow" w:cs="Arial"/>
          <w:lang w:eastAsia="fr-FR"/>
        </w:rPr>
        <w:t>s</w:t>
      </w:r>
      <w:r w:rsidR="00315ED4" w:rsidRPr="008424EA">
        <w:rPr>
          <w:rFonts w:ascii="Arial Narrow" w:eastAsia="Times New Roman" w:hAnsi="Arial Narrow" w:cs="Arial"/>
          <w:lang w:eastAsia="fr-FR"/>
        </w:rPr>
        <w:t xml:space="preserve"> en enseignement supérieur 2022-2027</w:t>
      </w:r>
      <w:r w:rsidR="001F7632" w:rsidRPr="008424EA">
        <w:rPr>
          <w:rFonts w:ascii="Arial Narrow" w:eastAsia="Times New Roman" w:hAnsi="Arial Narrow" w:cs="Arial"/>
          <w:lang w:eastAsia="fr-FR"/>
        </w:rPr>
        <w:t xml:space="preserve"> est lancé aujourd’hui. Il </w:t>
      </w:r>
      <w:r w:rsidR="00855876" w:rsidRPr="008424EA">
        <w:rPr>
          <w:rFonts w:ascii="Arial Narrow" w:eastAsia="Times New Roman" w:hAnsi="Arial Narrow" w:cs="Arial"/>
          <w:lang w:eastAsia="fr-FR"/>
        </w:rPr>
        <w:t xml:space="preserve">contribuera à </w:t>
      </w:r>
      <w:r w:rsidR="00315ED4" w:rsidRPr="008424EA">
        <w:rPr>
          <w:rFonts w:ascii="Arial Narrow" w:eastAsia="Times New Roman" w:hAnsi="Arial Narrow" w:cs="Arial"/>
          <w:lang w:eastAsia="fr-FR"/>
        </w:rPr>
        <w:t xml:space="preserve">faire </w:t>
      </w:r>
      <w:r w:rsidR="00104035">
        <w:rPr>
          <w:rFonts w:ascii="Arial Narrow" w:eastAsia="Times New Roman" w:hAnsi="Arial Narrow" w:cs="Arial"/>
          <w:lang w:eastAsia="fr-FR"/>
        </w:rPr>
        <w:t>de nos</w:t>
      </w:r>
      <w:r w:rsidR="00104035" w:rsidRPr="008424EA">
        <w:rPr>
          <w:rFonts w:ascii="Arial Narrow" w:eastAsia="Times New Roman" w:hAnsi="Arial Narrow" w:cs="Arial"/>
          <w:lang w:eastAsia="fr-FR"/>
        </w:rPr>
        <w:t xml:space="preserve"> milieux de vie en enseignement supérieur des endroits a</w:t>
      </w:r>
      <w:r w:rsidR="004A142B">
        <w:rPr>
          <w:rFonts w:ascii="Arial Narrow" w:eastAsia="Times New Roman" w:hAnsi="Arial Narrow" w:cs="Arial"/>
          <w:lang w:eastAsia="fr-FR"/>
        </w:rPr>
        <w:t>ccueillants</w:t>
      </w:r>
      <w:r w:rsidR="00104035" w:rsidRPr="008424EA">
        <w:rPr>
          <w:rFonts w:ascii="Arial Narrow" w:eastAsia="Times New Roman" w:hAnsi="Arial Narrow" w:cs="Arial"/>
          <w:lang w:eastAsia="fr-FR"/>
        </w:rPr>
        <w:t>, sécuritaires et propices à l’épanouissement de l’ensemble de la communauté étudiante et du personnel des établissements.</w:t>
      </w:r>
    </w:p>
    <w:bookmarkEnd w:id="0"/>
    <w:p w14:paraId="209655D1" w14:textId="38957C45" w:rsidR="00453D44" w:rsidRPr="007522BC" w:rsidRDefault="00453D44" w:rsidP="007522BC">
      <w:pPr>
        <w:spacing w:after="0" w:line="360" w:lineRule="auto"/>
        <w:jc w:val="both"/>
        <w:rPr>
          <w:rFonts w:ascii="Arial Narrow" w:eastAsia="Times New Roman" w:hAnsi="Arial Narrow" w:cs="Arial"/>
          <w:lang w:eastAsia="fr-FR"/>
        </w:rPr>
      </w:pPr>
    </w:p>
    <w:p w14:paraId="35E16130" w14:textId="07774E52" w:rsidR="00C8104B" w:rsidRPr="008424EA" w:rsidRDefault="0023293E" w:rsidP="00C8104B">
      <w:pPr>
        <w:spacing w:after="0" w:line="360" w:lineRule="auto"/>
        <w:jc w:val="both"/>
        <w:rPr>
          <w:rFonts w:ascii="Arial Narrow" w:eastAsia="Times New Roman" w:hAnsi="Arial Narrow" w:cs="Arial"/>
          <w:lang w:eastAsia="fr-FR"/>
        </w:rPr>
      </w:pPr>
      <w:r>
        <w:rPr>
          <w:rFonts w:ascii="Arial Narrow" w:eastAsia="Times New Roman" w:hAnsi="Arial Narrow" w:cs="Arial"/>
          <w:lang w:eastAsia="fr-FR"/>
        </w:rPr>
        <w:t>S</w:t>
      </w:r>
      <w:r w:rsidR="00E26CF6" w:rsidRPr="008424EA">
        <w:rPr>
          <w:rFonts w:ascii="Arial Narrow" w:eastAsia="Times New Roman" w:hAnsi="Arial Narrow" w:cs="Arial"/>
          <w:lang w:eastAsia="fr-FR"/>
        </w:rPr>
        <w:t>outenu par un budget total de 54 M$ sur 5 ans, c</w:t>
      </w:r>
      <w:r w:rsidR="00453D44" w:rsidRPr="008424EA">
        <w:rPr>
          <w:rFonts w:ascii="Arial Narrow" w:eastAsia="Times New Roman" w:hAnsi="Arial Narrow" w:cs="Arial"/>
          <w:lang w:eastAsia="fr-FR"/>
        </w:rPr>
        <w:t xml:space="preserve">e plan d’action </w:t>
      </w:r>
      <w:r w:rsidRPr="008424EA">
        <w:rPr>
          <w:rFonts w:ascii="Arial Narrow" w:eastAsia="Times New Roman" w:hAnsi="Arial Narrow" w:cs="Arial"/>
          <w:lang w:eastAsia="fr-FR"/>
        </w:rPr>
        <w:t xml:space="preserve">bonifie de 25 M$ l’aide </w:t>
      </w:r>
      <w:r w:rsidR="00491A9E">
        <w:rPr>
          <w:rFonts w:ascii="Arial Narrow" w:eastAsia="Times New Roman" w:hAnsi="Arial Narrow" w:cs="Arial"/>
          <w:lang w:eastAsia="fr-FR"/>
        </w:rPr>
        <w:t xml:space="preserve">prévue </w:t>
      </w:r>
      <w:r w:rsidR="00DC13D8">
        <w:rPr>
          <w:rFonts w:ascii="Arial Narrow" w:eastAsia="Times New Roman" w:hAnsi="Arial Narrow" w:cs="Arial"/>
          <w:lang w:eastAsia="fr-FR"/>
        </w:rPr>
        <w:t>à l’</w:t>
      </w:r>
      <w:r w:rsidR="00453D44" w:rsidRPr="008424EA">
        <w:rPr>
          <w:rFonts w:ascii="Arial Narrow" w:eastAsia="Times New Roman" w:hAnsi="Arial Narrow" w:cs="Arial"/>
          <w:lang w:eastAsia="fr-FR"/>
        </w:rPr>
        <w:t>accompagnement</w:t>
      </w:r>
      <w:r w:rsidR="000A2AF5" w:rsidRPr="008424EA">
        <w:rPr>
          <w:rFonts w:ascii="Arial Narrow" w:eastAsia="Times New Roman" w:hAnsi="Arial Narrow" w:cs="Arial"/>
          <w:lang w:eastAsia="fr-FR"/>
        </w:rPr>
        <w:t xml:space="preserve"> et</w:t>
      </w:r>
      <w:r w:rsidR="00453D44" w:rsidRPr="008424EA">
        <w:rPr>
          <w:rFonts w:ascii="Arial Narrow" w:eastAsia="Times New Roman" w:hAnsi="Arial Narrow" w:cs="Arial"/>
          <w:lang w:eastAsia="fr-FR"/>
        </w:rPr>
        <w:t xml:space="preserve"> </w:t>
      </w:r>
      <w:r w:rsidR="00491A9E">
        <w:rPr>
          <w:rFonts w:ascii="Arial Narrow" w:eastAsia="Times New Roman" w:hAnsi="Arial Narrow" w:cs="Arial"/>
          <w:lang w:eastAsia="fr-FR"/>
        </w:rPr>
        <w:t>au</w:t>
      </w:r>
      <w:r w:rsidR="000A2AF5" w:rsidRPr="008424EA">
        <w:rPr>
          <w:rFonts w:ascii="Arial Narrow" w:eastAsia="Times New Roman" w:hAnsi="Arial Narrow" w:cs="Arial"/>
          <w:lang w:eastAsia="fr-FR"/>
        </w:rPr>
        <w:t xml:space="preserve"> </w:t>
      </w:r>
      <w:r w:rsidR="00453D44" w:rsidRPr="008424EA">
        <w:rPr>
          <w:rFonts w:ascii="Arial Narrow" w:eastAsia="Times New Roman" w:hAnsi="Arial Narrow" w:cs="Arial"/>
          <w:lang w:eastAsia="fr-FR"/>
        </w:rPr>
        <w:t xml:space="preserve">soutien </w:t>
      </w:r>
      <w:r w:rsidR="00DC13D8">
        <w:rPr>
          <w:rFonts w:ascii="Arial Narrow" w:eastAsia="Times New Roman" w:hAnsi="Arial Narrow" w:cs="Arial"/>
          <w:lang w:eastAsia="fr-FR"/>
        </w:rPr>
        <w:t>de</w:t>
      </w:r>
      <w:r w:rsidR="00453D44" w:rsidRPr="008424EA">
        <w:rPr>
          <w:rFonts w:ascii="Arial Narrow" w:eastAsia="Times New Roman" w:hAnsi="Arial Narrow" w:cs="Arial"/>
          <w:lang w:eastAsia="fr-FR"/>
        </w:rPr>
        <w:t xml:space="preserve"> chaque établissement d’enseignement supérieur. </w:t>
      </w:r>
      <w:r w:rsidR="00491A9E">
        <w:rPr>
          <w:rFonts w:ascii="Arial Narrow" w:eastAsia="Times New Roman" w:hAnsi="Arial Narrow" w:cs="Arial"/>
          <w:lang w:eastAsia="fr-FR"/>
        </w:rPr>
        <w:t>Ainsi, e</w:t>
      </w:r>
      <w:r w:rsidR="00970307" w:rsidRPr="007522BC">
        <w:rPr>
          <w:rFonts w:ascii="Arial Narrow" w:eastAsia="Times New Roman" w:hAnsi="Arial Narrow" w:cs="Arial"/>
          <w:lang w:eastAsia="fr-FR"/>
        </w:rPr>
        <w:t>n plus des 37,5</w:t>
      </w:r>
      <w:r w:rsidR="002E762B">
        <w:rPr>
          <w:rFonts w:ascii="Arial Narrow" w:eastAsia="Times New Roman" w:hAnsi="Arial Narrow" w:cs="Arial"/>
          <w:lang w:eastAsia="fr-FR"/>
        </w:rPr>
        <w:t> </w:t>
      </w:r>
      <w:r w:rsidR="00970307" w:rsidRPr="007522BC">
        <w:rPr>
          <w:rFonts w:ascii="Arial Narrow" w:eastAsia="Times New Roman" w:hAnsi="Arial Narrow" w:cs="Arial"/>
          <w:lang w:eastAsia="fr-FR"/>
        </w:rPr>
        <w:t xml:space="preserve">M$ versés directement aux établissements, un montant de près de 13 M$ permettra à divers partenaires </w:t>
      </w:r>
      <w:r w:rsidR="00520A14" w:rsidRPr="008424EA">
        <w:rPr>
          <w:rFonts w:ascii="Arial Narrow" w:eastAsia="Times New Roman" w:hAnsi="Arial Narrow" w:cs="Arial"/>
          <w:lang w:eastAsia="fr-FR"/>
        </w:rPr>
        <w:t xml:space="preserve">disposant d’une expertise reconnue </w:t>
      </w:r>
      <w:r w:rsidR="00970307" w:rsidRPr="007522BC">
        <w:rPr>
          <w:rFonts w:ascii="Arial Narrow" w:eastAsia="Times New Roman" w:hAnsi="Arial Narrow" w:cs="Arial"/>
          <w:lang w:eastAsia="fr-FR"/>
        </w:rPr>
        <w:t>d’assurer la mise en œuvre des mesures</w:t>
      </w:r>
      <w:r w:rsidR="00970307">
        <w:rPr>
          <w:rFonts w:ascii="Arial Narrow" w:eastAsia="Times New Roman" w:hAnsi="Arial Narrow" w:cs="Arial"/>
          <w:lang w:eastAsia="fr-FR"/>
        </w:rPr>
        <w:t xml:space="preserve"> prévues.</w:t>
      </w:r>
      <w:r w:rsidR="00970307" w:rsidRPr="008424EA">
        <w:rPr>
          <w:rFonts w:ascii="Arial Narrow" w:eastAsia="Times New Roman" w:hAnsi="Arial Narrow" w:cs="Arial"/>
          <w:lang w:eastAsia="fr-FR"/>
        </w:rPr>
        <w:t xml:space="preserve"> </w:t>
      </w:r>
      <w:r w:rsidR="00970307">
        <w:rPr>
          <w:rFonts w:ascii="Arial Narrow" w:eastAsia="Times New Roman" w:hAnsi="Arial Narrow" w:cs="Arial"/>
          <w:lang w:eastAsia="fr-FR"/>
        </w:rPr>
        <w:t xml:space="preserve">Autant de </w:t>
      </w:r>
      <w:r w:rsidR="00491A9E">
        <w:rPr>
          <w:rFonts w:ascii="Arial Narrow" w:eastAsia="Times New Roman" w:hAnsi="Arial Narrow" w:cs="Arial"/>
          <w:lang w:eastAsia="fr-FR"/>
        </w:rPr>
        <w:t>gestes</w:t>
      </w:r>
      <w:r w:rsidR="00C8104B">
        <w:rPr>
          <w:rFonts w:ascii="Arial Narrow" w:eastAsia="Times New Roman" w:hAnsi="Arial Narrow" w:cs="Arial"/>
          <w:lang w:eastAsia="fr-FR"/>
        </w:rPr>
        <w:t xml:space="preserve"> </w:t>
      </w:r>
      <w:r w:rsidR="00970307">
        <w:rPr>
          <w:rFonts w:ascii="Arial Narrow" w:eastAsia="Times New Roman" w:hAnsi="Arial Narrow" w:cs="Arial"/>
          <w:lang w:eastAsia="fr-FR"/>
        </w:rPr>
        <w:t>qui</w:t>
      </w:r>
      <w:r w:rsidR="00453D44" w:rsidRPr="008424EA">
        <w:rPr>
          <w:rFonts w:ascii="Arial Narrow" w:eastAsia="Times New Roman" w:hAnsi="Arial Narrow" w:cs="Arial"/>
          <w:lang w:eastAsia="fr-FR"/>
        </w:rPr>
        <w:t xml:space="preserve"> </w:t>
      </w:r>
      <w:r w:rsidR="00C8104B">
        <w:rPr>
          <w:rFonts w:ascii="Arial Narrow" w:eastAsia="Times New Roman" w:hAnsi="Arial Narrow" w:cs="Arial"/>
          <w:lang w:eastAsia="fr-FR"/>
        </w:rPr>
        <w:t xml:space="preserve">concrétisent </w:t>
      </w:r>
      <w:r w:rsidR="00C8104B" w:rsidRPr="008424EA">
        <w:rPr>
          <w:rFonts w:ascii="Arial Narrow" w:eastAsia="Times New Roman" w:hAnsi="Arial Narrow" w:cs="Arial"/>
          <w:lang w:eastAsia="fr-FR"/>
        </w:rPr>
        <w:t>l’engagement du Ministère</w:t>
      </w:r>
      <w:r w:rsidR="00431F85">
        <w:rPr>
          <w:rFonts w:ascii="Arial Narrow" w:eastAsia="Times New Roman" w:hAnsi="Arial Narrow" w:cs="Arial"/>
          <w:lang w:eastAsia="fr-FR"/>
        </w:rPr>
        <w:t xml:space="preserve"> et de ses réseaux</w:t>
      </w:r>
      <w:r w:rsidR="00C8104B" w:rsidRPr="008424EA">
        <w:rPr>
          <w:rFonts w:ascii="Arial Narrow" w:eastAsia="Times New Roman" w:hAnsi="Arial Narrow" w:cs="Arial"/>
          <w:lang w:eastAsia="fr-FR"/>
        </w:rPr>
        <w:t xml:space="preserve"> pour </w:t>
      </w:r>
      <w:r w:rsidR="00C8104B">
        <w:rPr>
          <w:rFonts w:ascii="Arial Narrow" w:eastAsia="Times New Roman" w:hAnsi="Arial Narrow" w:cs="Arial"/>
          <w:lang w:eastAsia="fr-FR"/>
        </w:rPr>
        <w:t xml:space="preserve">prévenir et </w:t>
      </w:r>
      <w:r w:rsidR="00C8104B" w:rsidRPr="008424EA">
        <w:rPr>
          <w:rFonts w:ascii="Arial Narrow" w:eastAsia="Times New Roman" w:hAnsi="Arial Narrow" w:cs="Arial"/>
          <w:lang w:eastAsia="fr-FR"/>
        </w:rPr>
        <w:t xml:space="preserve">contrer les violences à caractère sexuel en enseignement supérieur et </w:t>
      </w:r>
      <w:r w:rsidR="00431F85">
        <w:rPr>
          <w:rFonts w:ascii="Arial Narrow" w:eastAsia="Times New Roman" w:hAnsi="Arial Narrow" w:cs="Arial"/>
          <w:lang w:eastAsia="fr-FR"/>
        </w:rPr>
        <w:t>qui agissent</w:t>
      </w:r>
      <w:r w:rsidR="00C8104B" w:rsidRPr="008424EA">
        <w:rPr>
          <w:rFonts w:ascii="Arial Narrow" w:eastAsia="Times New Roman" w:hAnsi="Arial Narrow" w:cs="Arial"/>
          <w:lang w:eastAsia="fr-FR"/>
        </w:rPr>
        <w:t xml:space="preserve"> en synergie avec les actions gouvernementales </w:t>
      </w:r>
      <w:r w:rsidR="00F40142">
        <w:rPr>
          <w:rFonts w:ascii="Arial Narrow" w:eastAsia="Times New Roman" w:hAnsi="Arial Narrow" w:cs="Arial"/>
          <w:lang w:eastAsia="fr-FR"/>
        </w:rPr>
        <w:t>en la matière</w:t>
      </w:r>
      <w:r w:rsidR="00C8104B" w:rsidRPr="008424EA">
        <w:rPr>
          <w:rFonts w:ascii="Arial Narrow" w:eastAsia="Times New Roman" w:hAnsi="Arial Narrow" w:cs="Arial"/>
          <w:lang w:eastAsia="fr-FR"/>
        </w:rPr>
        <w:t>.</w:t>
      </w:r>
    </w:p>
    <w:p w14:paraId="3700D468" w14:textId="77777777" w:rsidR="00C8104B" w:rsidRPr="008424EA" w:rsidRDefault="00C8104B" w:rsidP="008424EA">
      <w:pPr>
        <w:spacing w:after="0" w:line="360" w:lineRule="auto"/>
        <w:jc w:val="both"/>
        <w:rPr>
          <w:rFonts w:ascii="Arial Narrow" w:eastAsia="Times New Roman" w:hAnsi="Arial Narrow" w:cs="Arial"/>
          <w:lang w:eastAsia="fr-FR"/>
        </w:rPr>
      </w:pPr>
    </w:p>
    <w:sectPr w:rsidR="00C8104B" w:rsidRPr="008424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032D3" w14:textId="77777777" w:rsidR="00E2323C" w:rsidRDefault="00E2323C">
      <w:pPr>
        <w:spacing w:after="0" w:line="240" w:lineRule="auto"/>
      </w:pPr>
      <w:r>
        <w:separator/>
      </w:r>
    </w:p>
  </w:endnote>
  <w:endnote w:type="continuationSeparator" w:id="0">
    <w:p w14:paraId="39D38C4C" w14:textId="77777777" w:rsidR="00E2323C" w:rsidRDefault="00E2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11971" w14:textId="77777777" w:rsidR="005B0795" w:rsidRDefault="005B079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6C604" w14:textId="77777777" w:rsidR="005B0795" w:rsidRDefault="005B079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3F2E4" w14:textId="77777777" w:rsidR="005B0795" w:rsidRDefault="005B079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C56E4" w14:textId="77777777" w:rsidR="00E2323C" w:rsidRDefault="00E2323C">
      <w:pPr>
        <w:spacing w:after="0" w:line="240" w:lineRule="auto"/>
      </w:pPr>
      <w:r>
        <w:separator/>
      </w:r>
    </w:p>
  </w:footnote>
  <w:footnote w:type="continuationSeparator" w:id="0">
    <w:p w14:paraId="40B38BFB" w14:textId="77777777" w:rsidR="00E2323C" w:rsidRDefault="00E23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3C7FB" w14:textId="77777777" w:rsidR="00B95FAC" w:rsidRDefault="005D4DB3" w:rsidP="00685CE2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3</w:t>
    </w:r>
    <w:r>
      <w:rPr>
        <w:rStyle w:val="Numrodepage"/>
      </w:rPr>
      <w:fldChar w:fldCharType="end"/>
    </w:r>
  </w:p>
  <w:p w14:paraId="324BC159" w14:textId="77777777" w:rsidR="00B95FAC" w:rsidRDefault="00E2323C" w:rsidP="00685CE2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E9892" w14:textId="77777777" w:rsidR="00B95FAC" w:rsidRDefault="005D4DB3" w:rsidP="00685CE2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EB1682">
      <w:rPr>
        <w:rStyle w:val="Numrodepage"/>
        <w:noProof/>
      </w:rPr>
      <w:t>5</w:t>
    </w:r>
    <w:r>
      <w:rPr>
        <w:rStyle w:val="Numrodepage"/>
      </w:rPr>
      <w:fldChar w:fldCharType="end"/>
    </w:r>
  </w:p>
  <w:p w14:paraId="167FE3E5" w14:textId="77777777" w:rsidR="00B95FAC" w:rsidRDefault="00E2323C" w:rsidP="00685CE2">
    <w:pPr>
      <w:pStyle w:val="En-tte"/>
      <w:ind w:right="360"/>
      <w:jc w:val="right"/>
    </w:pPr>
  </w:p>
  <w:p w14:paraId="43568D47" w14:textId="77777777" w:rsidR="00B95FAC" w:rsidRDefault="00E2323C">
    <w:pPr>
      <w:pStyle w:val="En-tt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3703F" w14:textId="77777777" w:rsidR="00B95FAC" w:rsidRDefault="00E2323C">
    <w:pPr>
      <w:pStyle w:val="En-tte"/>
      <w:jc w:val="right"/>
    </w:pPr>
  </w:p>
  <w:p w14:paraId="3015D45D" w14:textId="77777777" w:rsidR="00B95FAC" w:rsidRDefault="00E2323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77299"/>
    <w:multiLevelType w:val="hybridMultilevel"/>
    <w:tmpl w:val="75FA634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35590"/>
    <w:multiLevelType w:val="hybridMultilevel"/>
    <w:tmpl w:val="349231D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9595F"/>
    <w:multiLevelType w:val="hybridMultilevel"/>
    <w:tmpl w:val="96C6C19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20C4E"/>
    <w:multiLevelType w:val="hybridMultilevel"/>
    <w:tmpl w:val="72CA228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342820"/>
    <w:multiLevelType w:val="hybridMultilevel"/>
    <w:tmpl w:val="20407A9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E5B45"/>
    <w:multiLevelType w:val="multilevel"/>
    <w:tmpl w:val="547EFF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43C2366E"/>
    <w:multiLevelType w:val="hybridMultilevel"/>
    <w:tmpl w:val="B6C2A3AC"/>
    <w:lvl w:ilvl="0" w:tplc="0C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CE35CB"/>
    <w:multiLevelType w:val="hybridMultilevel"/>
    <w:tmpl w:val="080C0C88"/>
    <w:lvl w:ilvl="0" w:tplc="319A65AE">
      <w:start w:val="1"/>
      <w:numFmt w:val="bullet"/>
      <w:lvlText w:val=""/>
      <w:lvlJc w:val="left"/>
      <w:pPr>
        <w:tabs>
          <w:tab w:val="num" w:pos="510"/>
        </w:tabs>
        <w:ind w:left="510" w:hanging="510"/>
      </w:pPr>
      <w:rPr>
        <w:rFonts w:ascii="Symbol" w:hAnsi="Symbol" w:hint="default"/>
        <w:u w:color="C0000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6F29"/>
    <w:multiLevelType w:val="hybridMultilevel"/>
    <w:tmpl w:val="7C94DA7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6539D0"/>
    <w:multiLevelType w:val="hybridMultilevel"/>
    <w:tmpl w:val="1B281E9C"/>
    <w:lvl w:ilvl="0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FF761AC"/>
    <w:multiLevelType w:val="hybridMultilevel"/>
    <w:tmpl w:val="F98E566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9D46E0"/>
    <w:multiLevelType w:val="hybridMultilevel"/>
    <w:tmpl w:val="8C70442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D36893"/>
    <w:multiLevelType w:val="hybridMultilevel"/>
    <w:tmpl w:val="35682E8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9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7"/>
  </w:num>
  <w:num w:numId="11">
    <w:abstractNumId w:val="12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40F"/>
    <w:rsid w:val="00006A20"/>
    <w:rsid w:val="00015C1C"/>
    <w:rsid w:val="00017ADA"/>
    <w:rsid w:val="00067C1B"/>
    <w:rsid w:val="00080E2C"/>
    <w:rsid w:val="000854CD"/>
    <w:rsid w:val="000A2AF5"/>
    <w:rsid w:val="000B5E29"/>
    <w:rsid w:val="000D0695"/>
    <w:rsid w:val="000D48BF"/>
    <w:rsid w:val="000D7B96"/>
    <w:rsid w:val="000E7431"/>
    <w:rsid w:val="00104035"/>
    <w:rsid w:val="00117553"/>
    <w:rsid w:val="00157B07"/>
    <w:rsid w:val="00171B12"/>
    <w:rsid w:val="001A7867"/>
    <w:rsid w:val="001A7C15"/>
    <w:rsid w:val="001C67B2"/>
    <w:rsid w:val="001C6D39"/>
    <w:rsid w:val="001D3050"/>
    <w:rsid w:val="001D41CF"/>
    <w:rsid w:val="001D5359"/>
    <w:rsid w:val="001F0435"/>
    <w:rsid w:val="001F7632"/>
    <w:rsid w:val="00204B29"/>
    <w:rsid w:val="002060D8"/>
    <w:rsid w:val="00225DB9"/>
    <w:rsid w:val="00226B53"/>
    <w:rsid w:val="0023293E"/>
    <w:rsid w:val="00243BF8"/>
    <w:rsid w:val="00271249"/>
    <w:rsid w:val="00273803"/>
    <w:rsid w:val="002765C9"/>
    <w:rsid w:val="00297956"/>
    <w:rsid w:val="002A321D"/>
    <w:rsid w:val="002B7FCD"/>
    <w:rsid w:val="002C4AA2"/>
    <w:rsid w:val="002C5AE3"/>
    <w:rsid w:val="002E16CA"/>
    <w:rsid w:val="002E4020"/>
    <w:rsid w:val="002E762B"/>
    <w:rsid w:val="002F3D1D"/>
    <w:rsid w:val="003022C2"/>
    <w:rsid w:val="003029FB"/>
    <w:rsid w:val="00315ED4"/>
    <w:rsid w:val="00332DFC"/>
    <w:rsid w:val="003422C7"/>
    <w:rsid w:val="00343F1F"/>
    <w:rsid w:val="00346BF0"/>
    <w:rsid w:val="00355119"/>
    <w:rsid w:val="00362095"/>
    <w:rsid w:val="00365917"/>
    <w:rsid w:val="0039579D"/>
    <w:rsid w:val="003F543F"/>
    <w:rsid w:val="003F6174"/>
    <w:rsid w:val="00422C8A"/>
    <w:rsid w:val="00431F85"/>
    <w:rsid w:val="00437A37"/>
    <w:rsid w:val="00437C3F"/>
    <w:rsid w:val="00444122"/>
    <w:rsid w:val="00453D44"/>
    <w:rsid w:val="00456E1D"/>
    <w:rsid w:val="00475764"/>
    <w:rsid w:val="00475EEE"/>
    <w:rsid w:val="00491A9E"/>
    <w:rsid w:val="004A142B"/>
    <w:rsid w:val="004A75DA"/>
    <w:rsid w:val="004A7C99"/>
    <w:rsid w:val="004B3971"/>
    <w:rsid w:val="004C191B"/>
    <w:rsid w:val="004C6F2D"/>
    <w:rsid w:val="004D140F"/>
    <w:rsid w:val="004E02F9"/>
    <w:rsid w:val="004F3E61"/>
    <w:rsid w:val="00520A14"/>
    <w:rsid w:val="00530A77"/>
    <w:rsid w:val="005412A6"/>
    <w:rsid w:val="00543826"/>
    <w:rsid w:val="0054773F"/>
    <w:rsid w:val="00550C2F"/>
    <w:rsid w:val="00566705"/>
    <w:rsid w:val="00570B0D"/>
    <w:rsid w:val="0057415E"/>
    <w:rsid w:val="00575E12"/>
    <w:rsid w:val="00577F05"/>
    <w:rsid w:val="00586AC2"/>
    <w:rsid w:val="00590841"/>
    <w:rsid w:val="005B0795"/>
    <w:rsid w:val="005D2807"/>
    <w:rsid w:val="005D3F49"/>
    <w:rsid w:val="005D4DB3"/>
    <w:rsid w:val="005E26D6"/>
    <w:rsid w:val="00610631"/>
    <w:rsid w:val="00626883"/>
    <w:rsid w:val="00633FEB"/>
    <w:rsid w:val="00650C63"/>
    <w:rsid w:val="006609E8"/>
    <w:rsid w:val="0066361D"/>
    <w:rsid w:val="00664700"/>
    <w:rsid w:val="0067036D"/>
    <w:rsid w:val="00683392"/>
    <w:rsid w:val="00692B5A"/>
    <w:rsid w:val="006B624A"/>
    <w:rsid w:val="006C27DE"/>
    <w:rsid w:val="006D6619"/>
    <w:rsid w:val="006E4BA9"/>
    <w:rsid w:val="00727E09"/>
    <w:rsid w:val="007448A2"/>
    <w:rsid w:val="00747D6A"/>
    <w:rsid w:val="007522BC"/>
    <w:rsid w:val="00754973"/>
    <w:rsid w:val="00771827"/>
    <w:rsid w:val="00771DFC"/>
    <w:rsid w:val="00773B24"/>
    <w:rsid w:val="00780E8E"/>
    <w:rsid w:val="00783BC6"/>
    <w:rsid w:val="007907A0"/>
    <w:rsid w:val="00794F55"/>
    <w:rsid w:val="007B49AD"/>
    <w:rsid w:val="007D01F3"/>
    <w:rsid w:val="007D113E"/>
    <w:rsid w:val="007E2D01"/>
    <w:rsid w:val="00805A9F"/>
    <w:rsid w:val="00806C51"/>
    <w:rsid w:val="0083392B"/>
    <w:rsid w:val="008424EA"/>
    <w:rsid w:val="00842B6A"/>
    <w:rsid w:val="00845EF7"/>
    <w:rsid w:val="00855876"/>
    <w:rsid w:val="00867B2A"/>
    <w:rsid w:val="0087498A"/>
    <w:rsid w:val="00876DA6"/>
    <w:rsid w:val="00887F5C"/>
    <w:rsid w:val="008A0E2C"/>
    <w:rsid w:val="008D0A0E"/>
    <w:rsid w:val="008E448D"/>
    <w:rsid w:val="00902BA9"/>
    <w:rsid w:val="00904A1B"/>
    <w:rsid w:val="00926CB0"/>
    <w:rsid w:val="00942FCE"/>
    <w:rsid w:val="00946F81"/>
    <w:rsid w:val="00960E18"/>
    <w:rsid w:val="00970307"/>
    <w:rsid w:val="0097542D"/>
    <w:rsid w:val="00991FA1"/>
    <w:rsid w:val="00997941"/>
    <w:rsid w:val="009A3804"/>
    <w:rsid w:val="009C6062"/>
    <w:rsid w:val="009D585A"/>
    <w:rsid w:val="009E79C6"/>
    <w:rsid w:val="00A114B0"/>
    <w:rsid w:val="00A2568D"/>
    <w:rsid w:val="00A32D6E"/>
    <w:rsid w:val="00A42EE6"/>
    <w:rsid w:val="00A47388"/>
    <w:rsid w:val="00A47FE8"/>
    <w:rsid w:val="00A74C2A"/>
    <w:rsid w:val="00A77F03"/>
    <w:rsid w:val="00AA68AC"/>
    <w:rsid w:val="00AB0345"/>
    <w:rsid w:val="00AD2CC0"/>
    <w:rsid w:val="00AE2B4E"/>
    <w:rsid w:val="00B006D9"/>
    <w:rsid w:val="00B03B14"/>
    <w:rsid w:val="00B1248A"/>
    <w:rsid w:val="00B35345"/>
    <w:rsid w:val="00B42200"/>
    <w:rsid w:val="00B85A2A"/>
    <w:rsid w:val="00B92DC7"/>
    <w:rsid w:val="00BB467F"/>
    <w:rsid w:val="00BE1F9E"/>
    <w:rsid w:val="00BF1843"/>
    <w:rsid w:val="00C54686"/>
    <w:rsid w:val="00C55E5F"/>
    <w:rsid w:val="00C75AA0"/>
    <w:rsid w:val="00C8104B"/>
    <w:rsid w:val="00C87EB1"/>
    <w:rsid w:val="00CD019D"/>
    <w:rsid w:val="00CF3BF0"/>
    <w:rsid w:val="00CF3EC4"/>
    <w:rsid w:val="00D05270"/>
    <w:rsid w:val="00D176E6"/>
    <w:rsid w:val="00D2448B"/>
    <w:rsid w:val="00D25F53"/>
    <w:rsid w:val="00D40448"/>
    <w:rsid w:val="00D539BF"/>
    <w:rsid w:val="00DA3570"/>
    <w:rsid w:val="00DA6189"/>
    <w:rsid w:val="00DA6928"/>
    <w:rsid w:val="00DA6ECA"/>
    <w:rsid w:val="00DB34F1"/>
    <w:rsid w:val="00DC04A5"/>
    <w:rsid w:val="00DC13D8"/>
    <w:rsid w:val="00DC6427"/>
    <w:rsid w:val="00DD166A"/>
    <w:rsid w:val="00DE5054"/>
    <w:rsid w:val="00DF177A"/>
    <w:rsid w:val="00DF2905"/>
    <w:rsid w:val="00DF3D24"/>
    <w:rsid w:val="00E033D6"/>
    <w:rsid w:val="00E04007"/>
    <w:rsid w:val="00E2323C"/>
    <w:rsid w:val="00E26CF6"/>
    <w:rsid w:val="00E43077"/>
    <w:rsid w:val="00E43EA3"/>
    <w:rsid w:val="00E46172"/>
    <w:rsid w:val="00E51747"/>
    <w:rsid w:val="00E638B0"/>
    <w:rsid w:val="00E80D88"/>
    <w:rsid w:val="00E81467"/>
    <w:rsid w:val="00E85ABE"/>
    <w:rsid w:val="00E85EB5"/>
    <w:rsid w:val="00E93EB0"/>
    <w:rsid w:val="00EA128A"/>
    <w:rsid w:val="00EB1682"/>
    <w:rsid w:val="00EB6207"/>
    <w:rsid w:val="00ED3D86"/>
    <w:rsid w:val="00EE0CDF"/>
    <w:rsid w:val="00EF6D9B"/>
    <w:rsid w:val="00F045BB"/>
    <w:rsid w:val="00F04D2D"/>
    <w:rsid w:val="00F0607F"/>
    <w:rsid w:val="00F0748C"/>
    <w:rsid w:val="00F12EC9"/>
    <w:rsid w:val="00F236ED"/>
    <w:rsid w:val="00F3178B"/>
    <w:rsid w:val="00F40142"/>
    <w:rsid w:val="00F41FF5"/>
    <w:rsid w:val="00F43E6B"/>
    <w:rsid w:val="00F441F3"/>
    <w:rsid w:val="00FC7667"/>
    <w:rsid w:val="00FE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AA99"/>
  <w15:chartTrackingRefBased/>
  <w15:docId w15:val="{D5813F13-D3D5-4C0B-B139-6A7C2FB2F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D140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140F"/>
  </w:style>
  <w:style w:type="character" w:styleId="Numrodepage">
    <w:name w:val="page number"/>
    <w:basedOn w:val="Policepardfaut"/>
    <w:uiPriority w:val="99"/>
    <w:semiHidden/>
    <w:unhideWhenUsed/>
    <w:rsid w:val="004D140F"/>
  </w:style>
  <w:style w:type="paragraph" w:styleId="Paragraphedeliste">
    <w:name w:val="List Paragraph"/>
    <w:basedOn w:val="Normal"/>
    <w:link w:val="ParagraphedelisteCar"/>
    <w:uiPriority w:val="34"/>
    <w:qFormat/>
    <w:rsid w:val="0083392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05A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5A9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05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styleId="Marquedecommentaire">
    <w:name w:val="annotation reference"/>
    <w:basedOn w:val="Policepardfaut"/>
    <w:uiPriority w:val="99"/>
    <w:semiHidden/>
    <w:unhideWhenUsed/>
    <w:rsid w:val="0035511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5511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5511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511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5119"/>
    <w:rPr>
      <w:b/>
      <w:bCs/>
      <w:sz w:val="20"/>
      <w:szCs w:val="20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355119"/>
  </w:style>
  <w:style w:type="paragraph" w:styleId="Rvision">
    <w:name w:val="Revision"/>
    <w:hidden/>
    <w:uiPriority w:val="99"/>
    <w:semiHidden/>
    <w:rsid w:val="006D6619"/>
    <w:pPr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5B079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0795"/>
  </w:style>
  <w:style w:type="character" w:styleId="Lienhypertexte">
    <w:name w:val="Hyperlink"/>
    <w:basedOn w:val="Policepardfaut"/>
    <w:uiPriority w:val="99"/>
    <w:unhideWhenUsed/>
    <w:rsid w:val="004C6F2D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C6F2D"/>
    <w:rPr>
      <w:color w:val="605E5C"/>
      <w:shd w:val="clear" w:color="auto" w:fill="E1DFDD"/>
    </w:rPr>
  </w:style>
  <w:style w:type="paragraph" w:customStyle="1" w:styleId="xmsolistparagraph">
    <w:name w:val="xmsolistparagraph"/>
    <w:basedOn w:val="Normal"/>
    <w:rsid w:val="00DA6928"/>
    <w:pPr>
      <w:spacing w:after="0" w:line="240" w:lineRule="auto"/>
      <w:ind w:left="720"/>
    </w:pPr>
    <w:rPr>
      <w:rFonts w:ascii="Calibri" w:hAnsi="Calibri" w:cs="Calibri"/>
      <w:lang w:eastAsia="fr-CA"/>
    </w:rPr>
  </w:style>
  <w:style w:type="character" w:customStyle="1" w:styleId="subsection">
    <w:name w:val="subsection"/>
    <w:basedOn w:val="Policepardfaut"/>
    <w:rsid w:val="000D48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9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97874">
          <w:marLeft w:val="0"/>
          <w:marRight w:val="0"/>
          <w:marTop w:val="2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3324">
          <w:marLeft w:val="0"/>
          <w:marRight w:val="0"/>
          <w:marTop w:val="2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11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6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09564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241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84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040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493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08224">
                                          <w:marLeft w:val="0"/>
                                          <w:marRight w:val="0"/>
                                          <w:marTop w:val="27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296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1999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1426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3459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51365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9112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0101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dc6de0c-617e-4f9d-9601-d7ce8c1d7026" xsi:nil="true"/>
    <lcf76f155ced4ddcb4097134ff3c332f xmlns="e9b39274-ee73-4076-8b36-056dd3903e0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38C7C0FE5E5149962A7D076F47E35E" ma:contentTypeVersion="13" ma:contentTypeDescription="Crée un document." ma:contentTypeScope="" ma:versionID="08e3c8320e1271a41e0624cdcfac2cbd">
  <xsd:schema xmlns:xsd="http://www.w3.org/2001/XMLSchema" xmlns:xs="http://www.w3.org/2001/XMLSchema" xmlns:p="http://schemas.microsoft.com/office/2006/metadata/properties" xmlns:ns2="e9b39274-ee73-4076-8b36-056dd3903e0c" xmlns:ns3="adc6de0c-617e-4f9d-9601-d7ce8c1d7026" targetNamespace="http://schemas.microsoft.com/office/2006/metadata/properties" ma:root="true" ma:fieldsID="1fbc9c2a44b2a6158e187e62f0c0ae54" ns2:_="" ns3:_="">
    <xsd:import namespace="e9b39274-ee73-4076-8b36-056dd3903e0c"/>
    <xsd:import namespace="adc6de0c-617e-4f9d-9601-d7ce8c1d70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b39274-ee73-4076-8b36-056dd3903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8372e1be-7508-447c-9231-520b406ec6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6de0c-617e-4f9d-9601-d7ce8c1d702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f03dfda3-b0f5-4a27-9eb7-a523e5b4e411}" ma:internalName="TaxCatchAll" ma:showField="CatchAllData" ma:web="adc6de0c-617e-4f9d-9601-d7ce8c1d70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CAE637-63EF-4489-8E88-95ED2576C41F}">
  <ds:schemaRefs>
    <ds:schemaRef ds:uri="http://schemas.microsoft.com/office/2006/metadata/properties"/>
    <ds:schemaRef ds:uri="http://schemas.microsoft.com/office/infopath/2007/PartnerControls"/>
    <ds:schemaRef ds:uri="adc6de0c-617e-4f9d-9601-d7ce8c1d7026"/>
    <ds:schemaRef ds:uri="e9b39274-ee73-4076-8b36-056dd3903e0c"/>
  </ds:schemaRefs>
</ds:datastoreItem>
</file>

<file path=customXml/itemProps2.xml><?xml version="1.0" encoding="utf-8"?>
<ds:datastoreItem xmlns:ds="http://schemas.openxmlformats.org/officeDocument/2006/customXml" ds:itemID="{E7098079-F75C-4C3D-94B0-A3B6F3E1A1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535694-3C22-48C3-83B9-A574A53D0C7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A5F1DD-DDAD-4107-A499-FEE5D2D2D0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b39274-ee73-4076-8b36-056dd3903e0c"/>
    <ds:schemaRef ds:uri="adc6de0c-617e-4f9d-9601-d7ce8c1d70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181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Gouvernement du Québec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Anne-Marie Labbé</dc:creator>
  <cp:keywords/>
  <dc:description/>
  <cp:lastModifiedBy>Dany Gosselin</cp:lastModifiedBy>
  <cp:revision>47</cp:revision>
  <dcterms:created xsi:type="dcterms:W3CDTF">2023-01-11T21:12:00Z</dcterms:created>
  <dcterms:modified xsi:type="dcterms:W3CDTF">2023-02-10T15:54:00Z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0x0101001B38C7C0FE5E5149962A7D076F47E35E</vt:lpwstr>
  </property>
  <property fmtid="{D5CDD505-2E9C-101B-9397-08002B2CF9AE}" pid="3" name="MediaServiceImageTags">
    <vt:lpwstr/>
  </property>
</Properties>
</file>