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B2BB" w14:textId="342B30B0" w:rsidR="00AF63BA" w:rsidRPr="002D5B50" w:rsidRDefault="096722E9" w:rsidP="2E190BB7">
      <w:pPr>
        <w:pStyle w:val="Titre"/>
        <w:pBdr>
          <w:bottom w:val="single" w:sz="4" w:space="1" w:color="auto"/>
        </w:pBd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Contrat </w:t>
      </w:r>
      <w:r w:rsidR="495AB74A" w:rsidRPr="002D5B50">
        <w:rPr>
          <w:rFonts w:ascii="Arial" w:hAnsi="Arial" w:cs="Arial"/>
        </w:rPr>
        <w:t xml:space="preserve">de services professionnels avec un consultant </w:t>
      </w:r>
      <w:r w:rsidR="00EA63E5">
        <w:rPr>
          <w:rFonts w:ascii="Arial" w:hAnsi="Arial" w:cs="Arial"/>
        </w:rPr>
        <w:t xml:space="preserve">ou une consultante </w:t>
      </w:r>
      <w:r w:rsidR="495AB74A" w:rsidRPr="002D5B50">
        <w:rPr>
          <w:rFonts w:ascii="Arial" w:hAnsi="Arial" w:cs="Arial"/>
        </w:rPr>
        <w:t>en redressement financier</w:t>
      </w:r>
    </w:p>
    <w:p w14:paraId="380E6D31" w14:textId="77777777" w:rsidR="00AF63BA" w:rsidRPr="002D5B50" w:rsidRDefault="00AF63BA" w:rsidP="004D1A03">
      <w:pPr>
        <w:pStyle w:val="Titre"/>
        <w:rPr>
          <w:rFonts w:ascii="Arial" w:hAnsi="Arial" w:cs="Arial"/>
        </w:rPr>
      </w:pPr>
    </w:p>
    <w:p w14:paraId="56382AC2" w14:textId="4E20D401" w:rsidR="7FC1610F" w:rsidRPr="002D5B50" w:rsidRDefault="7FC1610F" w:rsidP="29D6B100">
      <w:pPr>
        <w:pStyle w:val="Titre"/>
        <w:spacing w:line="259" w:lineRule="auto"/>
        <w:rPr>
          <w:rFonts w:ascii="Arial" w:hAnsi="Arial" w:cs="Arial"/>
          <w:b w:val="0"/>
          <w:bCs w:val="0"/>
        </w:rPr>
      </w:pPr>
      <w:r w:rsidRPr="002D5B50">
        <w:rPr>
          <w:rFonts w:ascii="Arial" w:hAnsi="Arial" w:cs="Arial"/>
          <w:b w:val="0"/>
          <w:bCs w:val="0"/>
        </w:rPr>
        <w:t>CONTRAT DE SERVICE</w:t>
      </w:r>
      <w:r w:rsidR="4BA4721C" w:rsidRPr="002D5B50">
        <w:rPr>
          <w:rFonts w:ascii="Arial" w:hAnsi="Arial" w:cs="Arial"/>
          <w:b w:val="0"/>
          <w:bCs w:val="0"/>
        </w:rPr>
        <w:t>S</w:t>
      </w:r>
    </w:p>
    <w:p w14:paraId="2344039D" w14:textId="51AEE7FE" w:rsidR="00AF63BA" w:rsidRPr="002D5B50" w:rsidRDefault="005F080A" w:rsidP="004D1A03">
      <w:pPr>
        <w:pStyle w:val="Titre"/>
        <w:rPr>
          <w:rFonts w:ascii="Arial" w:hAnsi="Arial" w:cs="Arial"/>
          <w:b w:val="0"/>
          <w:bCs w:val="0"/>
        </w:rPr>
      </w:pPr>
      <w:r w:rsidRPr="002D5B50">
        <w:rPr>
          <w:rFonts w:ascii="Arial" w:hAnsi="Arial" w:cs="Arial"/>
          <w:b w:val="0"/>
          <w:bCs w:val="0"/>
        </w:rPr>
        <w:t>CONSULTANT</w:t>
      </w:r>
      <w:r w:rsidR="00B10C12" w:rsidRPr="002D5B50">
        <w:rPr>
          <w:rFonts w:ascii="Arial" w:hAnsi="Arial" w:cs="Arial"/>
          <w:b w:val="0"/>
          <w:bCs w:val="0"/>
        </w:rPr>
        <w:t xml:space="preserve"> </w:t>
      </w:r>
      <w:r w:rsidR="00EA63E5">
        <w:rPr>
          <w:rFonts w:ascii="Arial" w:hAnsi="Arial" w:cs="Arial"/>
          <w:b w:val="0"/>
          <w:bCs w:val="0"/>
        </w:rPr>
        <w:t xml:space="preserve">OU CONSULTANTE </w:t>
      </w:r>
      <w:r w:rsidR="00AF63BA" w:rsidRPr="002D5B50">
        <w:rPr>
          <w:rFonts w:ascii="Arial" w:hAnsi="Arial" w:cs="Arial"/>
          <w:b w:val="0"/>
          <w:bCs w:val="0"/>
        </w:rPr>
        <w:t>EN REDRESSEMENT FINANCIER</w:t>
      </w:r>
    </w:p>
    <w:p w14:paraId="0017AB80" w14:textId="77777777" w:rsidR="00AF63BA" w:rsidRPr="002D5B50" w:rsidRDefault="00AF63BA" w:rsidP="006338E3">
      <w:pPr>
        <w:pStyle w:val="Titre"/>
        <w:jc w:val="left"/>
        <w:rPr>
          <w:rFonts w:ascii="Arial" w:hAnsi="Arial" w:cs="Arial"/>
        </w:rPr>
      </w:pPr>
    </w:p>
    <w:p w14:paraId="701099C1" w14:textId="77777777" w:rsidR="00A130DC" w:rsidRDefault="00A130DC" w:rsidP="00AB72BF">
      <w:pPr>
        <w:ind w:left="2268" w:hanging="2268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bCs/>
          <w:spacing w:val="-3"/>
        </w:rPr>
        <w:t xml:space="preserve">LE PRÉSENT CONTRAT EST CONCLU </w:t>
      </w:r>
      <w:r w:rsidR="71ED86D5" w:rsidRPr="002D5B50">
        <w:rPr>
          <w:rFonts w:ascii="Arial" w:hAnsi="Arial" w:cs="Arial"/>
          <w:b/>
          <w:bCs/>
          <w:spacing w:val="-3"/>
        </w:rPr>
        <w:t>ENTRE</w:t>
      </w:r>
      <w:r w:rsidR="00E47706" w:rsidRPr="002D5B50">
        <w:rPr>
          <w:rFonts w:ascii="Arial" w:hAnsi="Arial" w:cs="Arial"/>
          <w:b/>
          <w:bCs/>
          <w:spacing w:val="-3"/>
        </w:rPr>
        <w:t> :</w:t>
      </w:r>
      <w:r w:rsidR="000D0487" w:rsidRPr="002D5B50">
        <w:rPr>
          <w:rFonts w:ascii="Arial" w:hAnsi="Arial" w:cs="Arial"/>
          <w:b/>
          <w:spacing w:val="-3"/>
        </w:rPr>
        <w:tab/>
      </w:r>
    </w:p>
    <w:p w14:paraId="1BDF0D9A" w14:textId="69548465" w:rsidR="005E26B9" w:rsidRPr="002D5B50" w:rsidRDefault="6CCF012F" w:rsidP="00FA2BCF">
      <w:pPr>
        <w:spacing w:after="0"/>
        <w:jc w:val="left"/>
        <w:rPr>
          <w:rFonts w:ascii="Arial" w:hAnsi="Arial" w:cs="Arial"/>
        </w:rPr>
      </w:pPr>
      <w:r w:rsidRPr="002D5B50">
        <w:rPr>
          <w:rFonts w:ascii="Arial" w:hAnsi="Arial" w:cs="Arial"/>
          <w:caps/>
        </w:rPr>
        <w:t xml:space="preserve">[nom du </w:t>
      </w:r>
      <w:r w:rsidR="00236BFB" w:rsidRPr="002D5B50">
        <w:rPr>
          <w:rFonts w:ascii="Arial" w:hAnsi="Arial" w:cs="Arial"/>
          <w:caps/>
        </w:rPr>
        <w:t>service de garde</w:t>
      </w:r>
      <w:r w:rsidR="00485AD4" w:rsidRPr="002D5B50">
        <w:rPr>
          <w:rFonts w:ascii="Arial" w:hAnsi="Arial" w:cs="Arial"/>
          <w:caps/>
        </w:rPr>
        <w:t xml:space="preserve"> ou du</w:t>
      </w:r>
      <w:r w:rsidR="003B533D" w:rsidRPr="002D5B50">
        <w:rPr>
          <w:rFonts w:ascii="Arial" w:hAnsi="Arial" w:cs="Arial"/>
          <w:caps/>
        </w:rPr>
        <w:t xml:space="preserve"> bureau coordonnateur</w:t>
      </w:r>
      <w:r w:rsidRPr="002D5B50">
        <w:rPr>
          <w:rFonts w:ascii="Arial" w:hAnsi="Arial" w:cs="Arial"/>
          <w:caps/>
        </w:rPr>
        <w:t>]</w:t>
      </w:r>
      <w:r w:rsidR="00E47706" w:rsidRPr="002D5B50">
        <w:rPr>
          <w:rFonts w:ascii="Arial" w:hAnsi="Arial" w:cs="Arial"/>
        </w:rPr>
        <w:t xml:space="preserve">, </w:t>
      </w:r>
      <w:r w:rsidR="359DA3BF" w:rsidRPr="002D5B50">
        <w:rPr>
          <w:rFonts w:ascii="Arial" w:hAnsi="Arial" w:cs="Arial"/>
        </w:rPr>
        <w:t xml:space="preserve">personne morale incorporée en vertu de la partie 3 de la </w:t>
      </w:r>
      <w:r w:rsidR="359DA3BF" w:rsidRPr="00FA2BCF">
        <w:rPr>
          <w:rFonts w:ascii="Arial" w:hAnsi="Arial" w:cs="Arial"/>
          <w:i/>
          <w:iCs/>
        </w:rPr>
        <w:t>Loi sur les compagnies</w:t>
      </w:r>
      <w:r w:rsidR="359DA3BF" w:rsidRPr="002D5B50">
        <w:rPr>
          <w:rFonts w:ascii="Arial" w:hAnsi="Arial" w:cs="Arial"/>
        </w:rPr>
        <w:t xml:space="preserve"> (RLRQ, chapitre C</w:t>
      </w:r>
      <w:r w:rsidR="359DA3BF" w:rsidRPr="002D5B50">
        <w:rPr>
          <w:rFonts w:ascii="Arial" w:hAnsi="Arial" w:cs="Arial"/>
        </w:rPr>
        <w:noBreakHyphen/>
        <w:t xml:space="preserve">38), situé au </w:t>
      </w:r>
      <w:r w:rsidR="67DFE7D5" w:rsidRPr="002D5B50">
        <w:rPr>
          <w:rFonts w:ascii="Arial" w:hAnsi="Arial" w:cs="Arial"/>
        </w:rPr>
        <w:t>[adresse d</w:t>
      </w:r>
      <w:r w:rsidR="004C3B55" w:rsidRPr="002D5B50">
        <w:rPr>
          <w:rFonts w:ascii="Arial" w:hAnsi="Arial" w:cs="Arial"/>
        </w:rPr>
        <w:t>e la division ou de la garderie</w:t>
      </w:r>
      <w:r w:rsidR="67DFE7D5" w:rsidRPr="002D5B50">
        <w:rPr>
          <w:rFonts w:ascii="Arial" w:hAnsi="Arial" w:cs="Arial"/>
        </w:rPr>
        <w:t>]</w:t>
      </w:r>
      <w:r w:rsidR="359DA3BF" w:rsidRPr="002D5B50">
        <w:rPr>
          <w:rFonts w:ascii="Arial" w:hAnsi="Arial" w:cs="Arial"/>
        </w:rPr>
        <w:t>, représenté</w:t>
      </w:r>
      <w:r w:rsidR="00AC4EA1" w:rsidRPr="002D5B50">
        <w:rPr>
          <w:rFonts w:ascii="Arial" w:hAnsi="Arial" w:cs="Arial"/>
        </w:rPr>
        <w:t xml:space="preserve"> par</w:t>
      </w:r>
      <w:r w:rsidR="7F7E4C1D" w:rsidRPr="002D5B50">
        <w:rPr>
          <w:rFonts w:ascii="Arial" w:hAnsi="Arial" w:cs="Arial"/>
        </w:rPr>
        <w:t xml:space="preserve"> [</w:t>
      </w:r>
      <w:r w:rsidR="79335BCC" w:rsidRPr="002D5B50">
        <w:rPr>
          <w:rFonts w:ascii="Arial" w:hAnsi="Arial" w:cs="Arial"/>
        </w:rPr>
        <w:t>madame ou monsieur et n</w:t>
      </w:r>
      <w:r w:rsidR="7F7E4C1D" w:rsidRPr="002D5B50">
        <w:rPr>
          <w:rFonts w:ascii="Arial" w:hAnsi="Arial" w:cs="Arial"/>
        </w:rPr>
        <w:t>om d</w:t>
      </w:r>
      <w:r w:rsidR="003A7A9D" w:rsidRPr="002D5B50">
        <w:rPr>
          <w:rFonts w:ascii="Arial" w:hAnsi="Arial" w:cs="Arial"/>
        </w:rPr>
        <w:t>e la personne responsable de la d</w:t>
      </w:r>
      <w:r w:rsidR="7F7E4C1D" w:rsidRPr="002D5B50">
        <w:rPr>
          <w:rFonts w:ascii="Arial" w:hAnsi="Arial" w:cs="Arial"/>
        </w:rPr>
        <w:t>irect</w:t>
      </w:r>
      <w:r w:rsidR="003A7A9D" w:rsidRPr="002D5B50">
        <w:rPr>
          <w:rFonts w:ascii="Arial" w:hAnsi="Arial" w:cs="Arial"/>
        </w:rPr>
        <w:t>ion</w:t>
      </w:r>
      <w:r w:rsidR="7F7E4C1D" w:rsidRPr="002D5B50">
        <w:rPr>
          <w:rFonts w:ascii="Arial" w:hAnsi="Arial" w:cs="Arial"/>
        </w:rPr>
        <w:t xml:space="preserve"> général</w:t>
      </w:r>
      <w:r w:rsidR="003A7A9D" w:rsidRPr="002D5B50">
        <w:rPr>
          <w:rFonts w:ascii="Arial" w:hAnsi="Arial" w:cs="Arial"/>
        </w:rPr>
        <w:t>e</w:t>
      </w:r>
      <w:r w:rsidR="2D7425E6" w:rsidRPr="002D5B50">
        <w:rPr>
          <w:rFonts w:ascii="Arial" w:hAnsi="Arial" w:cs="Arial"/>
        </w:rPr>
        <w:t>]</w:t>
      </w:r>
      <w:r w:rsidR="100965E5" w:rsidRPr="002D5B50">
        <w:rPr>
          <w:rFonts w:ascii="Arial" w:hAnsi="Arial" w:cs="Arial"/>
        </w:rPr>
        <w:t xml:space="preserve">, </w:t>
      </w:r>
      <w:r w:rsidR="2D7425E6" w:rsidRPr="002D5B50">
        <w:rPr>
          <w:rFonts w:ascii="Arial" w:hAnsi="Arial" w:cs="Arial"/>
        </w:rPr>
        <w:t>[</w:t>
      </w:r>
      <w:r w:rsidR="100965E5" w:rsidRPr="002D5B50">
        <w:rPr>
          <w:rFonts w:ascii="Arial" w:hAnsi="Arial" w:cs="Arial"/>
        </w:rPr>
        <w:t>titre</w:t>
      </w:r>
      <w:r w:rsidR="2D7425E6" w:rsidRPr="002D5B50">
        <w:rPr>
          <w:rFonts w:ascii="Arial" w:hAnsi="Arial" w:cs="Arial"/>
        </w:rPr>
        <w:t xml:space="preserve"> </w:t>
      </w:r>
      <w:r w:rsidR="003A7A9D" w:rsidRPr="002D5B50">
        <w:rPr>
          <w:rFonts w:ascii="Arial" w:hAnsi="Arial" w:cs="Arial"/>
        </w:rPr>
        <w:t>de la personne responsable de la direction générale</w:t>
      </w:r>
      <w:r w:rsidR="5E115DA0" w:rsidRPr="002D5B50">
        <w:rPr>
          <w:rFonts w:ascii="Arial" w:hAnsi="Arial" w:cs="Arial"/>
        </w:rPr>
        <w:t>]</w:t>
      </w:r>
      <w:r w:rsidR="359DA3BF" w:rsidRPr="002D5B50">
        <w:rPr>
          <w:rFonts w:ascii="Arial" w:hAnsi="Arial" w:cs="Arial"/>
        </w:rPr>
        <w:t xml:space="preserve">, </w:t>
      </w:r>
      <w:r w:rsidR="00FA2BCF">
        <w:rPr>
          <w:rFonts w:ascii="Arial" w:hAnsi="Arial" w:cs="Arial"/>
        </w:rPr>
        <w:t xml:space="preserve">personne </w:t>
      </w:r>
      <w:r w:rsidR="359DA3BF" w:rsidRPr="002D5B50">
        <w:rPr>
          <w:rFonts w:ascii="Arial" w:hAnsi="Arial" w:cs="Arial"/>
        </w:rPr>
        <w:t xml:space="preserve">dûment </w:t>
      </w:r>
      <w:r w:rsidR="359DA3BF" w:rsidRPr="00456994">
        <w:rPr>
          <w:rFonts w:ascii="Arial" w:hAnsi="Arial" w:cs="Arial"/>
        </w:rPr>
        <w:t>autorisé</w:t>
      </w:r>
      <w:r w:rsidR="00FA2BCF" w:rsidRPr="00456994">
        <w:rPr>
          <w:rFonts w:ascii="Arial" w:hAnsi="Arial" w:cs="Arial"/>
        </w:rPr>
        <w:t>e</w:t>
      </w:r>
      <w:r w:rsidR="359DA3BF" w:rsidRPr="00456994">
        <w:rPr>
          <w:rFonts w:ascii="Arial" w:hAnsi="Arial" w:cs="Arial"/>
        </w:rPr>
        <w:t xml:space="preserve"> en</w:t>
      </w:r>
      <w:r w:rsidR="359DA3BF" w:rsidRPr="002D5B50">
        <w:rPr>
          <w:rFonts w:ascii="Arial" w:hAnsi="Arial" w:cs="Arial"/>
        </w:rPr>
        <w:t xml:space="preserve"> vertu d</w:t>
      </w:r>
      <w:r w:rsidR="0026139B">
        <w:rPr>
          <w:rFonts w:ascii="Arial" w:hAnsi="Arial" w:cs="Arial"/>
        </w:rPr>
        <w:t>’</w:t>
      </w:r>
      <w:r w:rsidR="359DA3BF" w:rsidRPr="002D5B50">
        <w:rPr>
          <w:rFonts w:ascii="Arial" w:hAnsi="Arial" w:cs="Arial"/>
        </w:rPr>
        <w:t>une résolution du conseil d</w:t>
      </w:r>
      <w:r w:rsidR="0026139B">
        <w:rPr>
          <w:rFonts w:ascii="Arial" w:hAnsi="Arial" w:cs="Arial"/>
        </w:rPr>
        <w:t>’</w:t>
      </w:r>
      <w:r w:rsidR="359DA3BF" w:rsidRPr="002D5B50">
        <w:rPr>
          <w:rFonts w:ascii="Arial" w:hAnsi="Arial" w:cs="Arial"/>
        </w:rPr>
        <w:t>administration de l</w:t>
      </w:r>
      <w:r w:rsidR="0026139B">
        <w:rPr>
          <w:rFonts w:ascii="Arial" w:hAnsi="Arial" w:cs="Arial"/>
        </w:rPr>
        <w:t>’</w:t>
      </w:r>
      <w:r w:rsidR="359DA3BF" w:rsidRPr="002D5B50">
        <w:rPr>
          <w:rFonts w:ascii="Arial" w:hAnsi="Arial" w:cs="Arial"/>
        </w:rPr>
        <w:t xml:space="preserve">organisme </w:t>
      </w:r>
      <w:r w:rsidR="33130006" w:rsidRPr="002D5B50">
        <w:rPr>
          <w:rFonts w:ascii="Arial" w:hAnsi="Arial" w:cs="Arial"/>
        </w:rPr>
        <w:t>[n</w:t>
      </w:r>
      <w:r w:rsidR="33130006" w:rsidRPr="00FA2BCF">
        <w:rPr>
          <w:rFonts w:ascii="Arial" w:hAnsi="Arial" w:cs="Arial"/>
          <w:vertAlign w:val="superscript"/>
        </w:rPr>
        <w:t>o</w:t>
      </w:r>
      <w:r w:rsidR="33130006" w:rsidRPr="002D5B50">
        <w:rPr>
          <w:rFonts w:ascii="Arial" w:hAnsi="Arial" w:cs="Arial"/>
        </w:rPr>
        <w:t xml:space="preserve"> de la résolution]</w:t>
      </w:r>
      <w:r w:rsidR="359DA3BF" w:rsidRPr="002D5B50">
        <w:rPr>
          <w:rFonts w:ascii="Arial" w:hAnsi="Arial" w:cs="Arial"/>
        </w:rPr>
        <w:t xml:space="preserve"> du </w:t>
      </w:r>
      <w:r w:rsidR="0D7E1481" w:rsidRPr="002D5B50">
        <w:rPr>
          <w:rFonts w:ascii="Arial" w:hAnsi="Arial" w:cs="Arial"/>
        </w:rPr>
        <w:t>[date de la résolution]</w:t>
      </w:r>
      <w:r w:rsidR="359DA3BF" w:rsidRPr="002D5B50">
        <w:rPr>
          <w:rFonts w:ascii="Arial" w:hAnsi="Arial" w:cs="Arial"/>
        </w:rPr>
        <w:t>, dont copie est jointe à la présente</w:t>
      </w:r>
    </w:p>
    <w:p w14:paraId="09C4F0E0" w14:textId="06C8DAE8" w:rsidR="005E26B9" w:rsidRPr="002D5B50" w:rsidRDefault="005E26B9" w:rsidP="00A130DC">
      <w:pPr>
        <w:spacing w:after="0"/>
        <w:ind w:left="2268" w:hanging="2268"/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(ci-après appelé </w:t>
      </w:r>
      <w:r w:rsidR="00D07E3B" w:rsidRPr="002D5B50">
        <w:rPr>
          <w:rFonts w:ascii="Arial" w:hAnsi="Arial" w:cs="Arial"/>
        </w:rPr>
        <w:t xml:space="preserve">le </w:t>
      </w:r>
      <w:r w:rsidRPr="002D5B50">
        <w:rPr>
          <w:rFonts w:ascii="Arial" w:hAnsi="Arial" w:cs="Arial"/>
        </w:rPr>
        <w:t>« </w:t>
      </w:r>
      <w:r w:rsidR="0084156D" w:rsidRPr="002D5B50">
        <w:rPr>
          <w:rFonts w:ascii="Arial" w:hAnsi="Arial" w:cs="Arial"/>
        </w:rPr>
        <w:t>SGEE</w:t>
      </w:r>
      <w:r w:rsidR="00D848C2" w:rsidRPr="002D5B50">
        <w:rPr>
          <w:rFonts w:ascii="Arial" w:hAnsi="Arial" w:cs="Arial"/>
        </w:rPr>
        <w:t xml:space="preserve"> ou BC</w:t>
      </w:r>
      <w:r w:rsidRPr="002D5B50">
        <w:rPr>
          <w:rFonts w:ascii="Arial" w:hAnsi="Arial" w:cs="Arial"/>
          <w:b/>
        </w:rPr>
        <w:t xml:space="preserve"> </w:t>
      </w:r>
      <w:r w:rsidRPr="002D5B50">
        <w:rPr>
          <w:rFonts w:ascii="Arial" w:hAnsi="Arial" w:cs="Arial"/>
        </w:rPr>
        <w:t>»)</w:t>
      </w:r>
      <w:r w:rsidR="009F5F8F">
        <w:rPr>
          <w:rFonts w:ascii="Arial" w:hAnsi="Arial" w:cs="Arial"/>
        </w:rPr>
        <w:t xml:space="preserve"> ou propriétaire</w:t>
      </w:r>
      <w:r w:rsidRPr="002D5B50">
        <w:rPr>
          <w:rFonts w:ascii="Arial" w:hAnsi="Arial" w:cs="Arial"/>
        </w:rPr>
        <w:t>;</w:t>
      </w:r>
    </w:p>
    <w:p w14:paraId="22F0023E" w14:textId="77777777" w:rsidR="000D0487" w:rsidRPr="002D5B50" w:rsidRDefault="000D0487" w:rsidP="00A130DC">
      <w:pPr>
        <w:spacing w:after="0"/>
        <w:ind w:left="2268" w:hanging="2268"/>
        <w:rPr>
          <w:rFonts w:ascii="Arial" w:hAnsi="Arial" w:cs="Arial"/>
        </w:rPr>
      </w:pPr>
    </w:p>
    <w:p w14:paraId="3B9ABB8A" w14:textId="77777777" w:rsidR="00A130DC" w:rsidRDefault="000D0487" w:rsidP="001E0488">
      <w:pPr>
        <w:spacing w:after="0"/>
        <w:jc w:val="left"/>
        <w:rPr>
          <w:rFonts w:ascii="Arial" w:hAnsi="Arial" w:cs="Arial"/>
        </w:rPr>
      </w:pPr>
      <w:r w:rsidRPr="002D5B50">
        <w:rPr>
          <w:rFonts w:ascii="Arial" w:hAnsi="Arial" w:cs="Arial"/>
          <w:b/>
          <w:bCs/>
        </w:rPr>
        <w:t>ET :</w:t>
      </w:r>
      <w:r w:rsidRPr="002D5B50">
        <w:rPr>
          <w:rFonts w:ascii="Arial" w:hAnsi="Arial" w:cs="Arial"/>
        </w:rPr>
        <w:tab/>
      </w:r>
    </w:p>
    <w:p w14:paraId="457E418C" w14:textId="77777777" w:rsidR="00A130DC" w:rsidRDefault="00A130DC" w:rsidP="001E0488">
      <w:pPr>
        <w:spacing w:after="0"/>
        <w:jc w:val="left"/>
        <w:rPr>
          <w:rFonts w:ascii="Arial" w:hAnsi="Arial" w:cs="Arial"/>
        </w:rPr>
      </w:pPr>
    </w:p>
    <w:p w14:paraId="6C92D7C4" w14:textId="78C005A3" w:rsidR="000D0487" w:rsidRPr="002D5B50" w:rsidRDefault="006A6CF2" w:rsidP="001E0488">
      <w:pPr>
        <w:spacing w:after="0"/>
        <w:jc w:val="left"/>
        <w:rPr>
          <w:rFonts w:ascii="Arial" w:hAnsi="Arial" w:cs="Arial"/>
        </w:rPr>
      </w:pPr>
      <w:r w:rsidRPr="002D5B50">
        <w:rPr>
          <w:rFonts w:ascii="Arial" w:hAnsi="Arial" w:cs="Arial"/>
        </w:rPr>
        <w:t>[Nom de l</w:t>
      </w:r>
      <w:r w:rsidR="008B3525" w:rsidRPr="002D5B50">
        <w:rPr>
          <w:rFonts w:ascii="Arial" w:hAnsi="Arial" w:cs="Arial"/>
        </w:rPr>
        <w:t>a firme de consultation</w:t>
      </w:r>
      <w:r w:rsidR="0013118C" w:rsidRPr="002D5B50">
        <w:rPr>
          <w:rFonts w:ascii="Arial" w:hAnsi="Arial" w:cs="Arial"/>
        </w:rPr>
        <w:t>]</w:t>
      </w:r>
      <w:r w:rsidR="000D0487" w:rsidRPr="002D5B50">
        <w:rPr>
          <w:rFonts w:ascii="Arial" w:hAnsi="Arial" w:cs="Arial"/>
        </w:rPr>
        <w:t xml:space="preserve">, personne morale incorporée en vertu de la partie 3 de la </w:t>
      </w:r>
      <w:r w:rsidR="000D0487" w:rsidRPr="00FA2BCF">
        <w:rPr>
          <w:rFonts w:ascii="Arial" w:hAnsi="Arial" w:cs="Arial"/>
          <w:i/>
          <w:iCs/>
        </w:rPr>
        <w:t>Loi sur les compagnies</w:t>
      </w:r>
      <w:r w:rsidR="000D0487" w:rsidRPr="002D5B50">
        <w:rPr>
          <w:rFonts w:ascii="Arial" w:hAnsi="Arial" w:cs="Arial"/>
        </w:rPr>
        <w:t xml:space="preserve"> (RLRQ, chapitre C38), situé</w:t>
      </w:r>
      <w:r w:rsidR="00FA2BCF">
        <w:rPr>
          <w:rFonts w:ascii="Arial" w:hAnsi="Arial" w:cs="Arial"/>
        </w:rPr>
        <w:t>e</w:t>
      </w:r>
      <w:r w:rsidR="000D0487" w:rsidRPr="002D5B50">
        <w:rPr>
          <w:rFonts w:ascii="Arial" w:hAnsi="Arial" w:cs="Arial"/>
        </w:rPr>
        <w:t xml:space="preserve"> au </w:t>
      </w:r>
      <w:r w:rsidR="000122D6" w:rsidRPr="002D5B50">
        <w:rPr>
          <w:rFonts w:ascii="Arial" w:hAnsi="Arial" w:cs="Arial"/>
        </w:rPr>
        <w:t>[adresse de la firme de consultation]</w:t>
      </w:r>
      <w:r w:rsidR="000D0487" w:rsidRPr="002D5B50">
        <w:rPr>
          <w:rFonts w:ascii="Arial" w:hAnsi="Arial" w:cs="Arial"/>
        </w:rPr>
        <w:t xml:space="preserve">, représentée par </w:t>
      </w:r>
      <w:r w:rsidR="000122D6" w:rsidRPr="002D5B50">
        <w:rPr>
          <w:rFonts w:ascii="Arial" w:hAnsi="Arial" w:cs="Arial"/>
        </w:rPr>
        <w:t>[</w:t>
      </w:r>
      <w:r w:rsidR="0023726C" w:rsidRPr="002D5B50">
        <w:rPr>
          <w:rFonts w:ascii="Arial" w:hAnsi="Arial" w:cs="Arial"/>
        </w:rPr>
        <w:t>madame ou monsieur et nom de</w:t>
      </w:r>
      <w:r w:rsidR="003D55D7" w:rsidRPr="002D5B50">
        <w:rPr>
          <w:rFonts w:ascii="Arial" w:hAnsi="Arial" w:cs="Arial"/>
        </w:rPr>
        <w:t xml:space="preserve"> la personne </w:t>
      </w:r>
      <w:r w:rsidR="003D55D7" w:rsidRPr="001E0488">
        <w:rPr>
          <w:rFonts w:ascii="Arial" w:hAnsi="Arial" w:cs="Arial"/>
        </w:rPr>
        <w:t>signataire du contrat]</w:t>
      </w:r>
      <w:r w:rsidR="000D0487" w:rsidRPr="001E0488">
        <w:rPr>
          <w:rFonts w:ascii="Arial" w:hAnsi="Arial" w:cs="Arial"/>
        </w:rPr>
        <w:t xml:space="preserve">, </w:t>
      </w:r>
      <w:r w:rsidR="003D55D7" w:rsidRPr="001E0488">
        <w:rPr>
          <w:rFonts w:ascii="Arial" w:hAnsi="Arial" w:cs="Arial"/>
        </w:rPr>
        <w:t>[titre du signataire pour le consultant]</w:t>
      </w:r>
      <w:r w:rsidR="000D0487" w:rsidRPr="001E0488">
        <w:rPr>
          <w:rFonts w:ascii="Arial" w:hAnsi="Arial" w:cs="Arial"/>
        </w:rPr>
        <w:t xml:space="preserve">, </w:t>
      </w:r>
      <w:r w:rsidR="00013A84">
        <w:rPr>
          <w:rFonts w:ascii="Arial" w:hAnsi="Arial" w:cs="Arial"/>
        </w:rPr>
        <w:t xml:space="preserve">personne </w:t>
      </w:r>
      <w:r w:rsidR="000D0487" w:rsidRPr="001E0488">
        <w:rPr>
          <w:rFonts w:ascii="Arial" w:hAnsi="Arial" w:cs="Arial"/>
        </w:rPr>
        <w:t>dûment autorisée en vertu d</w:t>
      </w:r>
      <w:r w:rsidR="0026139B">
        <w:rPr>
          <w:rFonts w:ascii="Arial" w:hAnsi="Arial" w:cs="Arial"/>
        </w:rPr>
        <w:t>’</w:t>
      </w:r>
      <w:r w:rsidR="000D0487" w:rsidRPr="001E0488">
        <w:rPr>
          <w:rFonts w:ascii="Arial" w:hAnsi="Arial" w:cs="Arial"/>
        </w:rPr>
        <w:t xml:space="preserve">une </w:t>
      </w:r>
      <w:hyperlink r:id="rId11" w:history="1">
        <w:r w:rsidR="001E0488" w:rsidRPr="001E0488">
          <w:rPr>
            <w:rStyle w:val="Lienhypertexte"/>
            <w:rFonts w:cs="Arial"/>
            <w:sz w:val="24"/>
          </w:rPr>
          <w:t>résolution du conseil d</w:t>
        </w:r>
        <w:r w:rsidR="0026139B">
          <w:rPr>
            <w:rStyle w:val="Lienhypertexte"/>
            <w:rFonts w:cs="Arial"/>
            <w:sz w:val="24"/>
          </w:rPr>
          <w:t>’</w:t>
        </w:r>
        <w:r w:rsidR="001E0488" w:rsidRPr="001E0488">
          <w:rPr>
            <w:rStyle w:val="Lienhypertexte"/>
            <w:rFonts w:cs="Arial"/>
            <w:sz w:val="24"/>
          </w:rPr>
          <w:t>administration de l</w:t>
        </w:r>
        <w:r w:rsidR="0026139B">
          <w:rPr>
            <w:rStyle w:val="Lienhypertexte"/>
            <w:rFonts w:cs="Arial"/>
            <w:sz w:val="24"/>
          </w:rPr>
          <w:t>’</w:t>
        </w:r>
        <w:r w:rsidR="001E0488" w:rsidRPr="001E0488">
          <w:rPr>
            <w:rStyle w:val="Lienhypertexte"/>
            <w:rFonts w:cs="Arial"/>
            <w:sz w:val="24"/>
          </w:rPr>
          <w:t>organisme</w:t>
        </w:r>
      </w:hyperlink>
      <w:r w:rsidR="000D0487" w:rsidRPr="001E0488">
        <w:rPr>
          <w:rFonts w:ascii="Arial" w:hAnsi="Arial" w:cs="Arial"/>
        </w:rPr>
        <w:t xml:space="preserve"> </w:t>
      </w:r>
      <w:r w:rsidR="00391E4D" w:rsidRPr="001E0488">
        <w:rPr>
          <w:rFonts w:ascii="Arial" w:hAnsi="Arial" w:cs="Arial"/>
        </w:rPr>
        <w:t>[</w:t>
      </w:r>
      <w:r w:rsidR="000D0487" w:rsidRPr="001E0488">
        <w:rPr>
          <w:rFonts w:ascii="Arial" w:hAnsi="Arial" w:cs="Arial"/>
        </w:rPr>
        <w:t>n</w:t>
      </w:r>
      <w:r w:rsidR="000D0487" w:rsidRPr="00FA2BCF">
        <w:rPr>
          <w:rFonts w:ascii="Arial" w:hAnsi="Arial" w:cs="Arial"/>
          <w:vertAlign w:val="superscript"/>
        </w:rPr>
        <w:t>o</w:t>
      </w:r>
      <w:r w:rsidR="006F48D8" w:rsidRPr="001E0488">
        <w:rPr>
          <w:rFonts w:ascii="Arial" w:hAnsi="Arial" w:cs="Arial"/>
        </w:rPr>
        <w:t xml:space="preserve"> de</w:t>
      </w:r>
      <w:r w:rsidR="006F48D8" w:rsidRPr="002D5B50">
        <w:rPr>
          <w:rFonts w:ascii="Arial" w:hAnsi="Arial" w:cs="Arial"/>
        </w:rPr>
        <w:t xml:space="preserve"> la résolution du CA</w:t>
      </w:r>
      <w:r w:rsidR="000D0487" w:rsidRPr="002D5B50">
        <w:rPr>
          <w:rFonts w:ascii="Arial" w:hAnsi="Arial" w:cs="Arial"/>
        </w:rPr>
        <w:t xml:space="preserve"> du </w:t>
      </w:r>
      <w:r w:rsidR="009655AA" w:rsidRPr="002D5B50">
        <w:rPr>
          <w:rFonts w:ascii="Arial" w:hAnsi="Arial" w:cs="Arial"/>
        </w:rPr>
        <w:t>[</w:t>
      </w:r>
      <w:r w:rsidR="00BD31CF" w:rsidRPr="002D5B50">
        <w:rPr>
          <w:rFonts w:ascii="Arial" w:hAnsi="Arial" w:cs="Arial"/>
        </w:rPr>
        <w:t>date de la résolution du CA</w:t>
      </w:r>
      <w:r w:rsidR="009655AA" w:rsidRPr="002D5B50">
        <w:rPr>
          <w:rFonts w:ascii="Arial" w:hAnsi="Arial" w:cs="Arial"/>
        </w:rPr>
        <w:t>]</w:t>
      </w:r>
      <w:r w:rsidR="000D0487" w:rsidRPr="002D5B50">
        <w:rPr>
          <w:rFonts w:ascii="Arial" w:hAnsi="Arial" w:cs="Arial"/>
        </w:rPr>
        <w:t>, dont copie est jointe à la présente</w:t>
      </w:r>
    </w:p>
    <w:p w14:paraId="537E66AA" w14:textId="372826FF" w:rsidR="000D0487" w:rsidRPr="002D5B50" w:rsidRDefault="000D0487" w:rsidP="00A76333">
      <w:pPr>
        <w:rPr>
          <w:rFonts w:ascii="Arial" w:hAnsi="Arial" w:cs="Arial"/>
        </w:rPr>
      </w:pPr>
      <w:r w:rsidRPr="002D5B50">
        <w:rPr>
          <w:rFonts w:ascii="Arial" w:hAnsi="Arial" w:cs="Arial"/>
        </w:rPr>
        <w:t>(ci-après appelé «</w:t>
      </w:r>
      <w:r w:rsidR="00EA63E5">
        <w:rPr>
          <w:rFonts w:ascii="Arial" w:hAnsi="Arial" w:cs="Arial"/>
        </w:rPr>
        <w:t xml:space="preserve"> le consultant ou la consultante</w:t>
      </w:r>
      <w:r w:rsidRPr="002D5B50">
        <w:rPr>
          <w:rFonts w:ascii="Arial" w:hAnsi="Arial" w:cs="Arial"/>
        </w:rPr>
        <w:t> »);</w:t>
      </w:r>
    </w:p>
    <w:p w14:paraId="23160EEF" w14:textId="14E77783" w:rsidR="000D0487" w:rsidRPr="002D5B50" w:rsidRDefault="00E47706" w:rsidP="00A76333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(ci-après </w:t>
      </w:r>
      <w:r w:rsidR="00E632EE" w:rsidRPr="002D5B50">
        <w:rPr>
          <w:rFonts w:ascii="Arial" w:hAnsi="Arial" w:cs="Arial"/>
        </w:rPr>
        <w:t xml:space="preserve">collectivement </w:t>
      </w:r>
      <w:r w:rsidRPr="002D5B50">
        <w:rPr>
          <w:rFonts w:ascii="Arial" w:hAnsi="Arial" w:cs="Arial"/>
        </w:rPr>
        <w:t xml:space="preserve">appelés « </w:t>
      </w:r>
      <w:r w:rsidR="00EA63E5" w:rsidRPr="002D5B50">
        <w:rPr>
          <w:rFonts w:ascii="Arial" w:hAnsi="Arial" w:cs="Arial"/>
        </w:rPr>
        <w:t xml:space="preserve">les </w:t>
      </w:r>
      <w:r w:rsidR="00EA63E5">
        <w:rPr>
          <w:rFonts w:ascii="Arial" w:hAnsi="Arial" w:cs="Arial"/>
        </w:rPr>
        <w:t>parties</w:t>
      </w:r>
      <w:r w:rsidR="00EA63E5" w:rsidRPr="002D5B50">
        <w:rPr>
          <w:rFonts w:ascii="Arial" w:hAnsi="Arial" w:cs="Arial"/>
        </w:rPr>
        <w:t xml:space="preserve"> </w:t>
      </w:r>
      <w:r w:rsidRPr="002D5B50">
        <w:rPr>
          <w:rFonts w:ascii="Arial" w:hAnsi="Arial" w:cs="Arial"/>
        </w:rPr>
        <w:t>»)</w:t>
      </w:r>
    </w:p>
    <w:p w14:paraId="50BCDA85" w14:textId="6586C4B9" w:rsidR="00F663E4" w:rsidRPr="002D5B50" w:rsidRDefault="00F663E4" w:rsidP="00A76333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t>Préambule</w:t>
      </w:r>
    </w:p>
    <w:p w14:paraId="2DC8DFDB" w14:textId="6FEEA40F" w:rsidR="00706BA3" w:rsidRPr="002D5B50" w:rsidRDefault="00DC6EDC" w:rsidP="00A76333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Le projet de redressement financier </w:t>
      </w:r>
      <w:r w:rsidR="00473C41" w:rsidRPr="002D5B50">
        <w:rPr>
          <w:rFonts w:ascii="Arial" w:hAnsi="Arial" w:cs="Arial"/>
        </w:rPr>
        <w:t>s</w:t>
      </w:r>
      <w:r w:rsidR="0026139B">
        <w:rPr>
          <w:rFonts w:ascii="Arial" w:hAnsi="Arial" w:cs="Arial"/>
        </w:rPr>
        <w:t>’</w:t>
      </w:r>
      <w:r w:rsidR="00473C41" w:rsidRPr="002D5B50">
        <w:rPr>
          <w:rFonts w:ascii="Arial" w:hAnsi="Arial" w:cs="Arial"/>
        </w:rPr>
        <w:t xml:space="preserve">inscrit dans la mission du ministère de la Famille (Ministère) de </w:t>
      </w:r>
      <w:r w:rsidR="0048687E" w:rsidRPr="002D5B50">
        <w:rPr>
          <w:rFonts w:ascii="Arial" w:hAnsi="Arial" w:cs="Arial"/>
        </w:rPr>
        <w:t xml:space="preserve">développer et </w:t>
      </w:r>
      <w:r w:rsidR="001E165B">
        <w:rPr>
          <w:rFonts w:ascii="Arial" w:hAnsi="Arial" w:cs="Arial"/>
        </w:rPr>
        <w:t xml:space="preserve">de </w:t>
      </w:r>
      <w:r w:rsidR="0048687E" w:rsidRPr="002D5B50">
        <w:rPr>
          <w:rFonts w:ascii="Arial" w:hAnsi="Arial" w:cs="Arial"/>
        </w:rPr>
        <w:t xml:space="preserve">maintenir un réseau de </w:t>
      </w:r>
      <w:r w:rsidR="003C4120" w:rsidRPr="002D5B50">
        <w:rPr>
          <w:rFonts w:ascii="Arial" w:hAnsi="Arial" w:cs="Arial"/>
        </w:rPr>
        <w:t>SGEE</w:t>
      </w:r>
      <w:r w:rsidR="001A2642" w:rsidRPr="002D5B50">
        <w:rPr>
          <w:rFonts w:ascii="Arial" w:hAnsi="Arial" w:cs="Arial"/>
        </w:rPr>
        <w:t xml:space="preserve"> afin de </w:t>
      </w:r>
      <w:r w:rsidR="00E776BE" w:rsidRPr="002D5B50">
        <w:rPr>
          <w:rFonts w:ascii="Arial" w:hAnsi="Arial" w:cs="Arial"/>
        </w:rPr>
        <w:t xml:space="preserve">favoriser le développement harmonieux des enfants </w:t>
      </w:r>
      <w:r w:rsidR="001A2642" w:rsidRPr="002D5B50">
        <w:rPr>
          <w:rFonts w:ascii="Arial" w:hAnsi="Arial" w:cs="Arial"/>
        </w:rPr>
        <w:t>et l</w:t>
      </w:r>
      <w:r w:rsidR="0026139B">
        <w:rPr>
          <w:rFonts w:ascii="Arial" w:hAnsi="Arial" w:cs="Arial"/>
        </w:rPr>
        <w:t>’</w:t>
      </w:r>
      <w:r w:rsidR="001A2642" w:rsidRPr="002D5B50">
        <w:rPr>
          <w:rFonts w:ascii="Arial" w:hAnsi="Arial" w:cs="Arial"/>
        </w:rPr>
        <w:t>épanouissement des familles.</w:t>
      </w:r>
      <w:r w:rsidR="00281443" w:rsidRPr="002D5B50">
        <w:rPr>
          <w:rFonts w:ascii="Arial" w:hAnsi="Arial" w:cs="Arial"/>
        </w:rPr>
        <w:t xml:space="preserve"> </w:t>
      </w:r>
      <w:r w:rsidR="00225554" w:rsidRPr="002D5B50">
        <w:rPr>
          <w:rFonts w:ascii="Arial" w:hAnsi="Arial" w:cs="Arial"/>
        </w:rPr>
        <w:t>Il est admissible à l</w:t>
      </w:r>
      <w:r w:rsidR="0026139B">
        <w:rPr>
          <w:rFonts w:ascii="Arial" w:hAnsi="Arial" w:cs="Arial"/>
        </w:rPr>
        <w:t>’</w:t>
      </w:r>
      <w:r w:rsidR="001E165B">
        <w:rPr>
          <w:rFonts w:ascii="Arial" w:hAnsi="Arial" w:cs="Arial"/>
        </w:rPr>
        <w:t>a</w:t>
      </w:r>
      <w:r w:rsidR="00225554" w:rsidRPr="002D5B50">
        <w:rPr>
          <w:rFonts w:ascii="Arial" w:hAnsi="Arial" w:cs="Arial"/>
        </w:rPr>
        <w:t xml:space="preserve">llocation pour </w:t>
      </w:r>
      <w:r w:rsidR="008402BC" w:rsidRPr="002D5B50">
        <w:rPr>
          <w:rFonts w:ascii="Arial" w:hAnsi="Arial" w:cs="Arial"/>
        </w:rPr>
        <w:t>le redressement</w:t>
      </w:r>
      <w:r w:rsidR="00A21239" w:rsidRPr="002D5B50">
        <w:rPr>
          <w:rFonts w:ascii="Arial" w:hAnsi="Arial" w:cs="Arial"/>
        </w:rPr>
        <w:t xml:space="preserve"> financi</w:t>
      </w:r>
      <w:r w:rsidR="009A43B0" w:rsidRPr="002D5B50">
        <w:rPr>
          <w:rFonts w:ascii="Arial" w:hAnsi="Arial" w:cs="Arial"/>
        </w:rPr>
        <w:t xml:space="preserve">er </w:t>
      </w:r>
      <w:r w:rsidR="009E5DE9" w:rsidRPr="002D5B50">
        <w:rPr>
          <w:rFonts w:ascii="Arial" w:hAnsi="Arial" w:cs="Arial"/>
        </w:rPr>
        <w:t>(AR</w:t>
      </w:r>
      <w:r w:rsidR="00F4533C" w:rsidRPr="002D5B50">
        <w:rPr>
          <w:rFonts w:ascii="Arial" w:hAnsi="Arial" w:cs="Arial"/>
        </w:rPr>
        <w:t>F).</w:t>
      </w:r>
    </w:p>
    <w:p w14:paraId="121DD50A" w14:textId="79007811" w:rsidR="00065B8A" w:rsidRPr="002D5B50" w:rsidRDefault="00F4533C" w:rsidP="00A76333">
      <w:pPr>
        <w:rPr>
          <w:rFonts w:ascii="Arial" w:hAnsi="Arial" w:cs="Arial"/>
          <w:lang w:eastAsia="fr-CA"/>
        </w:rPr>
      </w:pPr>
      <w:r w:rsidRPr="002D5B50">
        <w:rPr>
          <w:rFonts w:ascii="Arial" w:hAnsi="Arial" w:cs="Arial"/>
        </w:rPr>
        <w:t>Ce projet consiste</w:t>
      </w:r>
      <w:r w:rsidR="00E25AD5" w:rsidRPr="002D5B50">
        <w:rPr>
          <w:rFonts w:ascii="Arial" w:hAnsi="Arial" w:cs="Arial"/>
        </w:rPr>
        <w:t xml:space="preserve"> </w:t>
      </w:r>
      <w:r w:rsidR="00332FB8" w:rsidRPr="002D5B50">
        <w:rPr>
          <w:rFonts w:ascii="Arial" w:hAnsi="Arial" w:cs="Arial"/>
        </w:rPr>
        <w:t>à</w:t>
      </w:r>
      <w:r w:rsidR="00F67DA3" w:rsidRPr="002D5B50">
        <w:rPr>
          <w:rFonts w:ascii="Arial" w:hAnsi="Arial" w:cs="Arial"/>
        </w:rPr>
        <w:t xml:space="preserve"> analyser</w:t>
      </w:r>
      <w:r w:rsidR="006B1E9D" w:rsidRPr="002D5B50">
        <w:rPr>
          <w:rFonts w:ascii="Arial" w:hAnsi="Arial" w:cs="Arial"/>
        </w:rPr>
        <w:t xml:space="preserve"> la situation financière du </w:t>
      </w:r>
      <w:r w:rsidR="005E6581" w:rsidRPr="002D5B50">
        <w:rPr>
          <w:rFonts w:ascii="Arial" w:hAnsi="Arial" w:cs="Arial"/>
        </w:rPr>
        <w:t>SGEE</w:t>
      </w:r>
      <w:r w:rsidR="00BA678E" w:rsidRPr="002D5B50">
        <w:rPr>
          <w:rFonts w:ascii="Arial" w:hAnsi="Arial" w:cs="Arial"/>
        </w:rPr>
        <w:t>, à</w:t>
      </w:r>
      <w:r w:rsidR="0066102C" w:rsidRPr="002D5B50">
        <w:rPr>
          <w:rFonts w:ascii="Arial" w:hAnsi="Arial" w:cs="Arial"/>
        </w:rPr>
        <w:t xml:space="preserve"> </w:t>
      </w:r>
      <w:r w:rsidR="001B510F" w:rsidRPr="002D5B50">
        <w:rPr>
          <w:rFonts w:ascii="Arial" w:hAnsi="Arial" w:cs="Arial"/>
        </w:rPr>
        <w:t>poser</w:t>
      </w:r>
      <w:r w:rsidR="0066102C" w:rsidRPr="002D5B50">
        <w:rPr>
          <w:rFonts w:ascii="Arial" w:hAnsi="Arial" w:cs="Arial"/>
        </w:rPr>
        <w:t xml:space="preserve"> un diagnostic</w:t>
      </w:r>
      <w:r w:rsidR="00F35EBD" w:rsidRPr="002D5B50">
        <w:rPr>
          <w:rFonts w:ascii="Arial" w:hAnsi="Arial" w:cs="Arial"/>
        </w:rPr>
        <w:t xml:space="preserve"> </w:t>
      </w:r>
      <w:r w:rsidR="00F35EBD" w:rsidRPr="002D5B50">
        <w:rPr>
          <w:rFonts w:ascii="Arial" w:hAnsi="Arial" w:cs="Arial"/>
          <w:lang w:eastAsia="fr-CA"/>
        </w:rPr>
        <w:t>pour identifier les sources de</w:t>
      </w:r>
      <w:r w:rsidR="005E27AD" w:rsidRPr="002D5B50">
        <w:rPr>
          <w:rFonts w:ascii="Arial" w:hAnsi="Arial" w:cs="Arial"/>
          <w:lang w:eastAsia="fr-CA"/>
        </w:rPr>
        <w:t>s déficits c</w:t>
      </w:r>
      <w:r w:rsidR="0043304A" w:rsidRPr="002D5B50">
        <w:rPr>
          <w:rFonts w:ascii="Arial" w:hAnsi="Arial" w:cs="Arial"/>
          <w:lang w:eastAsia="fr-CA"/>
        </w:rPr>
        <w:t>ouran</w:t>
      </w:r>
      <w:r w:rsidR="005E4643" w:rsidRPr="002D5B50">
        <w:rPr>
          <w:rFonts w:ascii="Arial" w:hAnsi="Arial" w:cs="Arial"/>
          <w:lang w:eastAsia="fr-CA"/>
        </w:rPr>
        <w:t>t</w:t>
      </w:r>
      <w:r w:rsidR="00C3293E">
        <w:rPr>
          <w:rFonts w:ascii="Arial" w:hAnsi="Arial" w:cs="Arial"/>
          <w:lang w:eastAsia="fr-CA"/>
        </w:rPr>
        <w:t>s</w:t>
      </w:r>
      <w:r w:rsidR="005E4643" w:rsidRPr="002D5B50">
        <w:rPr>
          <w:rFonts w:ascii="Arial" w:hAnsi="Arial" w:cs="Arial"/>
          <w:lang w:eastAsia="fr-CA"/>
        </w:rPr>
        <w:t xml:space="preserve"> et c</w:t>
      </w:r>
      <w:r w:rsidR="005E27AD" w:rsidRPr="002D5B50">
        <w:rPr>
          <w:rFonts w:ascii="Arial" w:hAnsi="Arial" w:cs="Arial"/>
          <w:lang w:eastAsia="fr-CA"/>
        </w:rPr>
        <w:t>umulé</w:t>
      </w:r>
      <w:r w:rsidR="00C3293E">
        <w:rPr>
          <w:rFonts w:ascii="Arial" w:hAnsi="Arial" w:cs="Arial"/>
          <w:lang w:eastAsia="fr-CA"/>
        </w:rPr>
        <w:t>s</w:t>
      </w:r>
      <w:r w:rsidR="0057485B" w:rsidRPr="002D5B50">
        <w:rPr>
          <w:rFonts w:ascii="Arial" w:hAnsi="Arial" w:cs="Arial"/>
          <w:lang w:eastAsia="fr-CA"/>
        </w:rPr>
        <w:t xml:space="preserve">, </w:t>
      </w:r>
      <w:r w:rsidR="005E4643" w:rsidRPr="002D5B50">
        <w:rPr>
          <w:rFonts w:ascii="Arial" w:hAnsi="Arial" w:cs="Arial"/>
          <w:lang w:eastAsia="fr-CA"/>
        </w:rPr>
        <w:t xml:space="preserve">à </w:t>
      </w:r>
      <w:r w:rsidR="0040317D" w:rsidRPr="002D5B50">
        <w:rPr>
          <w:rFonts w:ascii="Arial" w:hAnsi="Arial" w:cs="Arial"/>
          <w:lang w:eastAsia="fr-CA"/>
        </w:rPr>
        <w:t>élaborer un plan de redressement</w:t>
      </w:r>
      <w:r w:rsidR="00C02D35" w:rsidRPr="002D5B50">
        <w:rPr>
          <w:rFonts w:ascii="Arial" w:hAnsi="Arial" w:cs="Arial"/>
          <w:lang w:eastAsia="fr-CA"/>
        </w:rPr>
        <w:t xml:space="preserve"> financier</w:t>
      </w:r>
      <w:r w:rsidR="0057485B" w:rsidRPr="002D5B50">
        <w:rPr>
          <w:rFonts w:ascii="Arial" w:hAnsi="Arial" w:cs="Arial"/>
          <w:lang w:eastAsia="fr-CA"/>
        </w:rPr>
        <w:t xml:space="preserve"> ainsi qu</w:t>
      </w:r>
      <w:r w:rsidR="0026139B">
        <w:rPr>
          <w:rFonts w:ascii="Arial" w:hAnsi="Arial" w:cs="Arial"/>
          <w:lang w:eastAsia="fr-CA"/>
        </w:rPr>
        <w:t>’</w:t>
      </w:r>
      <w:r w:rsidR="0057485B" w:rsidRPr="002D5B50">
        <w:rPr>
          <w:rFonts w:ascii="Arial" w:hAnsi="Arial" w:cs="Arial"/>
          <w:lang w:eastAsia="fr-CA"/>
        </w:rPr>
        <w:t>à accompagner</w:t>
      </w:r>
      <w:r w:rsidR="001E165B">
        <w:rPr>
          <w:rFonts w:ascii="Arial" w:hAnsi="Arial" w:cs="Arial"/>
          <w:lang w:eastAsia="fr-CA"/>
        </w:rPr>
        <w:t>,</w:t>
      </w:r>
      <w:r w:rsidR="00D91408" w:rsidRPr="002D5B50">
        <w:rPr>
          <w:rFonts w:ascii="Arial" w:hAnsi="Arial" w:cs="Arial"/>
          <w:lang w:eastAsia="fr-CA"/>
        </w:rPr>
        <w:t xml:space="preserve"> au besoin,</w:t>
      </w:r>
      <w:r w:rsidR="0057485B" w:rsidRPr="002D5B50">
        <w:rPr>
          <w:rFonts w:ascii="Arial" w:hAnsi="Arial" w:cs="Arial"/>
          <w:lang w:eastAsia="fr-CA"/>
        </w:rPr>
        <w:t xml:space="preserve"> le </w:t>
      </w:r>
      <w:r w:rsidR="005E6581" w:rsidRPr="002D5B50">
        <w:rPr>
          <w:rFonts w:ascii="Arial" w:hAnsi="Arial" w:cs="Arial"/>
          <w:lang w:eastAsia="fr-CA"/>
        </w:rPr>
        <w:t>SGEE</w:t>
      </w:r>
      <w:r w:rsidR="0057485B" w:rsidRPr="002D5B50">
        <w:rPr>
          <w:rFonts w:ascii="Arial" w:hAnsi="Arial" w:cs="Arial"/>
          <w:lang w:eastAsia="fr-CA"/>
        </w:rPr>
        <w:t xml:space="preserve"> dans la mise en œuvre </w:t>
      </w:r>
      <w:r w:rsidR="004071AA" w:rsidRPr="002D5B50">
        <w:rPr>
          <w:rFonts w:ascii="Arial" w:hAnsi="Arial" w:cs="Arial"/>
          <w:lang w:eastAsia="fr-CA"/>
        </w:rPr>
        <w:t>de ce plan</w:t>
      </w:r>
      <w:r w:rsidR="00C02D35" w:rsidRPr="002D5B50">
        <w:rPr>
          <w:rFonts w:ascii="Arial" w:hAnsi="Arial" w:cs="Arial"/>
          <w:lang w:eastAsia="fr-CA"/>
        </w:rPr>
        <w:t>.</w:t>
      </w:r>
    </w:p>
    <w:p w14:paraId="5CE9776A" w14:textId="48EA0057" w:rsidR="00223A5B" w:rsidRPr="002D5B50" w:rsidRDefault="00C9745A" w:rsidP="006D7BEA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Dans le respect des </w:t>
      </w:r>
      <w:r w:rsidR="00DD5070" w:rsidRPr="002D5B50">
        <w:rPr>
          <w:rFonts w:ascii="Arial" w:hAnsi="Arial" w:cs="Arial"/>
        </w:rPr>
        <w:t>r</w:t>
      </w:r>
      <w:r w:rsidRPr="002D5B50">
        <w:rPr>
          <w:rFonts w:ascii="Arial" w:hAnsi="Arial" w:cs="Arial"/>
        </w:rPr>
        <w:t>ègles budgétaires</w:t>
      </w:r>
      <w:r w:rsidR="005E6581" w:rsidRPr="002D5B50">
        <w:rPr>
          <w:rFonts w:ascii="Arial" w:hAnsi="Arial" w:cs="Arial"/>
        </w:rPr>
        <w:t xml:space="preserve"> (RB) </w:t>
      </w:r>
      <w:r w:rsidR="001E165B">
        <w:rPr>
          <w:rFonts w:ascii="Arial" w:hAnsi="Arial" w:cs="Arial"/>
        </w:rPr>
        <w:t>des</w:t>
      </w:r>
      <w:r w:rsidR="001E165B" w:rsidRPr="002D5B50">
        <w:rPr>
          <w:rFonts w:ascii="Arial" w:hAnsi="Arial" w:cs="Arial"/>
        </w:rPr>
        <w:t xml:space="preserve"> </w:t>
      </w:r>
      <w:r w:rsidR="00DD5070" w:rsidRPr="002D5B50">
        <w:rPr>
          <w:rFonts w:ascii="Arial" w:hAnsi="Arial" w:cs="Arial"/>
        </w:rPr>
        <w:t>centres de la petite enfance</w:t>
      </w:r>
      <w:r w:rsidR="001E165B">
        <w:rPr>
          <w:rFonts w:ascii="Arial" w:hAnsi="Arial" w:cs="Arial"/>
        </w:rPr>
        <w:t> </w:t>
      </w:r>
      <w:r w:rsidR="002C1D5F" w:rsidRPr="002D5B50">
        <w:rPr>
          <w:rFonts w:ascii="Arial" w:hAnsi="Arial" w:cs="Arial"/>
        </w:rPr>
        <w:t>(</w:t>
      </w:r>
      <w:r w:rsidR="00C86403" w:rsidRPr="002D5B50">
        <w:rPr>
          <w:rFonts w:ascii="Arial" w:hAnsi="Arial" w:cs="Arial"/>
        </w:rPr>
        <w:t>CPE</w:t>
      </w:r>
      <w:r w:rsidR="002C1D5F" w:rsidRPr="002D5B50">
        <w:rPr>
          <w:rFonts w:ascii="Arial" w:hAnsi="Arial" w:cs="Arial"/>
        </w:rPr>
        <w:t xml:space="preserve">), </w:t>
      </w:r>
      <w:r w:rsidR="001E165B">
        <w:rPr>
          <w:rFonts w:ascii="Arial" w:hAnsi="Arial" w:cs="Arial"/>
        </w:rPr>
        <w:t>des</w:t>
      </w:r>
      <w:r w:rsidR="001E165B" w:rsidRPr="002D5B50">
        <w:rPr>
          <w:rFonts w:ascii="Arial" w:hAnsi="Arial" w:cs="Arial"/>
        </w:rPr>
        <w:t xml:space="preserve"> </w:t>
      </w:r>
      <w:r w:rsidR="002C1D5F" w:rsidRPr="002D5B50">
        <w:rPr>
          <w:rFonts w:ascii="Arial" w:hAnsi="Arial" w:cs="Arial"/>
        </w:rPr>
        <w:t xml:space="preserve">garderies subventionnées (GS) et </w:t>
      </w:r>
      <w:r w:rsidR="001E165B">
        <w:rPr>
          <w:rFonts w:ascii="Arial" w:hAnsi="Arial" w:cs="Arial"/>
        </w:rPr>
        <w:t>des</w:t>
      </w:r>
      <w:r w:rsidR="001E165B" w:rsidRPr="002D5B50">
        <w:rPr>
          <w:rFonts w:ascii="Arial" w:hAnsi="Arial" w:cs="Arial"/>
        </w:rPr>
        <w:t xml:space="preserve"> </w:t>
      </w:r>
      <w:r w:rsidR="002C1D5F" w:rsidRPr="002D5B50">
        <w:rPr>
          <w:rFonts w:ascii="Arial" w:hAnsi="Arial" w:cs="Arial"/>
        </w:rPr>
        <w:t>bureaux coordonnateurs de la garde éducative</w:t>
      </w:r>
      <w:r w:rsidR="0055633D" w:rsidRPr="002D5B50">
        <w:rPr>
          <w:rFonts w:ascii="Arial" w:hAnsi="Arial" w:cs="Arial"/>
        </w:rPr>
        <w:t xml:space="preserve"> en milieu familial</w:t>
      </w:r>
      <w:r w:rsidR="002C1D5F" w:rsidRPr="002D5B50">
        <w:rPr>
          <w:rFonts w:ascii="Arial" w:hAnsi="Arial" w:cs="Arial"/>
        </w:rPr>
        <w:t xml:space="preserve"> </w:t>
      </w:r>
      <w:r w:rsidR="005A61DB" w:rsidRPr="002D5B50">
        <w:rPr>
          <w:rFonts w:ascii="Arial" w:hAnsi="Arial" w:cs="Arial"/>
        </w:rPr>
        <w:t>(BC)</w:t>
      </w:r>
      <w:r w:rsidR="001E165B">
        <w:rPr>
          <w:rFonts w:ascii="Arial" w:hAnsi="Arial" w:cs="Arial"/>
        </w:rPr>
        <w:t>,</w:t>
      </w:r>
      <w:r w:rsidR="005A61DB" w:rsidRPr="002D5B50">
        <w:rPr>
          <w:rFonts w:ascii="Arial" w:hAnsi="Arial" w:cs="Arial"/>
        </w:rPr>
        <w:t xml:space="preserve"> </w:t>
      </w:r>
      <w:r w:rsidR="001E165B">
        <w:rPr>
          <w:rFonts w:ascii="Arial" w:hAnsi="Arial" w:cs="Arial"/>
        </w:rPr>
        <w:t>et dans le respect de</w:t>
      </w:r>
      <w:r w:rsidR="00642DC1" w:rsidRPr="002D5B50">
        <w:rPr>
          <w:rFonts w:ascii="Arial" w:hAnsi="Arial" w:cs="Arial"/>
        </w:rPr>
        <w:t xml:space="preserve"> la </w:t>
      </w:r>
      <w:r w:rsidR="00A62678" w:rsidRPr="002D5B50">
        <w:rPr>
          <w:rFonts w:ascii="Arial" w:hAnsi="Arial" w:cs="Arial"/>
        </w:rPr>
        <w:t>Directive concernant l</w:t>
      </w:r>
      <w:r w:rsidR="0026139B">
        <w:rPr>
          <w:rFonts w:ascii="Arial" w:hAnsi="Arial" w:cs="Arial"/>
        </w:rPr>
        <w:t>’</w:t>
      </w:r>
      <w:r w:rsidR="00A62678" w:rsidRPr="002D5B50">
        <w:rPr>
          <w:rFonts w:ascii="Arial" w:hAnsi="Arial" w:cs="Arial"/>
        </w:rPr>
        <w:t>allocation pour le redressement financier des services de garde éducatifs à l</w:t>
      </w:r>
      <w:r w:rsidR="0026139B">
        <w:rPr>
          <w:rFonts w:ascii="Arial" w:hAnsi="Arial" w:cs="Arial"/>
        </w:rPr>
        <w:t>’</w:t>
      </w:r>
      <w:r w:rsidR="00A62678" w:rsidRPr="002D5B50">
        <w:rPr>
          <w:rFonts w:ascii="Arial" w:hAnsi="Arial" w:cs="Arial"/>
        </w:rPr>
        <w:t>enfance</w:t>
      </w:r>
      <w:r w:rsidR="0024732C" w:rsidRPr="002D5B50">
        <w:rPr>
          <w:rFonts w:ascii="Arial" w:hAnsi="Arial" w:cs="Arial"/>
        </w:rPr>
        <w:t xml:space="preserve"> (Directive)</w:t>
      </w:r>
      <w:r w:rsidR="00DF215F" w:rsidRPr="002D5B50">
        <w:rPr>
          <w:rFonts w:ascii="Arial" w:hAnsi="Arial" w:cs="Arial"/>
        </w:rPr>
        <w:t xml:space="preserve">, </w:t>
      </w:r>
      <w:r w:rsidR="001E165B">
        <w:rPr>
          <w:rFonts w:ascii="Arial" w:hAnsi="Arial" w:cs="Arial"/>
        </w:rPr>
        <w:t>le</w:t>
      </w:r>
      <w:r w:rsidR="001E165B" w:rsidRPr="002D5B50">
        <w:rPr>
          <w:rFonts w:ascii="Arial" w:hAnsi="Arial" w:cs="Arial"/>
        </w:rPr>
        <w:t xml:space="preserve"> </w:t>
      </w:r>
      <w:r w:rsidR="00DF215F" w:rsidRPr="002D5B50">
        <w:rPr>
          <w:rFonts w:ascii="Arial" w:hAnsi="Arial" w:cs="Arial"/>
        </w:rPr>
        <w:t xml:space="preserve">présent </w:t>
      </w:r>
      <w:r w:rsidR="001E165B">
        <w:rPr>
          <w:rFonts w:ascii="Arial" w:hAnsi="Arial" w:cs="Arial"/>
        </w:rPr>
        <w:t>contrat</w:t>
      </w:r>
      <w:r w:rsidR="001E165B" w:rsidRPr="002D5B50">
        <w:rPr>
          <w:rFonts w:ascii="Arial" w:hAnsi="Arial" w:cs="Arial"/>
        </w:rPr>
        <w:t xml:space="preserve"> </w:t>
      </w:r>
      <w:r w:rsidR="00BA23B2" w:rsidRPr="002D5B50">
        <w:rPr>
          <w:rFonts w:ascii="Arial" w:hAnsi="Arial" w:cs="Arial"/>
        </w:rPr>
        <w:t>a pour objectif d</w:t>
      </w:r>
      <w:r w:rsidR="0026139B">
        <w:rPr>
          <w:rFonts w:ascii="Arial" w:hAnsi="Arial" w:cs="Arial"/>
        </w:rPr>
        <w:t>’</w:t>
      </w:r>
      <w:r w:rsidR="00BA23B2" w:rsidRPr="002D5B50">
        <w:rPr>
          <w:rFonts w:ascii="Arial" w:hAnsi="Arial" w:cs="Arial"/>
        </w:rPr>
        <w:t xml:space="preserve">encadrer le travail du </w:t>
      </w:r>
      <w:r w:rsidR="00727CF2" w:rsidRPr="002D5B50">
        <w:rPr>
          <w:rFonts w:ascii="Arial" w:hAnsi="Arial" w:cs="Arial"/>
        </w:rPr>
        <w:t>consultant</w:t>
      </w:r>
      <w:r w:rsidR="00BA23B2" w:rsidRPr="002D5B50">
        <w:rPr>
          <w:rFonts w:ascii="Arial" w:hAnsi="Arial" w:cs="Arial"/>
        </w:rPr>
        <w:t xml:space="preserve"> </w:t>
      </w:r>
      <w:r w:rsidR="001E165B">
        <w:rPr>
          <w:rFonts w:ascii="Arial" w:hAnsi="Arial" w:cs="Arial"/>
        </w:rPr>
        <w:t xml:space="preserve">ou de la consultante </w:t>
      </w:r>
      <w:r w:rsidR="00BA23B2" w:rsidRPr="002D5B50">
        <w:rPr>
          <w:rFonts w:ascii="Arial" w:hAnsi="Arial" w:cs="Arial"/>
        </w:rPr>
        <w:t xml:space="preserve">en définissant son mandat et </w:t>
      </w:r>
      <w:r w:rsidR="00843DB4" w:rsidRPr="002D5B50">
        <w:rPr>
          <w:rFonts w:ascii="Arial" w:hAnsi="Arial" w:cs="Arial"/>
        </w:rPr>
        <w:t>les</w:t>
      </w:r>
      <w:r w:rsidR="00BA23B2" w:rsidRPr="002D5B50">
        <w:rPr>
          <w:rFonts w:ascii="Arial" w:hAnsi="Arial" w:cs="Arial"/>
        </w:rPr>
        <w:t xml:space="preserve"> responsabilités </w:t>
      </w:r>
      <w:r w:rsidR="00D13C2E" w:rsidRPr="002D5B50">
        <w:rPr>
          <w:rFonts w:ascii="Arial" w:hAnsi="Arial" w:cs="Arial"/>
        </w:rPr>
        <w:t xml:space="preserve">des parties </w:t>
      </w:r>
      <w:r w:rsidR="00BA23B2" w:rsidRPr="002D5B50">
        <w:rPr>
          <w:rFonts w:ascii="Arial" w:hAnsi="Arial" w:cs="Arial"/>
        </w:rPr>
        <w:t>à l</w:t>
      </w:r>
      <w:r w:rsidR="0026139B">
        <w:rPr>
          <w:rFonts w:ascii="Arial" w:hAnsi="Arial" w:cs="Arial"/>
        </w:rPr>
        <w:t>’</w:t>
      </w:r>
      <w:r w:rsidR="00BA23B2" w:rsidRPr="002D5B50">
        <w:rPr>
          <w:rFonts w:ascii="Arial" w:hAnsi="Arial" w:cs="Arial"/>
        </w:rPr>
        <w:t>égard du projet de redressement</w:t>
      </w:r>
      <w:r w:rsidR="00843DB4" w:rsidRPr="002D5B50">
        <w:rPr>
          <w:rFonts w:ascii="Arial" w:hAnsi="Arial" w:cs="Arial"/>
        </w:rPr>
        <w:t xml:space="preserve"> financier.</w:t>
      </w:r>
    </w:p>
    <w:p w14:paraId="5BACC34D" w14:textId="26A20A77" w:rsidR="00190B0B" w:rsidRPr="002D5B50" w:rsidRDefault="00A0501C" w:rsidP="00A0501C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t>description des services</w:t>
      </w:r>
    </w:p>
    <w:p w14:paraId="15C2475B" w14:textId="25223465" w:rsidR="001B201D" w:rsidRPr="002D5B50" w:rsidRDefault="00A0501C" w:rsidP="00A0501C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Le mandat du </w:t>
      </w:r>
      <w:r w:rsidR="00304FAB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EA63E5">
        <w:rPr>
          <w:rFonts w:ascii="Arial" w:hAnsi="Arial" w:cs="Arial"/>
        </w:rPr>
        <w:t xml:space="preserve">ou de la consultante </w:t>
      </w:r>
      <w:r w:rsidRPr="002D5B50">
        <w:rPr>
          <w:rFonts w:ascii="Arial" w:hAnsi="Arial" w:cs="Arial"/>
        </w:rPr>
        <w:t xml:space="preserve">consiste </w:t>
      </w:r>
      <w:r w:rsidR="00083EDF" w:rsidRPr="002D5B50">
        <w:rPr>
          <w:rFonts w:ascii="Arial" w:hAnsi="Arial" w:cs="Arial"/>
        </w:rPr>
        <w:t>à</w:t>
      </w:r>
      <w:r w:rsidR="000E7AD7" w:rsidRPr="002D5B50">
        <w:rPr>
          <w:rFonts w:ascii="Arial" w:hAnsi="Arial" w:cs="Arial"/>
        </w:rPr>
        <w:t xml:space="preserve"> réaliser l</w:t>
      </w:r>
      <w:r w:rsidR="0026139B">
        <w:rPr>
          <w:rFonts w:ascii="Arial" w:hAnsi="Arial" w:cs="Arial"/>
        </w:rPr>
        <w:t>’</w:t>
      </w:r>
      <w:r w:rsidR="000E7AD7" w:rsidRPr="002D5B50">
        <w:rPr>
          <w:rFonts w:ascii="Arial" w:hAnsi="Arial" w:cs="Arial"/>
        </w:rPr>
        <w:t>analyse de la situation financière</w:t>
      </w:r>
      <w:r w:rsidR="003E302A" w:rsidRPr="002D5B50">
        <w:rPr>
          <w:rFonts w:ascii="Arial" w:hAnsi="Arial" w:cs="Arial"/>
        </w:rPr>
        <w:t xml:space="preserve"> du </w:t>
      </w:r>
      <w:r w:rsidR="0039248E" w:rsidRPr="002D5B50">
        <w:rPr>
          <w:rFonts w:ascii="Arial" w:hAnsi="Arial" w:cs="Arial"/>
        </w:rPr>
        <w:t>SGEE</w:t>
      </w:r>
      <w:r w:rsidR="005525C3" w:rsidRPr="002D5B50">
        <w:rPr>
          <w:rFonts w:ascii="Arial" w:hAnsi="Arial" w:cs="Arial"/>
        </w:rPr>
        <w:t xml:space="preserve"> ou du BC</w:t>
      </w:r>
      <w:r w:rsidR="003E302A" w:rsidRPr="002D5B50">
        <w:rPr>
          <w:rFonts w:ascii="Arial" w:hAnsi="Arial" w:cs="Arial"/>
        </w:rPr>
        <w:t xml:space="preserve">, </w:t>
      </w:r>
      <w:r w:rsidR="00454836" w:rsidRPr="002D5B50">
        <w:rPr>
          <w:rFonts w:ascii="Arial" w:hAnsi="Arial" w:cs="Arial"/>
        </w:rPr>
        <w:t xml:space="preserve">à </w:t>
      </w:r>
      <w:r w:rsidR="00D15684" w:rsidRPr="002D5B50">
        <w:rPr>
          <w:rFonts w:ascii="Arial" w:hAnsi="Arial" w:cs="Arial"/>
        </w:rPr>
        <w:t>établir un diagnostic</w:t>
      </w:r>
      <w:r w:rsidR="00454836" w:rsidRPr="002D5B50">
        <w:rPr>
          <w:rFonts w:ascii="Arial" w:hAnsi="Arial" w:cs="Arial"/>
        </w:rPr>
        <w:t xml:space="preserve">, à </w:t>
      </w:r>
      <w:r w:rsidR="00D15684" w:rsidRPr="002D5B50">
        <w:rPr>
          <w:rFonts w:ascii="Arial" w:hAnsi="Arial" w:cs="Arial"/>
        </w:rPr>
        <w:t>dresser un plan de redressement permettant le retour à l</w:t>
      </w:r>
      <w:r w:rsidR="0026139B">
        <w:rPr>
          <w:rFonts w:ascii="Arial" w:hAnsi="Arial" w:cs="Arial"/>
        </w:rPr>
        <w:t>’</w:t>
      </w:r>
      <w:r w:rsidR="00D15684" w:rsidRPr="002D5B50">
        <w:rPr>
          <w:rFonts w:ascii="Arial" w:hAnsi="Arial" w:cs="Arial"/>
        </w:rPr>
        <w:t>é</w:t>
      </w:r>
      <w:r w:rsidR="00193D63" w:rsidRPr="002D5B50">
        <w:rPr>
          <w:rFonts w:ascii="Arial" w:hAnsi="Arial" w:cs="Arial"/>
        </w:rPr>
        <w:t>quilibre</w:t>
      </w:r>
      <w:r w:rsidR="00CC77AD" w:rsidRPr="002D5B50">
        <w:rPr>
          <w:rFonts w:ascii="Arial" w:hAnsi="Arial" w:cs="Arial"/>
        </w:rPr>
        <w:t xml:space="preserve"> financier</w:t>
      </w:r>
      <w:r w:rsidR="001F40A4" w:rsidRPr="002D5B50">
        <w:rPr>
          <w:rFonts w:ascii="Arial" w:hAnsi="Arial" w:cs="Arial"/>
        </w:rPr>
        <w:t xml:space="preserve"> ainsi qu</w:t>
      </w:r>
      <w:r w:rsidR="0026139B">
        <w:rPr>
          <w:rFonts w:ascii="Arial" w:hAnsi="Arial" w:cs="Arial"/>
        </w:rPr>
        <w:t>’</w:t>
      </w:r>
      <w:r w:rsidR="001F40A4" w:rsidRPr="002D5B50">
        <w:rPr>
          <w:rFonts w:ascii="Arial" w:hAnsi="Arial" w:cs="Arial"/>
        </w:rPr>
        <w:t>à assister</w:t>
      </w:r>
      <w:r w:rsidR="00EA63E5">
        <w:rPr>
          <w:rFonts w:ascii="Arial" w:hAnsi="Arial" w:cs="Arial"/>
        </w:rPr>
        <w:t>,</w:t>
      </w:r>
      <w:r w:rsidR="00413AAB" w:rsidRPr="002D5B50">
        <w:rPr>
          <w:rFonts w:ascii="Arial" w:hAnsi="Arial" w:cs="Arial"/>
        </w:rPr>
        <w:t xml:space="preserve"> au besoin,</w:t>
      </w:r>
      <w:r w:rsidR="00664E4F" w:rsidRPr="002D5B50">
        <w:rPr>
          <w:rFonts w:ascii="Arial" w:hAnsi="Arial" w:cs="Arial"/>
        </w:rPr>
        <w:t xml:space="preserve"> l</w:t>
      </w:r>
      <w:r w:rsidR="00150B95" w:rsidRPr="002D5B50">
        <w:rPr>
          <w:rFonts w:ascii="Arial" w:hAnsi="Arial" w:cs="Arial"/>
        </w:rPr>
        <w:t>a</w:t>
      </w:r>
      <w:r w:rsidR="00664E4F" w:rsidRPr="002D5B50">
        <w:rPr>
          <w:rFonts w:ascii="Arial" w:hAnsi="Arial" w:cs="Arial"/>
        </w:rPr>
        <w:t xml:space="preserve"> direct</w:t>
      </w:r>
      <w:r w:rsidR="00150B95" w:rsidRPr="002D5B50">
        <w:rPr>
          <w:rFonts w:ascii="Arial" w:hAnsi="Arial" w:cs="Arial"/>
        </w:rPr>
        <w:t xml:space="preserve">ion </w:t>
      </w:r>
      <w:r w:rsidR="00664E4F" w:rsidRPr="002D5B50">
        <w:rPr>
          <w:rFonts w:ascii="Arial" w:hAnsi="Arial" w:cs="Arial"/>
        </w:rPr>
        <w:t>général</w:t>
      </w:r>
      <w:r w:rsidR="00150B95" w:rsidRPr="002D5B50">
        <w:rPr>
          <w:rFonts w:ascii="Arial" w:hAnsi="Arial" w:cs="Arial"/>
        </w:rPr>
        <w:t>e</w:t>
      </w:r>
      <w:r w:rsidR="00664E4F" w:rsidRPr="002D5B50">
        <w:rPr>
          <w:rFonts w:ascii="Arial" w:hAnsi="Arial" w:cs="Arial"/>
        </w:rPr>
        <w:t>, le conseil d</w:t>
      </w:r>
      <w:r w:rsidR="0026139B">
        <w:rPr>
          <w:rFonts w:ascii="Arial" w:hAnsi="Arial" w:cs="Arial"/>
        </w:rPr>
        <w:t>’</w:t>
      </w:r>
      <w:r w:rsidR="00664E4F" w:rsidRPr="002D5B50">
        <w:rPr>
          <w:rFonts w:ascii="Arial" w:hAnsi="Arial" w:cs="Arial"/>
        </w:rPr>
        <w:t>administration</w:t>
      </w:r>
      <w:r w:rsidR="00116916">
        <w:rPr>
          <w:rFonts w:ascii="Arial" w:hAnsi="Arial" w:cs="Arial"/>
        </w:rPr>
        <w:t>,</w:t>
      </w:r>
      <w:r w:rsidR="00792AF9" w:rsidRPr="002D5B50">
        <w:rPr>
          <w:rFonts w:ascii="Arial" w:hAnsi="Arial" w:cs="Arial"/>
        </w:rPr>
        <w:t xml:space="preserve"> les actionnaires</w:t>
      </w:r>
      <w:r w:rsidR="000774A6">
        <w:rPr>
          <w:rFonts w:ascii="Arial" w:hAnsi="Arial" w:cs="Arial"/>
        </w:rPr>
        <w:t xml:space="preserve"> ou le propriétaire</w:t>
      </w:r>
      <w:r w:rsidR="00F36AE9" w:rsidRPr="002D5B50">
        <w:rPr>
          <w:rFonts w:ascii="Arial" w:hAnsi="Arial" w:cs="Arial"/>
        </w:rPr>
        <w:t xml:space="preserve"> ainsi que</w:t>
      </w:r>
      <w:r w:rsidR="00664E4F" w:rsidRPr="002D5B50">
        <w:rPr>
          <w:rFonts w:ascii="Arial" w:hAnsi="Arial" w:cs="Arial"/>
        </w:rPr>
        <w:t xml:space="preserve"> l</w:t>
      </w:r>
      <w:r w:rsidR="0026139B">
        <w:rPr>
          <w:rFonts w:ascii="Arial" w:hAnsi="Arial" w:cs="Arial"/>
        </w:rPr>
        <w:t>’</w:t>
      </w:r>
      <w:r w:rsidR="00664E4F" w:rsidRPr="002D5B50">
        <w:rPr>
          <w:rFonts w:ascii="Arial" w:hAnsi="Arial" w:cs="Arial"/>
        </w:rPr>
        <w:t xml:space="preserve">équipe du </w:t>
      </w:r>
      <w:r w:rsidR="0039248E" w:rsidRPr="002D5B50">
        <w:rPr>
          <w:rFonts w:ascii="Arial" w:hAnsi="Arial" w:cs="Arial"/>
        </w:rPr>
        <w:t>SGEE</w:t>
      </w:r>
      <w:r w:rsidR="00664E4F" w:rsidRPr="002D5B50">
        <w:rPr>
          <w:rFonts w:ascii="Arial" w:hAnsi="Arial" w:cs="Arial"/>
        </w:rPr>
        <w:t xml:space="preserve"> </w:t>
      </w:r>
      <w:r w:rsidR="00E65EEE" w:rsidRPr="002D5B50">
        <w:rPr>
          <w:rFonts w:ascii="Arial" w:hAnsi="Arial" w:cs="Arial"/>
        </w:rPr>
        <w:t>dans</w:t>
      </w:r>
      <w:r w:rsidR="001B201D" w:rsidRPr="002D5B50">
        <w:rPr>
          <w:rFonts w:ascii="Arial" w:hAnsi="Arial" w:cs="Arial"/>
        </w:rPr>
        <w:t xml:space="preserve"> la mise en œuvre d</w:t>
      </w:r>
      <w:r w:rsidR="00E65EEE" w:rsidRPr="002D5B50">
        <w:rPr>
          <w:rFonts w:ascii="Arial" w:hAnsi="Arial" w:cs="Arial"/>
        </w:rPr>
        <w:t>e ce</w:t>
      </w:r>
      <w:r w:rsidR="001B201D" w:rsidRPr="002D5B50">
        <w:rPr>
          <w:rFonts w:ascii="Arial" w:hAnsi="Arial" w:cs="Arial"/>
        </w:rPr>
        <w:t xml:space="preserve"> plan.</w:t>
      </w:r>
    </w:p>
    <w:p w14:paraId="21B83AEF" w14:textId="72A18CF5" w:rsidR="005C3C6E" w:rsidRPr="002D5B50" w:rsidRDefault="005C3C6E" w:rsidP="00A0501C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EA63E5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 xml:space="preserve">fait le lien entre tous les intervenants </w:t>
      </w:r>
      <w:r w:rsidR="00C3293E">
        <w:rPr>
          <w:rFonts w:ascii="Arial" w:hAnsi="Arial" w:cs="Arial"/>
        </w:rPr>
        <w:t xml:space="preserve">et intervenantes </w:t>
      </w:r>
      <w:r w:rsidRPr="002D5B50">
        <w:rPr>
          <w:rFonts w:ascii="Arial" w:hAnsi="Arial" w:cs="Arial"/>
        </w:rPr>
        <w:t xml:space="preserve">participant au projet et coordonne leurs actions. </w:t>
      </w:r>
      <w:r w:rsidR="009C47EB" w:rsidRPr="002D5B50">
        <w:rPr>
          <w:rFonts w:ascii="Arial" w:hAnsi="Arial" w:cs="Arial"/>
        </w:rPr>
        <w:t xml:space="preserve">Il </w:t>
      </w:r>
      <w:r w:rsidR="00C3293E">
        <w:rPr>
          <w:rFonts w:ascii="Arial" w:hAnsi="Arial" w:cs="Arial"/>
        </w:rPr>
        <w:t xml:space="preserve">ou elle </w:t>
      </w:r>
      <w:r w:rsidR="009C47EB" w:rsidRPr="002D5B50">
        <w:rPr>
          <w:rFonts w:ascii="Arial" w:hAnsi="Arial" w:cs="Arial"/>
        </w:rPr>
        <w:t xml:space="preserve">sait arrimer les besoins et les exigences du </w:t>
      </w:r>
      <w:r w:rsidR="0039248E" w:rsidRPr="002D5B50">
        <w:rPr>
          <w:rFonts w:ascii="Arial" w:hAnsi="Arial" w:cs="Arial"/>
        </w:rPr>
        <w:t>SGEE</w:t>
      </w:r>
      <w:r w:rsidR="009C47EB" w:rsidRPr="002D5B50">
        <w:rPr>
          <w:rFonts w:ascii="Arial" w:hAnsi="Arial" w:cs="Arial"/>
        </w:rPr>
        <w:t xml:space="preserve"> et des divers règlements encadrant </w:t>
      </w:r>
      <w:r w:rsidR="00870188" w:rsidRPr="002D5B50">
        <w:rPr>
          <w:rFonts w:ascii="Arial" w:hAnsi="Arial" w:cs="Arial"/>
        </w:rPr>
        <w:t xml:space="preserve">notamment le domaine de </w:t>
      </w:r>
      <w:r w:rsidR="00597929" w:rsidRPr="002D5B50">
        <w:rPr>
          <w:rFonts w:ascii="Arial" w:hAnsi="Arial" w:cs="Arial"/>
        </w:rPr>
        <w:t>la reddition de compte</w:t>
      </w:r>
      <w:r w:rsidR="00870188" w:rsidRPr="002D5B50">
        <w:rPr>
          <w:rFonts w:ascii="Arial" w:hAnsi="Arial" w:cs="Arial"/>
        </w:rPr>
        <w:t xml:space="preserve"> et des services de garde, mais aussi élaborer l</w:t>
      </w:r>
      <w:r w:rsidR="00A548F7" w:rsidRPr="002D5B50">
        <w:rPr>
          <w:rFonts w:ascii="Arial" w:hAnsi="Arial" w:cs="Arial"/>
        </w:rPr>
        <w:t>e calendr</w:t>
      </w:r>
      <w:r w:rsidR="00BB56B8" w:rsidRPr="002D5B50">
        <w:rPr>
          <w:rFonts w:ascii="Arial" w:hAnsi="Arial" w:cs="Arial"/>
        </w:rPr>
        <w:t xml:space="preserve">ier du projet </w:t>
      </w:r>
      <w:r w:rsidR="00BB56B8" w:rsidRPr="002D5B50">
        <w:rPr>
          <w:rFonts w:ascii="Arial" w:hAnsi="Arial" w:cs="Arial"/>
        </w:rPr>
        <w:lastRenderedPageBreak/>
        <w:t>et en faire le suivi</w:t>
      </w:r>
      <w:r w:rsidR="00C61EBA" w:rsidRPr="002D5B50">
        <w:rPr>
          <w:rFonts w:ascii="Arial" w:hAnsi="Arial" w:cs="Arial"/>
        </w:rPr>
        <w:t xml:space="preserve">. Il </w:t>
      </w:r>
      <w:r w:rsidR="00C3293E">
        <w:rPr>
          <w:rFonts w:ascii="Arial" w:hAnsi="Arial" w:cs="Arial"/>
        </w:rPr>
        <w:t xml:space="preserve">ou elle </w:t>
      </w:r>
      <w:r w:rsidR="00C61EBA" w:rsidRPr="002D5B50">
        <w:rPr>
          <w:rFonts w:ascii="Arial" w:hAnsi="Arial" w:cs="Arial"/>
        </w:rPr>
        <w:t>doit harmoniser les pratiques de chacun afin de faciliter la réalisation du projet et l</w:t>
      </w:r>
      <w:r w:rsidR="0026139B">
        <w:rPr>
          <w:rFonts w:ascii="Arial" w:hAnsi="Arial" w:cs="Arial"/>
        </w:rPr>
        <w:t>’</w:t>
      </w:r>
      <w:r w:rsidR="00C61EBA" w:rsidRPr="002D5B50">
        <w:rPr>
          <w:rFonts w:ascii="Arial" w:hAnsi="Arial" w:cs="Arial"/>
        </w:rPr>
        <w:t>entente des différents intervenants.</w:t>
      </w:r>
    </w:p>
    <w:p w14:paraId="7FBB9F51" w14:textId="7B2E54DA" w:rsidR="00C61EBA" w:rsidRPr="002D5B50" w:rsidRDefault="00C61EBA" w:rsidP="00A0501C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Son mandat se divise en </w:t>
      </w:r>
      <w:r w:rsidR="00081598" w:rsidRPr="002D5B50">
        <w:rPr>
          <w:rFonts w:ascii="Arial" w:hAnsi="Arial" w:cs="Arial"/>
        </w:rPr>
        <w:t>trois</w:t>
      </w:r>
      <w:r w:rsidR="00810C8D" w:rsidRPr="002D5B50">
        <w:rPr>
          <w:rFonts w:ascii="Arial" w:hAnsi="Arial" w:cs="Arial"/>
        </w:rPr>
        <w:t xml:space="preserve"> principales</w:t>
      </w:r>
      <w:r w:rsidRPr="002D5B50">
        <w:rPr>
          <w:rFonts w:ascii="Arial" w:hAnsi="Arial" w:cs="Arial"/>
        </w:rPr>
        <w:t xml:space="preserve"> </w:t>
      </w:r>
      <w:r w:rsidR="00520553" w:rsidRPr="002D5B50">
        <w:rPr>
          <w:rFonts w:ascii="Arial" w:hAnsi="Arial" w:cs="Arial"/>
        </w:rPr>
        <w:t>étapes</w:t>
      </w:r>
      <w:r w:rsidR="00457B03" w:rsidRPr="002D5B50">
        <w:rPr>
          <w:rFonts w:ascii="Arial" w:hAnsi="Arial" w:cs="Arial"/>
        </w:rPr>
        <w:t>.</w:t>
      </w:r>
    </w:p>
    <w:p w14:paraId="2F816C26" w14:textId="3709D0E4" w:rsidR="00984C8B" w:rsidRPr="002D5B50" w:rsidRDefault="00D87E14" w:rsidP="001308B3">
      <w:pPr>
        <w:pStyle w:val="Titre2"/>
        <w:rPr>
          <w:rFonts w:ascii="Arial" w:hAnsi="Arial" w:cs="Arial"/>
        </w:rPr>
      </w:pPr>
      <w:r w:rsidRPr="002D5B50">
        <w:rPr>
          <w:rFonts w:ascii="Arial" w:hAnsi="Arial" w:cs="Arial"/>
        </w:rPr>
        <w:t>Établi</w:t>
      </w:r>
      <w:r w:rsidR="0051476D" w:rsidRPr="002D5B50">
        <w:rPr>
          <w:rFonts w:ascii="Arial" w:hAnsi="Arial" w:cs="Arial"/>
        </w:rPr>
        <w:t>ssement du</w:t>
      </w:r>
      <w:r w:rsidR="00F57173" w:rsidRPr="002D5B50">
        <w:rPr>
          <w:rFonts w:ascii="Arial" w:hAnsi="Arial" w:cs="Arial"/>
        </w:rPr>
        <w:t xml:space="preserve"> diagnostic</w:t>
      </w:r>
    </w:p>
    <w:p w14:paraId="30196D74" w14:textId="1F0B70D9" w:rsidR="006D36E7" w:rsidRPr="002D5B50" w:rsidRDefault="00C3293E" w:rsidP="006D36E7">
      <w:pPr>
        <w:pStyle w:val="puce"/>
      </w:pPr>
      <w:r>
        <w:t>I</w:t>
      </w:r>
      <w:r w:rsidRPr="002D5B50">
        <w:t>dentifier</w:t>
      </w:r>
      <w:r>
        <w:t>, à</w:t>
      </w:r>
      <w:r w:rsidRPr="002D5B50">
        <w:t xml:space="preserve"> </w:t>
      </w:r>
      <w:r w:rsidR="00C82795" w:rsidRPr="002D5B50">
        <w:t>l</w:t>
      </w:r>
      <w:r w:rsidR="0026139B">
        <w:t>’</w:t>
      </w:r>
      <w:r w:rsidR="00C82795" w:rsidRPr="002D5B50">
        <w:t xml:space="preserve">aide des données et </w:t>
      </w:r>
      <w:r>
        <w:t xml:space="preserve">des </w:t>
      </w:r>
      <w:r w:rsidR="00C82795" w:rsidRPr="002D5B50">
        <w:t xml:space="preserve">outils financiers fournis, les causes des déficits courants et cumulés du </w:t>
      </w:r>
      <w:r w:rsidR="0039248E" w:rsidRPr="002D5B50">
        <w:t>SGEE</w:t>
      </w:r>
      <w:r w:rsidR="00C82795" w:rsidRPr="002D5B50">
        <w:t xml:space="preserve"> et en estimer les impacts financiers;</w:t>
      </w:r>
    </w:p>
    <w:p w14:paraId="3B1D8AF2" w14:textId="4150D875" w:rsidR="00C24445" w:rsidRPr="002D5B50" w:rsidRDefault="00C3293E" w:rsidP="00520553">
      <w:pPr>
        <w:pStyle w:val="puce"/>
      </w:pPr>
      <w:r>
        <w:t>I</w:t>
      </w:r>
      <w:r w:rsidR="00C82795" w:rsidRPr="002D5B50">
        <w:t>dentifier les principa</w:t>
      </w:r>
      <w:r w:rsidR="00E31FC8" w:rsidRPr="002D5B50">
        <w:t xml:space="preserve">ux éléments </w:t>
      </w:r>
      <w:r w:rsidR="00794F7D" w:rsidRPr="002D5B50">
        <w:t>ou pistes</w:t>
      </w:r>
      <w:r w:rsidR="00C82795" w:rsidRPr="002D5B50">
        <w:t xml:space="preserve"> de solution qui feront l</w:t>
      </w:r>
      <w:r w:rsidR="0026139B">
        <w:t>’</w:t>
      </w:r>
      <w:r w:rsidR="00C82795" w:rsidRPr="002D5B50">
        <w:t>objet d</w:t>
      </w:r>
      <w:r w:rsidR="0026139B">
        <w:t>’</w:t>
      </w:r>
      <w:r w:rsidR="00C82795" w:rsidRPr="002D5B50">
        <w:t>une analyse exhaustive lors de l</w:t>
      </w:r>
      <w:r w:rsidR="0026139B">
        <w:t>’</w:t>
      </w:r>
      <w:r w:rsidR="00C82795" w:rsidRPr="002D5B50">
        <w:t>élaboration du plan de redressement;</w:t>
      </w:r>
    </w:p>
    <w:p w14:paraId="7DF3878B" w14:textId="1DF2BEF2" w:rsidR="00A309B3" w:rsidRPr="000B7E5D" w:rsidRDefault="00C3293E" w:rsidP="00520553">
      <w:pPr>
        <w:pStyle w:val="puce"/>
      </w:pPr>
      <w:r>
        <w:t>É</w:t>
      </w:r>
      <w:r w:rsidR="2A515F7E" w:rsidRPr="002D5B50">
        <w:t xml:space="preserve">laborer le </w:t>
      </w:r>
      <w:r w:rsidR="3BBDACA6" w:rsidRPr="002D5B50">
        <w:rPr>
          <w:i/>
          <w:iCs/>
        </w:rPr>
        <w:t>R</w:t>
      </w:r>
      <w:r w:rsidR="2A515F7E" w:rsidRPr="002D5B50">
        <w:rPr>
          <w:i/>
          <w:iCs/>
        </w:rPr>
        <w:t xml:space="preserve">apport </w:t>
      </w:r>
      <w:r w:rsidR="2A515F7E" w:rsidRPr="000B7E5D">
        <w:rPr>
          <w:i/>
          <w:iCs/>
        </w:rPr>
        <w:t>de diagnostic pour le redressement financier</w:t>
      </w:r>
      <w:r w:rsidR="00651DE8" w:rsidRPr="000B7E5D">
        <w:t>, ci-après « </w:t>
      </w:r>
      <w:r w:rsidR="00E00562">
        <w:t>r</w:t>
      </w:r>
      <w:r w:rsidR="00651DE8" w:rsidRPr="000B7E5D">
        <w:t>apport de diagnostic »</w:t>
      </w:r>
      <w:r w:rsidR="0032741A" w:rsidRPr="000B7E5D">
        <w:t>,</w:t>
      </w:r>
      <w:r w:rsidR="2A515F7E" w:rsidRPr="000B7E5D">
        <w:t xml:space="preserve"> à l</w:t>
      </w:r>
      <w:r w:rsidR="0026139B">
        <w:t>’</w:t>
      </w:r>
      <w:r w:rsidR="2A515F7E" w:rsidRPr="000B7E5D">
        <w:t xml:space="preserve">aide du </w:t>
      </w:r>
      <w:hyperlink r:id="rId12" w:history="1">
        <w:r w:rsidR="00F11310" w:rsidRPr="000B7E5D">
          <w:rPr>
            <w:rStyle w:val="Lienhypertexte"/>
            <w:sz w:val="24"/>
          </w:rPr>
          <w:t xml:space="preserve">gabarit du rapport de diagnostic </w:t>
        </w:r>
        <w:r>
          <w:rPr>
            <w:rStyle w:val="Lienhypertexte"/>
            <w:sz w:val="24"/>
          </w:rPr>
          <w:t>–</w:t>
        </w:r>
        <w:r w:rsidR="00F11310" w:rsidRPr="000B7E5D">
          <w:rPr>
            <w:rStyle w:val="Lienhypertexte"/>
            <w:sz w:val="24"/>
          </w:rPr>
          <w:t xml:space="preserve"> ARF</w:t>
        </w:r>
      </w:hyperlink>
      <w:r w:rsidR="2D96BAD0" w:rsidRPr="000B7E5D">
        <w:t>;</w:t>
      </w:r>
      <w:r w:rsidR="2A515F7E" w:rsidRPr="000B7E5D">
        <w:t xml:space="preserve"> </w:t>
      </w:r>
    </w:p>
    <w:p w14:paraId="0292EDB5" w14:textId="4E96C2BA" w:rsidR="00625423" w:rsidRPr="000B7E5D" w:rsidRDefault="00C3293E" w:rsidP="00520553">
      <w:pPr>
        <w:pStyle w:val="puce"/>
      </w:pPr>
      <w:r>
        <w:t>P</w:t>
      </w:r>
      <w:r w:rsidR="00C82795" w:rsidRPr="000B7E5D">
        <w:t xml:space="preserve">résenter le </w:t>
      </w:r>
      <w:r w:rsidR="00E00562">
        <w:t>r</w:t>
      </w:r>
      <w:r w:rsidR="00C82795" w:rsidRPr="000B7E5D">
        <w:t xml:space="preserve">apport de diagnostic </w:t>
      </w:r>
      <w:r w:rsidR="00F36AE9" w:rsidRPr="000B7E5D">
        <w:t xml:space="preserve">à la direction générale </w:t>
      </w:r>
      <w:r w:rsidR="00C82795" w:rsidRPr="000B7E5D">
        <w:t>ainsi qu</w:t>
      </w:r>
      <w:r w:rsidR="0026139B">
        <w:t>’</w:t>
      </w:r>
      <w:r w:rsidR="00C82795" w:rsidRPr="000B7E5D">
        <w:t>au conseil d</w:t>
      </w:r>
      <w:r w:rsidR="0026139B">
        <w:t>’</w:t>
      </w:r>
      <w:r w:rsidR="00C82795" w:rsidRPr="000B7E5D">
        <w:t>administration</w:t>
      </w:r>
      <w:r w:rsidR="00C96CA7">
        <w:t>,</w:t>
      </w:r>
      <w:r w:rsidR="002B6025" w:rsidRPr="000B7E5D">
        <w:t xml:space="preserve"> au</w:t>
      </w:r>
      <w:r w:rsidR="003E2D2D" w:rsidRPr="000B7E5D">
        <w:t xml:space="preserve">x actionnaires </w:t>
      </w:r>
      <w:r w:rsidR="00C96CA7">
        <w:t xml:space="preserve">ou au propriétaire </w:t>
      </w:r>
      <w:r w:rsidR="00C82795" w:rsidRPr="000B7E5D">
        <w:t xml:space="preserve">du </w:t>
      </w:r>
      <w:r w:rsidR="0039248E" w:rsidRPr="000B7E5D">
        <w:t>SGEE</w:t>
      </w:r>
      <w:r w:rsidR="00B172FE" w:rsidRPr="000B7E5D">
        <w:t>,</w:t>
      </w:r>
      <w:r w:rsidR="00016760" w:rsidRPr="000B7E5D">
        <w:t xml:space="preserve"> </w:t>
      </w:r>
      <w:r w:rsidR="00C82795" w:rsidRPr="000B7E5D">
        <w:t>pour approbation</w:t>
      </w:r>
      <w:r w:rsidR="00933B69" w:rsidRPr="000B7E5D">
        <w:t>.</w:t>
      </w:r>
    </w:p>
    <w:p w14:paraId="4EC681CE" w14:textId="3415FD75" w:rsidR="00F57173" w:rsidRPr="000B7E5D" w:rsidRDefault="0039032A" w:rsidP="001308B3">
      <w:pPr>
        <w:pStyle w:val="Titre2"/>
        <w:rPr>
          <w:rFonts w:ascii="Arial" w:hAnsi="Arial" w:cs="Arial"/>
        </w:rPr>
      </w:pPr>
      <w:r w:rsidRPr="000B7E5D">
        <w:rPr>
          <w:rFonts w:ascii="Arial" w:hAnsi="Arial" w:cs="Arial"/>
        </w:rPr>
        <w:t>Élaboration du plan de redressement</w:t>
      </w:r>
    </w:p>
    <w:p w14:paraId="563321AF" w14:textId="7A51F55A" w:rsidR="00EE0564" w:rsidRPr="000B7E5D" w:rsidRDefault="00C3293E" w:rsidP="0089131B">
      <w:pPr>
        <w:pStyle w:val="puce"/>
      </w:pPr>
      <w:r>
        <w:t>E</w:t>
      </w:r>
      <w:r w:rsidR="007406F0" w:rsidRPr="000B7E5D">
        <w:t xml:space="preserve">xplorer la faisabilité et </w:t>
      </w:r>
      <w:r w:rsidR="00C77797" w:rsidRPr="000B7E5D">
        <w:t>estimer les retombées financières</w:t>
      </w:r>
      <w:r w:rsidR="00011E36" w:rsidRPr="000B7E5D">
        <w:t xml:space="preserve"> de pistes de solution</w:t>
      </w:r>
      <w:r w:rsidR="000A15F5" w:rsidRPr="000B7E5D">
        <w:t xml:space="preserve"> </w:t>
      </w:r>
      <w:r w:rsidR="00AD0FA6" w:rsidRPr="000B7E5D">
        <w:t>pour permettre le retour à l</w:t>
      </w:r>
      <w:r w:rsidR="0026139B">
        <w:t>’</w:t>
      </w:r>
      <w:r w:rsidR="00AD0FA6" w:rsidRPr="000B7E5D">
        <w:t>équil</w:t>
      </w:r>
      <w:r w:rsidR="00EE0564" w:rsidRPr="000B7E5D">
        <w:t xml:space="preserve">ibre financier du </w:t>
      </w:r>
      <w:r w:rsidR="0039248E" w:rsidRPr="000B7E5D">
        <w:t>SGEE</w:t>
      </w:r>
      <w:r w:rsidR="00EE0564" w:rsidRPr="000B7E5D">
        <w:t xml:space="preserve">, dont celles </w:t>
      </w:r>
      <w:r w:rsidR="000A15F5" w:rsidRPr="000B7E5D">
        <w:t xml:space="preserve">présentées au </w:t>
      </w:r>
      <w:r w:rsidR="00A96F87">
        <w:t>r</w:t>
      </w:r>
      <w:r w:rsidR="000A15F5" w:rsidRPr="000B7E5D">
        <w:t xml:space="preserve">apport de </w:t>
      </w:r>
      <w:r w:rsidR="00BD2786" w:rsidRPr="000B7E5D">
        <w:t>diagnostic;</w:t>
      </w:r>
    </w:p>
    <w:p w14:paraId="6FCC7F03" w14:textId="04941958" w:rsidR="00EE0564" w:rsidRPr="000B7E5D" w:rsidRDefault="00B572B3" w:rsidP="004C2745">
      <w:pPr>
        <w:pStyle w:val="puce"/>
      </w:pPr>
      <w:r>
        <w:t>É</w:t>
      </w:r>
      <w:r w:rsidR="00EE0564" w:rsidRPr="000B7E5D">
        <w:t xml:space="preserve">laborer le </w:t>
      </w:r>
      <w:r w:rsidR="00EE0564" w:rsidRPr="000B7E5D">
        <w:rPr>
          <w:i/>
          <w:iCs/>
        </w:rPr>
        <w:t>Plan de redressement financier</w:t>
      </w:r>
      <w:r w:rsidR="000E7443" w:rsidRPr="000B7E5D">
        <w:t>, ci-après « </w:t>
      </w:r>
      <w:r w:rsidR="00E00562">
        <w:t>p</w:t>
      </w:r>
      <w:r w:rsidR="000E7443" w:rsidRPr="000B7E5D">
        <w:t>lan de redressement »,</w:t>
      </w:r>
      <w:r w:rsidR="00EE0564" w:rsidRPr="000B7E5D">
        <w:t xml:space="preserve"> à l</w:t>
      </w:r>
      <w:r w:rsidR="0026139B">
        <w:t>’</w:t>
      </w:r>
      <w:r w:rsidR="00EE0564" w:rsidRPr="000B7E5D">
        <w:t xml:space="preserve">aide du </w:t>
      </w:r>
      <w:hyperlink r:id="rId13" w:history="1">
        <w:r w:rsidR="007D4B5B" w:rsidRPr="000B7E5D">
          <w:rPr>
            <w:rStyle w:val="Lienhypertexte"/>
            <w:sz w:val="24"/>
          </w:rPr>
          <w:t xml:space="preserve">gabarit du plan de redressement </w:t>
        </w:r>
        <w:r>
          <w:rPr>
            <w:rStyle w:val="Lienhypertexte"/>
            <w:sz w:val="24"/>
          </w:rPr>
          <w:t>–</w:t>
        </w:r>
        <w:r w:rsidR="007D4B5B" w:rsidRPr="000B7E5D">
          <w:rPr>
            <w:rStyle w:val="Lienhypertexte"/>
            <w:sz w:val="24"/>
          </w:rPr>
          <w:t xml:space="preserve"> ARF</w:t>
        </w:r>
      </w:hyperlink>
      <w:r w:rsidR="0037498A" w:rsidRPr="000B7E5D">
        <w:t>;</w:t>
      </w:r>
      <w:r w:rsidR="00EE0564" w:rsidRPr="000B7E5D">
        <w:t xml:space="preserve"> </w:t>
      </w:r>
    </w:p>
    <w:p w14:paraId="3E137BDF" w14:textId="08B932E3" w:rsidR="0037498A" w:rsidRPr="002D5B50" w:rsidRDefault="00B572B3" w:rsidP="0037498A">
      <w:pPr>
        <w:pStyle w:val="puce"/>
      </w:pPr>
      <w:r>
        <w:t>P</w:t>
      </w:r>
      <w:r w:rsidR="0037498A" w:rsidRPr="002D5B50">
        <w:t xml:space="preserve">résenter le </w:t>
      </w:r>
      <w:r w:rsidR="00E00562">
        <w:t>p</w:t>
      </w:r>
      <w:r w:rsidR="0037498A" w:rsidRPr="002D5B50">
        <w:t xml:space="preserve">lan de redressement </w:t>
      </w:r>
      <w:r w:rsidR="00DB40C1" w:rsidRPr="002D5B50">
        <w:t>à la direction générale</w:t>
      </w:r>
      <w:r w:rsidR="0037498A" w:rsidRPr="002D5B50">
        <w:t xml:space="preserve"> ainsi qu</w:t>
      </w:r>
      <w:r w:rsidR="0026139B">
        <w:t>’</w:t>
      </w:r>
      <w:r w:rsidR="0037498A" w:rsidRPr="002D5B50">
        <w:t>au conseil d</w:t>
      </w:r>
      <w:r w:rsidR="0026139B">
        <w:t>’</w:t>
      </w:r>
      <w:r w:rsidR="0037498A" w:rsidRPr="002D5B50">
        <w:t>administration</w:t>
      </w:r>
      <w:r w:rsidR="00777BA6">
        <w:t>,</w:t>
      </w:r>
      <w:r w:rsidR="0037498A" w:rsidRPr="002D5B50">
        <w:t xml:space="preserve"> </w:t>
      </w:r>
      <w:r w:rsidR="00016760" w:rsidRPr="002D5B50">
        <w:t>au</w:t>
      </w:r>
      <w:r w:rsidR="003E2D2D" w:rsidRPr="002D5B50">
        <w:t>x</w:t>
      </w:r>
      <w:r w:rsidR="00016760" w:rsidRPr="002D5B50">
        <w:t xml:space="preserve"> </w:t>
      </w:r>
      <w:r w:rsidR="003E2D2D" w:rsidRPr="002D5B50">
        <w:t>actionnaires</w:t>
      </w:r>
      <w:r w:rsidR="00777BA6">
        <w:t xml:space="preserve"> ou au propriétaire</w:t>
      </w:r>
      <w:r w:rsidR="00016760" w:rsidRPr="002D5B50">
        <w:t xml:space="preserve"> </w:t>
      </w:r>
      <w:r w:rsidR="0037498A" w:rsidRPr="002D5B50">
        <w:t xml:space="preserve">du </w:t>
      </w:r>
      <w:r w:rsidR="0039248E" w:rsidRPr="002D5B50">
        <w:t>SGEE</w:t>
      </w:r>
      <w:r w:rsidR="0037498A" w:rsidRPr="002D5B50">
        <w:t>, pour approbation</w:t>
      </w:r>
      <w:r w:rsidR="00933B69" w:rsidRPr="002D5B50">
        <w:t>.</w:t>
      </w:r>
    </w:p>
    <w:p w14:paraId="30F57B90" w14:textId="017F0546" w:rsidR="0039032A" w:rsidRPr="002D5B50" w:rsidRDefault="009E30C4" w:rsidP="001308B3">
      <w:pPr>
        <w:pStyle w:val="Titre2"/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Ajustement du </w:t>
      </w:r>
      <w:r w:rsidR="00524788" w:rsidRPr="002D5B50">
        <w:rPr>
          <w:rFonts w:ascii="Arial" w:hAnsi="Arial" w:cs="Arial"/>
        </w:rPr>
        <w:t>P</w:t>
      </w:r>
      <w:r w:rsidRPr="002D5B50">
        <w:rPr>
          <w:rFonts w:ascii="Arial" w:hAnsi="Arial" w:cs="Arial"/>
        </w:rPr>
        <w:t>lan de redressement</w:t>
      </w:r>
      <w:r w:rsidR="009428B6" w:rsidRPr="002D5B50">
        <w:rPr>
          <w:rFonts w:ascii="Arial" w:hAnsi="Arial" w:cs="Arial"/>
        </w:rPr>
        <w:t>, s</w:t>
      </w:r>
      <w:r w:rsidR="0026139B">
        <w:rPr>
          <w:rFonts w:ascii="Arial" w:hAnsi="Arial" w:cs="Arial"/>
        </w:rPr>
        <w:t>’</w:t>
      </w:r>
      <w:r w:rsidR="009428B6" w:rsidRPr="002D5B50">
        <w:rPr>
          <w:rFonts w:ascii="Arial" w:hAnsi="Arial" w:cs="Arial"/>
        </w:rPr>
        <w:t xml:space="preserve">il y a lieu, </w:t>
      </w:r>
      <w:r w:rsidRPr="002D5B50">
        <w:rPr>
          <w:rFonts w:ascii="Arial" w:hAnsi="Arial" w:cs="Arial"/>
        </w:rPr>
        <w:t>lors de s</w:t>
      </w:r>
      <w:r w:rsidR="009428B6" w:rsidRPr="002D5B50">
        <w:rPr>
          <w:rFonts w:ascii="Arial" w:hAnsi="Arial" w:cs="Arial"/>
        </w:rPr>
        <w:t>a mise en œuvre</w:t>
      </w:r>
    </w:p>
    <w:p w14:paraId="2CC5EDE8" w14:textId="717454B3" w:rsidR="00EC0AAF" w:rsidRPr="002D5B50" w:rsidRDefault="00B572B3" w:rsidP="007D30FF">
      <w:pPr>
        <w:pStyle w:val="puce"/>
      </w:pPr>
      <w:r>
        <w:t>E</w:t>
      </w:r>
      <w:r w:rsidR="006C17F5" w:rsidRPr="002D5B50">
        <w:t>xplorer la faisabilité et estimer les retombées financières de nouvelles pistes de solution</w:t>
      </w:r>
      <w:r w:rsidR="00033A33" w:rsidRPr="002D5B50">
        <w:t xml:space="preserve"> ou d</w:t>
      </w:r>
      <w:r w:rsidR="0026139B">
        <w:t>’</w:t>
      </w:r>
      <w:r w:rsidR="00033A33" w:rsidRPr="002D5B50">
        <w:t>ajustement</w:t>
      </w:r>
      <w:r>
        <w:t>s</w:t>
      </w:r>
      <w:r w:rsidR="00033A33" w:rsidRPr="002D5B50">
        <w:t xml:space="preserve"> aux mesures prévues au </w:t>
      </w:r>
      <w:r w:rsidR="00E00562">
        <w:t>p</w:t>
      </w:r>
      <w:r w:rsidR="00033A33" w:rsidRPr="002D5B50">
        <w:t>lan de redressement</w:t>
      </w:r>
      <w:r w:rsidR="00933B69" w:rsidRPr="002D5B50">
        <w:t>;</w:t>
      </w:r>
    </w:p>
    <w:p w14:paraId="496A80CB" w14:textId="43E1F5B9" w:rsidR="00933B69" w:rsidRPr="002D5B50" w:rsidRDefault="00B572B3" w:rsidP="007D30FF">
      <w:pPr>
        <w:pStyle w:val="puce"/>
      </w:pPr>
      <w:r>
        <w:t>P</w:t>
      </w:r>
      <w:r w:rsidR="00933B69" w:rsidRPr="002D5B50">
        <w:t xml:space="preserve">résenter les ajustements au </w:t>
      </w:r>
      <w:r w:rsidR="00E00562">
        <w:t>p</w:t>
      </w:r>
      <w:r w:rsidR="00933B69" w:rsidRPr="002D5B50">
        <w:t xml:space="preserve">lan de redressement </w:t>
      </w:r>
      <w:r w:rsidR="00DB40C1" w:rsidRPr="002D5B50">
        <w:t xml:space="preserve">à la direction générale </w:t>
      </w:r>
      <w:r w:rsidR="00933B69" w:rsidRPr="002D5B50">
        <w:t>ainsi qu</w:t>
      </w:r>
      <w:r w:rsidR="0026139B">
        <w:t>’</w:t>
      </w:r>
      <w:r w:rsidR="00933B69" w:rsidRPr="002D5B50">
        <w:t>au conseil d</w:t>
      </w:r>
      <w:r w:rsidR="0026139B">
        <w:t>’</w:t>
      </w:r>
      <w:r w:rsidR="00933B69" w:rsidRPr="002D5B50">
        <w:t>administration</w:t>
      </w:r>
      <w:r w:rsidR="00777BA6">
        <w:t xml:space="preserve">, </w:t>
      </w:r>
      <w:r w:rsidR="00B172FE" w:rsidRPr="002D5B50">
        <w:t>aux actionnaires</w:t>
      </w:r>
      <w:r w:rsidR="00777BA6">
        <w:t xml:space="preserve"> ou au propriétaire</w:t>
      </w:r>
      <w:r w:rsidR="00933B69" w:rsidRPr="002D5B50">
        <w:t xml:space="preserve"> du </w:t>
      </w:r>
      <w:r w:rsidR="0039248E" w:rsidRPr="002D5B50">
        <w:t>SGEE</w:t>
      </w:r>
      <w:r w:rsidR="00933B69" w:rsidRPr="002D5B50">
        <w:t>, pour approbation.</w:t>
      </w:r>
    </w:p>
    <w:p w14:paraId="23E7B7D4" w14:textId="46A8B592" w:rsidR="00EC0AAF" w:rsidRPr="002D5B50" w:rsidRDefault="00EC0AAF" w:rsidP="00EC0AAF">
      <w:pPr>
        <w:pStyle w:val="Titre1"/>
        <w:rPr>
          <w:rFonts w:ascii="Arial" w:hAnsi="Arial" w:cs="Arial"/>
          <w:lang w:eastAsia="fr-CA"/>
        </w:rPr>
      </w:pPr>
      <w:r w:rsidRPr="002D5B50">
        <w:rPr>
          <w:rFonts w:ascii="Arial" w:hAnsi="Arial" w:cs="Arial"/>
          <w:lang w:eastAsia="fr-CA"/>
        </w:rPr>
        <w:t>engagements</w:t>
      </w:r>
    </w:p>
    <w:p w14:paraId="3450A289" w14:textId="667B0219" w:rsidR="00EC0AAF" w:rsidRPr="002D5B50" w:rsidRDefault="00EC0AAF" w:rsidP="00EC0AAF">
      <w:pPr>
        <w:rPr>
          <w:rFonts w:ascii="Arial" w:hAnsi="Arial" w:cs="Arial"/>
          <w:lang w:eastAsia="fr-CA"/>
        </w:rPr>
      </w:pPr>
      <w:r w:rsidRPr="002D5B50">
        <w:rPr>
          <w:rFonts w:ascii="Arial" w:hAnsi="Arial" w:cs="Arial"/>
          <w:lang w:eastAsia="fr-CA"/>
        </w:rPr>
        <w:t xml:space="preserve">Les travaux doivent être faits en conformité avec </w:t>
      </w:r>
      <w:r w:rsidR="00B25DCD" w:rsidRPr="002D5B50">
        <w:rPr>
          <w:rFonts w:ascii="Arial" w:hAnsi="Arial" w:cs="Arial"/>
          <w:lang w:eastAsia="fr-CA"/>
        </w:rPr>
        <w:t>la</w:t>
      </w:r>
      <w:r w:rsidRPr="002D5B50">
        <w:rPr>
          <w:rFonts w:ascii="Arial" w:hAnsi="Arial" w:cs="Arial"/>
          <w:lang w:eastAsia="fr-CA"/>
        </w:rPr>
        <w:t xml:space="preserve"> </w:t>
      </w:r>
      <w:r w:rsidRPr="00695320">
        <w:rPr>
          <w:rFonts w:ascii="Arial" w:hAnsi="Arial" w:cs="Arial"/>
          <w:i/>
          <w:iCs/>
          <w:lang w:eastAsia="fr-CA"/>
        </w:rPr>
        <w:t>Loi sur les services de garde éducatifs à l</w:t>
      </w:r>
      <w:r w:rsidR="0026139B">
        <w:rPr>
          <w:rFonts w:ascii="Arial" w:hAnsi="Arial" w:cs="Arial"/>
          <w:i/>
          <w:iCs/>
          <w:lang w:eastAsia="fr-CA"/>
        </w:rPr>
        <w:t>’</w:t>
      </w:r>
      <w:r w:rsidRPr="00695320">
        <w:rPr>
          <w:rFonts w:ascii="Arial" w:hAnsi="Arial" w:cs="Arial"/>
          <w:i/>
          <w:iCs/>
          <w:lang w:eastAsia="fr-CA"/>
        </w:rPr>
        <w:t>enfance</w:t>
      </w:r>
      <w:r w:rsidR="00570932" w:rsidRPr="002D5B50">
        <w:rPr>
          <w:rFonts w:ascii="Arial" w:hAnsi="Arial" w:cs="Arial"/>
          <w:lang w:eastAsia="fr-CA"/>
        </w:rPr>
        <w:t xml:space="preserve">, le </w:t>
      </w:r>
      <w:r w:rsidR="00570932" w:rsidRPr="00695320">
        <w:rPr>
          <w:rFonts w:ascii="Arial" w:hAnsi="Arial" w:cs="Arial"/>
          <w:i/>
          <w:iCs/>
          <w:lang w:eastAsia="fr-CA"/>
        </w:rPr>
        <w:t>Règlement sur les services de garde éducatifs à l</w:t>
      </w:r>
      <w:r w:rsidR="0026139B">
        <w:rPr>
          <w:rFonts w:ascii="Arial" w:hAnsi="Arial" w:cs="Arial"/>
          <w:i/>
          <w:iCs/>
          <w:lang w:eastAsia="fr-CA"/>
        </w:rPr>
        <w:t>’</w:t>
      </w:r>
      <w:r w:rsidR="00570932" w:rsidRPr="00695320">
        <w:rPr>
          <w:rFonts w:ascii="Arial" w:hAnsi="Arial" w:cs="Arial"/>
          <w:i/>
          <w:iCs/>
          <w:lang w:eastAsia="fr-CA"/>
        </w:rPr>
        <w:t>enfance</w:t>
      </w:r>
      <w:r w:rsidR="00570932" w:rsidRPr="002D5B50">
        <w:rPr>
          <w:rFonts w:ascii="Arial" w:hAnsi="Arial" w:cs="Arial"/>
          <w:lang w:eastAsia="fr-CA"/>
        </w:rPr>
        <w:t xml:space="preserve"> ainsi qu</w:t>
      </w:r>
      <w:r w:rsidR="0026139B">
        <w:rPr>
          <w:rFonts w:ascii="Arial" w:hAnsi="Arial" w:cs="Arial"/>
          <w:lang w:eastAsia="fr-CA"/>
        </w:rPr>
        <w:t>’</w:t>
      </w:r>
      <w:r w:rsidR="00570932" w:rsidRPr="002D5B50">
        <w:rPr>
          <w:rFonts w:ascii="Arial" w:hAnsi="Arial" w:cs="Arial"/>
          <w:lang w:eastAsia="fr-CA"/>
        </w:rPr>
        <w:t xml:space="preserve">avec toute </w:t>
      </w:r>
      <w:r w:rsidR="00B572B3">
        <w:rPr>
          <w:rFonts w:ascii="Arial" w:hAnsi="Arial" w:cs="Arial"/>
          <w:lang w:eastAsia="fr-CA"/>
        </w:rPr>
        <w:t xml:space="preserve">autre </w:t>
      </w:r>
      <w:r w:rsidR="00570932" w:rsidRPr="002D5B50">
        <w:rPr>
          <w:rFonts w:ascii="Arial" w:hAnsi="Arial" w:cs="Arial"/>
          <w:lang w:eastAsia="fr-CA"/>
        </w:rPr>
        <w:t>réglementation</w:t>
      </w:r>
      <w:r w:rsidR="003658B7" w:rsidRPr="002D5B50">
        <w:rPr>
          <w:rFonts w:ascii="Arial" w:hAnsi="Arial" w:cs="Arial"/>
          <w:lang w:eastAsia="fr-CA"/>
        </w:rPr>
        <w:t xml:space="preserve"> en vigueur</w:t>
      </w:r>
      <w:r w:rsidR="006D1D31" w:rsidRPr="002D5B50">
        <w:rPr>
          <w:rFonts w:ascii="Arial" w:hAnsi="Arial" w:cs="Arial"/>
          <w:lang w:eastAsia="fr-CA"/>
        </w:rPr>
        <w:t>,</w:t>
      </w:r>
      <w:r w:rsidR="003658B7" w:rsidRPr="002D5B50">
        <w:rPr>
          <w:rFonts w:ascii="Arial" w:hAnsi="Arial" w:cs="Arial"/>
          <w:lang w:eastAsia="fr-CA"/>
        </w:rPr>
        <w:t xml:space="preserve"> applicable </w:t>
      </w:r>
      <w:r w:rsidR="00B25DCD" w:rsidRPr="002D5B50">
        <w:rPr>
          <w:rFonts w:ascii="Arial" w:hAnsi="Arial" w:cs="Arial"/>
          <w:lang w:eastAsia="fr-CA"/>
        </w:rPr>
        <w:t>en vertu de la Directive.</w:t>
      </w:r>
    </w:p>
    <w:p w14:paraId="46AC5F31" w14:textId="15C4B44D" w:rsidR="006D1D31" w:rsidRPr="002D5B50" w:rsidRDefault="00727CF2" w:rsidP="004C2992">
      <w:pPr>
        <w:keepNext/>
        <w:keepLines/>
        <w:rPr>
          <w:rFonts w:ascii="Arial" w:hAnsi="Arial" w:cs="Arial"/>
          <w:b/>
          <w:bCs/>
          <w:lang w:eastAsia="fr-CA"/>
        </w:rPr>
      </w:pPr>
      <w:r w:rsidRPr="002D5B50">
        <w:rPr>
          <w:rFonts w:ascii="Arial" w:hAnsi="Arial" w:cs="Arial"/>
          <w:b/>
          <w:bCs/>
          <w:lang w:eastAsia="fr-CA"/>
        </w:rPr>
        <w:t>Consultant</w:t>
      </w:r>
      <w:r w:rsidR="00E31884">
        <w:rPr>
          <w:rFonts w:ascii="Arial" w:hAnsi="Arial" w:cs="Arial"/>
          <w:b/>
          <w:bCs/>
          <w:lang w:eastAsia="fr-CA"/>
        </w:rPr>
        <w:t xml:space="preserve"> ou consultante</w:t>
      </w:r>
    </w:p>
    <w:p w14:paraId="27D703B0" w14:textId="5AB7BE89" w:rsidR="001D6C27" w:rsidRPr="002D5B50" w:rsidRDefault="1B05EC67" w:rsidP="004C2992">
      <w:pPr>
        <w:keepNext/>
        <w:keepLines/>
        <w:rPr>
          <w:rFonts w:ascii="Arial" w:hAnsi="Arial" w:cs="Arial"/>
          <w:lang w:eastAsia="fr-CA"/>
        </w:rPr>
      </w:pPr>
      <w:r w:rsidRPr="002D5B50">
        <w:rPr>
          <w:rFonts w:ascii="Arial" w:hAnsi="Arial" w:cs="Arial"/>
          <w:lang w:eastAsia="fr-CA"/>
        </w:rPr>
        <w:t xml:space="preserve">Le </w:t>
      </w:r>
      <w:r w:rsidR="42736439" w:rsidRPr="002D5B50">
        <w:rPr>
          <w:rFonts w:ascii="Arial" w:hAnsi="Arial" w:cs="Arial"/>
          <w:lang w:eastAsia="fr-CA"/>
        </w:rPr>
        <w:t>consultant</w:t>
      </w:r>
      <w:r w:rsidRPr="002D5B50">
        <w:rPr>
          <w:rFonts w:ascii="Arial" w:hAnsi="Arial" w:cs="Arial"/>
          <w:lang w:eastAsia="fr-CA"/>
        </w:rPr>
        <w:t xml:space="preserve"> </w:t>
      </w:r>
      <w:r w:rsidR="00E31884">
        <w:rPr>
          <w:rFonts w:ascii="Arial" w:hAnsi="Arial" w:cs="Arial"/>
          <w:lang w:eastAsia="fr-CA"/>
        </w:rPr>
        <w:t xml:space="preserve">ou la consultante </w:t>
      </w:r>
      <w:r w:rsidRPr="002D5B50">
        <w:rPr>
          <w:rFonts w:ascii="Arial" w:hAnsi="Arial" w:cs="Arial"/>
          <w:lang w:eastAsia="fr-CA"/>
        </w:rPr>
        <w:t>certifie</w:t>
      </w:r>
      <w:r w:rsidR="00E31884">
        <w:rPr>
          <w:rFonts w:ascii="Arial" w:hAnsi="Arial" w:cs="Arial"/>
          <w:lang w:eastAsia="fr-CA"/>
        </w:rPr>
        <w:t> </w:t>
      </w:r>
      <w:r w:rsidR="008C3E34">
        <w:t>qu’</w:t>
      </w:r>
      <w:r w:rsidR="008C3E34" w:rsidRPr="002D5B50">
        <w:t xml:space="preserve">il </w:t>
      </w:r>
      <w:r w:rsidR="008C3E34">
        <w:t>ou elle</w:t>
      </w:r>
      <w:r w:rsidR="00C12E03" w:rsidRPr="002D5B50">
        <w:rPr>
          <w:rFonts w:ascii="Arial" w:hAnsi="Arial" w:cs="Arial"/>
          <w:lang w:eastAsia="fr-CA"/>
        </w:rPr>
        <w:t>:</w:t>
      </w:r>
    </w:p>
    <w:p w14:paraId="22E3CE67" w14:textId="6452B091" w:rsidR="006D1D31" w:rsidRPr="002D5B50" w:rsidRDefault="073A02C5" w:rsidP="004C2992">
      <w:pPr>
        <w:pStyle w:val="puce"/>
        <w:keepNext/>
        <w:keepLines/>
        <w:spacing w:after="0"/>
      </w:pPr>
      <w:r w:rsidRPr="002D5B50">
        <w:t>po</w:t>
      </w:r>
      <w:r w:rsidR="78D60664" w:rsidRPr="002D5B50">
        <w:t>ssède une expérience mini</w:t>
      </w:r>
      <w:r w:rsidR="44282E27" w:rsidRPr="002D5B50">
        <w:t>male de trois ans en comptabilité à titre de comptable</w:t>
      </w:r>
      <w:r w:rsidR="0A9725A4" w:rsidRPr="002D5B50">
        <w:t xml:space="preserve"> </w:t>
      </w:r>
      <w:r w:rsidR="00E31884">
        <w:t xml:space="preserve">professionnelle </w:t>
      </w:r>
      <w:r w:rsidR="00356DBC">
        <w:t xml:space="preserve">agréée </w:t>
      </w:r>
      <w:r w:rsidR="00E31884">
        <w:t xml:space="preserve">ou </w:t>
      </w:r>
      <w:r w:rsidR="00356DBC">
        <w:t xml:space="preserve">de comptable </w:t>
      </w:r>
      <w:r w:rsidR="0A9725A4" w:rsidRPr="002D5B50">
        <w:t>professionnel agréé (CPA), notamment en redressement financier</w:t>
      </w:r>
      <w:r w:rsidR="44F54B9C" w:rsidRPr="002D5B50">
        <w:t xml:space="preserve"> </w:t>
      </w:r>
      <w:r w:rsidR="009D5C22" w:rsidRPr="002D5B50">
        <w:t>ou</w:t>
      </w:r>
      <w:r w:rsidR="44F54B9C" w:rsidRPr="002D5B50">
        <w:t xml:space="preserve"> en </w:t>
      </w:r>
      <w:r w:rsidR="0A9725A4" w:rsidRPr="002D5B50">
        <w:t xml:space="preserve">audit de service de garde, idéalement de </w:t>
      </w:r>
      <w:r w:rsidR="0039248E" w:rsidRPr="002D5B50">
        <w:t>SGEE</w:t>
      </w:r>
      <w:r w:rsidR="00BD4532" w:rsidRPr="002D5B50">
        <w:t xml:space="preserve"> ou de BC</w:t>
      </w:r>
      <w:r w:rsidR="00C7323C" w:rsidRPr="002D5B50">
        <w:t>;</w:t>
      </w:r>
    </w:p>
    <w:p w14:paraId="455BBED8" w14:textId="27ECDA65" w:rsidR="003236F6" w:rsidRPr="007D635E" w:rsidRDefault="003236F6" w:rsidP="003236F6">
      <w:pPr>
        <w:pStyle w:val="puce"/>
      </w:pPr>
      <w:r w:rsidRPr="00BF7536">
        <w:t>s’engage à éviter tout conflit d’intérêts ou apparence de conflit d’intérêts ainsi que toute situation susceptible de créer un conflit d'intérêts</w:t>
      </w:r>
      <w:r>
        <w:t>;</w:t>
      </w:r>
    </w:p>
    <w:p w14:paraId="2DC8338A" w14:textId="5A1E3D00" w:rsidR="00C7323C" w:rsidRDefault="000D6580" w:rsidP="004C2992">
      <w:pPr>
        <w:pStyle w:val="puce"/>
        <w:keepNext/>
        <w:keepLines/>
        <w:spacing w:after="0"/>
      </w:pPr>
      <w:r w:rsidRPr="00A96F87">
        <w:lastRenderedPageBreak/>
        <w:t>n</w:t>
      </w:r>
      <w:r w:rsidR="0026139B">
        <w:t>’</w:t>
      </w:r>
      <w:r w:rsidRPr="00A96F87">
        <w:t>est pas employé</w:t>
      </w:r>
      <w:r w:rsidR="00E31884" w:rsidRPr="00A96F87">
        <w:t xml:space="preserve"> ou employée</w:t>
      </w:r>
      <w:r w:rsidR="00BE638C">
        <w:t>,</w:t>
      </w:r>
      <w:r w:rsidR="00EC4E74">
        <w:t xml:space="preserve"> </w:t>
      </w:r>
      <w:r w:rsidR="00DD2E46" w:rsidRPr="002D5B50">
        <w:t xml:space="preserve">membre </w:t>
      </w:r>
      <w:r w:rsidR="00E31884">
        <w:t>du</w:t>
      </w:r>
      <w:r w:rsidR="00DD2E46" w:rsidRPr="002D5B50">
        <w:t xml:space="preserve"> conseil d</w:t>
      </w:r>
      <w:r w:rsidR="0026139B">
        <w:t>’</w:t>
      </w:r>
      <w:r w:rsidR="00DD2E46" w:rsidRPr="002D5B50">
        <w:t>administration</w:t>
      </w:r>
      <w:r w:rsidR="00EC07C5">
        <w:t xml:space="preserve">, </w:t>
      </w:r>
      <w:r w:rsidR="00DD2E46" w:rsidRPr="002D5B50">
        <w:t xml:space="preserve">actionnaire </w:t>
      </w:r>
      <w:r w:rsidR="00EC07C5">
        <w:t xml:space="preserve">ni propriétaire </w:t>
      </w:r>
      <w:r w:rsidR="0061617B" w:rsidRPr="002D5B50">
        <w:t xml:space="preserve">du </w:t>
      </w:r>
      <w:r w:rsidR="0039248E" w:rsidRPr="002D5B50">
        <w:t>SGEE</w:t>
      </w:r>
      <w:r w:rsidR="004E231D" w:rsidRPr="002D5B50">
        <w:t xml:space="preserve"> ou </w:t>
      </w:r>
      <w:r w:rsidR="0061617B" w:rsidRPr="002D5B50">
        <w:t>du</w:t>
      </w:r>
      <w:r w:rsidR="004E231D" w:rsidRPr="002D5B50">
        <w:t xml:space="preserve"> BC</w:t>
      </w:r>
      <w:r w:rsidR="00C204C3" w:rsidRPr="002D5B50">
        <w:t xml:space="preserve"> visé</w:t>
      </w:r>
      <w:r w:rsidRPr="002D5B50">
        <w:t xml:space="preserve"> </w:t>
      </w:r>
      <w:r w:rsidR="00C204C3" w:rsidRPr="002D5B50">
        <w:t xml:space="preserve">ni </w:t>
      </w:r>
      <w:r w:rsidR="00EC4E74">
        <w:t xml:space="preserve">employé ou employée </w:t>
      </w:r>
      <w:r w:rsidRPr="002D5B50">
        <w:t xml:space="preserve">par un autre </w:t>
      </w:r>
      <w:r w:rsidR="0039248E" w:rsidRPr="002D5B50">
        <w:t>SGEE</w:t>
      </w:r>
      <w:r w:rsidR="004E231D" w:rsidRPr="002D5B50">
        <w:t xml:space="preserve"> ou BC</w:t>
      </w:r>
      <w:r w:rsidR="00714E82" w:rsidRPr="002D5B50">
        <w:t>;</w:t>
      </w:r>
    </w:p>
    <w:p w14:paraId="46DFF8EA" w14:textId="77777777" w:rsidR="00631EAA" w:rsidRPr="002D5B50" w:rsidRDefault="00631EAA" w:rsidP="00631EAA">
      <w:pPr>
        <w:pStyle w:val="puce"/>
        <w:keepNext/>
        <w:keepLines/>
        <w:spacing w:after="0"/>
      </w:pPr>
      <w:r>
        <w:t xml:space="preserve">n’est pas un parent qui </w:t>
      </w:r>
      <w:r w:rsidRPr="00304162">
        <w:t>bénéficie des services de garde offerts par le SGEE ou par une personne reconnue par le BC;</w:t>
      </w:r>
      <w:r>
        <w:t xml:space="preserve"> </w:t>
      </w:r>
    </w:p>
    <w:p w14:paraId="72661CB0" w14:textId="41D6730C" w:rsidR="00D31225" w:rsidRPr="002D5B50" w:rsidRDefault="00D31225" w:rsidP="004C2992">
      <w:pPr>
        <w:pStyle w:val="puce"/>
        <w:keepNext/>
        <w:keepLines/>
        <w:spacing w:after="0"/>
        <w:ind w:left="714" w:hanging="357"/>
      </w:pPr>
      <w:r w:rsidRPr="002D5B50">
        <w:t>n</w:t>
      </w:r>
      <w:r w:rsidR="0026139B">
        <w:t>’</w:t>
      </w:r>
      <w:r w:rsidRPr="002D5B50">
        <w:t>a pas de lien avec une personne physique, une personne morale ou une société de personnes qui agit, directement ou indirectement, comme administrateur, actionnaire (10 % ou plus des actions)</w:t>
      </w:r>
      <w:r w:rsidR="00C861D7">
        <w:t>, propriétaire</w:t>
      </w:r>
      <w:r w:rsidRPr="002D5B50">
        <w:t xml:space="preserve"> ou dirigeant du </w:t>
      </w:r>
      <w:r w:rsidR="0039248E" w:rsidRPr="002D5B50">
        <w:t>SGEE</w:t>
      </w:r>
      <w:r w:rsidR="002F0D9B" w:rsidRPr="002D5B50">
        <w:t xml:space="preserve"> ou du BC;</w:t>
      </w:r>
    </w:p>
    <w:p w14:paraId="3C754F36" w14:textId="048E627B" w:rsidR="005B597F" w:rsidRPr="002D5B50" w:rsidRDefault="005B597F" w:rsidP="004C2992">
      <w:pPr>
        <w:keepNext/>
        <w:keepLines/>
        <w:numPr>
          <w:ilvl w:val="0"/>
          <w:numId w:val="6"/>
        </w:numPr>
        <w:spacing w:after="0"/>
        <w:contextualSpacing/>
        <w:rPr>
          <w:rFonts w:ascii="Arial" w:hAnsi="Arial" w:cs="Arial"/>
        </w:rPr>
      </w:pPr>
      <w:r w:rsidRPr="002D5B50">
        <w:rPr>
          <w:rFonts w:ascii="Arial" w:hAnsi="Arial" w:cs="Arial"/>
        </w:rPr>
        <w:t>n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est pas employé </w:t>
      </w:r>
      <w:r w:rsidR="00E31884">
        <w:rPr>
          <w:rFonts w:ascii="Arial" w:hAnsi="Arial" w:cs="Arial"/>
        </w:rPr>
        <w:t xml:space="preserve">ou employée </w:t>
      </w:r>
      <w:r w:rsidR="00077C05">
        <w:rPr>
          <w:rFonts w:ascii="Arial" w:hAnsi="Arial" w:cs="Arial"/>
        </w:rPr>
        <w:t>d’</w:t>
      </w:r>
      <w:r w:rsidRPr="002D5B50">
        <w:rPr>
          <w:rFonts w:ascii="Arial" w:hAnsi="Arial" w:cs="Arial"/>
        </w:rPr>
        <w:t>une association nationale de SGEE reconnue en vertu de la Politique portant sur la reconnaissance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associations nationales de services de garde éducatifs à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enfance et du fonctionnement des forums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échanges des partenaires ou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un regroupement régional</w:t>
      </w:r>
      <w:r w:rsidR="00E31884">
        <w:rPr>
          <w:rFonts w:ascii="Arial" w:hAnsi="Arial" w:cs="Arial"/>
        </w:rPr>
        <w:t>;</w:t>
      </w:r>
    </w:p>
    <w:p w14:paraId="6BA38082" w14:textId="6A836F87" w:rsidR="00C7323C" w:rsidRPr="002D5B50" w:rsidRDefault="00AB5ADA" w:rsidP="004C2992">
      <w:pPr>
        <w:pStyle w:val="puce"/>
        <w:keepNext/>
        <w:keepLines/>
        <w:spacing w:after="0"/>
      </w:pPr>
      <w:r w:rsidRPr="002D5B50">
        <w:t>s</w:t>
      </w:r>
      <w:r w:rsidR="0026139B">
        <w:t>’</w:t>
      </w:r>
      <w:r w:rsidRPr="002D5B50">
        <w:t>engage à assurer la confidentialité des renseigne</w:t>
      </w:r>
      <w:r w:rsidR="00156BBA" w:rsidRPr="002D5B50">
        <w:t>me</w:t>
      </w:r>
      <w:r w:rsidRPr="002D5B50">
        <w:t>nts obten</w:t>
      </w:r>
      <w:r w:rsidR="00156BBA" w:rsidRPr="002D5B50">
        <w:t xml:space="preserve">us dans le cadre du </w:t>
      </w:r>
      <w:r w:rsidR="0035301E" w:rsidRPr="002D5B50">
        <w:t>projet</w:t>
      </w:r>
      <w:r w:rsidR="00022764" w:rsidRPr="002D5B50">
        <w:t>;</w:t>
      </w:r>
    </w:p>
    <w:p w14:paraId="6FF3C9E3" w14:textId="5F29E2E7" w:rsidR="00D31225" w:rsidRPr="002D5B50" w:rsidRDefault="00D31225" w:rsidP="004C2992">
      <w:pPr>
        <w:pStyle w:val="puce"/>
        <w:keepNext/>
        <w:keepLines/>
        <w:spacing w:after="0"/>
      </w:pPr>
      <w:r w:rsidRPr="002D5B50">
        <w:t>s</w:t>
      </w:r>
      <w:r w:rsidR="0026139B">
        <w:t>’</w:t>
      </w:r>
      <w:r w:rsidRPr="002D5B50">
        <w:t>engage à obtenir</w:t>
      </w:r>
      <w:r w:rsidR="00A01B14" w:rsidRPr="002D5B50">
        <w:t xml:space="preserve"> l</w:t>
      </w:r>
      <w:r w:rsidR="0026139B">
        <w:t>’</w:t>
      </w:r>
      <w:r w:rsidR="00A01B14" w:rsidRPr="002D5B50">
        <w:t>autorisation</w:t>
      </w:r>
      <w:r w:rsidR="005D453B" w:rsidRPr="002D5B50">
        <w:t xml:space="preserve"> écrite</w:t>
      </w:r>
      <w:r w:rsidR="00A01B14" w:rsidRPr="002D5B50">
        <w:t xml:space="preserve"> du </w:t>
      </w:r>
      <w:r w:rsidR="0039248E" w:rsidRPr="002D5B50">
        <w:t>SGEE</w:t>
      </w:r>
      <w:r w:rsidR="001912BE" w:rsidRPr="002D5B50">
        <w:t xml:space="preserve"> ou du BC</w:t>
      </w:r>
      <w:r w:rsidR="00A01B14" w:rsidRPr="002D5B50">
        <w:t xml:space="preserve"> avant de procéder au remplacement</w:t>
      </w:r>
      <w:r w:rsidR="00B1626E" w:rsidRPr="002D5B50">
        <w:t xml:space="preserve"> d</w:t>
      </w:r>
      <w:r w:rsidR="00590CF8" w:rsidRPr="002D5B50">
        <w:t>e</w:t>
      </w:r>
      <w:r w:rsidR="00ED73E7" w:rsidRPr="002D5B50">
        <w:t xml:space="preserve"> la ressource principalement assignée au projet et </w:t>
      </w:r>
      <w:r w:rsidR="00086A46" w:rsidRPr="002D5B50">
        <w:t xml:space="preserve">à </w:t>
      </w:r>
      <w:r w:rsidR="00ED73E7" w:rsidRPr="002D5B50">
        <w:t>assu</w:t>
      </w:r>
      <w:r w:rsidR="00612557" w:rsidRPr="002D5B50">
        <w:t xml:space="preserve">mer les frais </w:t>
      </w:r>
      <w:r w:rsidR="000F0086" w:rsidRPr="002D5B50">
        <w:t>associés au transfert de connaissance</w:t>
      </w:r>
      <w:r w:rsidR="005D453B" w:rsidRPr="002D5B50">
        <w:t>s</w:t>
      </w:r>
      <w:r w:rsidR="00764EEE" w:rsidRPr="002D5B50">
        <w:t xml:space="preserve"> permettant la bonne poursuite du projet.</w:t>
      </w:r>
    </w:p>
    <w:p w14:paraId="5CB5CE9A" w14:textId="77777777" w:rsidR="00CA7D96" w:rsidRPr="002D5B50" w:rsidRDefault="00CA7D96" w:rsidP="000C62BA">
      <w:pPr>
        <w:widowControl w:val="0"/>
        <w:spacing w:after="0"/>
        <w:rPr>
          <w:rFonts w:ascii="Arial" w:hAnsi="Arial" w:cs="Arial"/>
        </w:rPr>
      </w:pPr>
    </w:p>
    <w:p w14:paraId="7A02BB1E" w14:textId="255494EE" w:rsidR="0075037F" w:rsidRPr="002D5B50" w:rsidRDefault="00D47951" w:rsidP="008830BE">
      <w:pPr>
        <w:keepNext/>
        <w:rPr>
          <w:rFonts w:ascii="Arial" w:hAnsi="Arial" w:cs="Arial"/>
          <w:lang w:eastAsia="fr-CA"/>
        </w:rPr>
      </w:pPr>
      <w:r w:rsidRPr="002D5B50">
        <w:rPr>
          <w:rFonts w:ascii="Arial" w:hAnsi="Arial" w:cs="Arial"/>
          <w:lang w:eastAsia="fr-CA"/>
        </w:rPr>
        <w:t xml:space="preserve">Le </w:t>
      </w:r>
      <w:r w:rsidR="00727CF2" w:rsidRPr="002D5B50">
        <w:rPr>
          <w:rFonts w:ascii="Arial" w:hAnsi="Arial" w:cs="Arial"/>
          <w:lang w:eastAsia="fr-CA"/>
        </w:rPr>
        <w:t>consultant</w:t>
      </w:r>
      <w:r w:rsidRPr="002D5B50">
        <w:rPr>
          <w:rFonts w:ascii="Arial" w:hAnsi="Arial" w:cs="Arial"/>
          <w:lang w:eastAsia="fr-CA"/>
        </w:rPr>
        <w:t xml:space="preserve"> </w:t>
      </w:r>
      <w:r w:rsidR="00356DBC">
        <w:rPr>
          <w:rFonts w:ascii="Arial" w:hAnsi="Arial" w:cs="Arial"/>
          <w:lang w:eastAsia="fr-CA"/>
        </w:rPr>
        <w:t xml:space="preserve">ou la consultante </w:t>
      </w:r>
      <w:r w:rsidRPr="002D5B50">
        <w:rPr>
          <w:rFonts w:ascii="Arial" w:hAnsi="Arial" w:cs="Arial"/>
          <w:lang w:eastAsia="fr-CA"/>
        </w:rPr>
        <w:t>a fourni une att</w:t>
      </w:r>
      <w:r w:rsidR="0050259B" w:rsidRPr="002D5B50">
        <w:rPr>
          <w:rFonts w:ascii="Arial" w:hAnsi="Arial" w:cs="Arial"/>
          <w:lang w:eastAsia="fr-CA"/>
        </w:rPr>
        <w:t xml:space="preserve">estation </w:t>
      </w:r>
      <w:r w:rsidR="00AF3AFA" w:rsidRPr="002D5B50">
        <w:rPr>
          <w:rFonts w:ascii="Arial" w:hAnsi="Arial" w:cs="Arial"/>
          <w:lang w:eastAsia="fr-CA"/>
        </w:rPr>
        <w:t xml:space="preserve">de Revenu </w:t>
      </w:r>
      <w:r w:rsidR="0050259B" w:rsidRPr="002D5B50">
        <w:rPr>
          <w:rFonts w:ascii="Arial" w:hAnsi="Arial" w:cs="Arial"/>
          <w:lang w:eastAsia="fr-CA"/>
        </w:rPr>
        <w:t xml:space="preserve">Québec </w:t>
      </w:r>
      <w:r w:rsidR="0075037F" w:rsidRPr="002D5B50">
        <w:rPr>
          <w:rFonts w:ascii="Arial" w:hAnsi="Arial" w:cs="Arial"/>
          <w:lang w:eastAsia="fr-CA"/>
        </w:rPr>
        <w:t>qui confirme qu</w:t>
      </w:r>
      <w:r w:rsidR="0026139B">
        <w:rPr>
          <w:rFonts w:ascii="Arial" w:hAnsi="Arial" w:cs="Arial"/>
          <w:lang w:eastAsia="fr-CA"/>
        </w:rPr>
        <w:t>’</w:t>
      </w:r>
      <w:r w:rsidR="00AC4492" w:rsidRPr="002D5B50">
        <w:rPr>
          <w:rFonts w:ascii="Arial" w:hAnsi="Arial" w:cs="Arial"/>
          <w:lang w:eastAsia="fr-CA"/>
        </w:rPr>
        <w:t xml:space="preserve">il </w:t>
      </w:r>
      <w:r w:rsidR="00356DBC">
        <w:rPr>
          <w:rFonts w:ascii="Arial" w:hAnsi="Arial" w:cs="Arial"/>
          <w:lang w:eastAsia="fr-CA"/>
        </w:rPr>
        <w:t xml:space="preserve">ou elle </w:t>
      </w:r>
      <w:r w:rsidR="0075037F" w:rsidRPr="002D5B50">
        <w:rPr>
          <w:rFonts w:ascii="Arial" w:hAnsi="Arial" w:cs="Arial"/>
          <w:lang w:eastAsia="fr-CA"/>
        </w:rPr>
        <w:t>répond aux conditions suivantes</w:t>
      </w:r>
      <w:r w:rsidR="001E61FC" w:rsidRPr="002D5B50">
        <w:rPr>
          <w:rFonts w:ascii="Arial" w:hAnsi="Arial" w:cs="Arial"/>
          <w:lang w:eastAsia="fr-CA"/>
        </w:rPr>
        <w:t> </w:t>
      </w:r>
      <w:r w:rsidR="0075037F" w:rsidRPr="002D5B50">
        <w:rPr>
          <w:rFonts w:ascii="Arial" w:hAnsi="Arial" w:cs="Arial"/>
          <w:lang w:eastAsia="fr-CA"/>
        </w:rPr>
        <w:t>:</w:t>
      </w:r>
    </w:p>
    <w:p w14:paraId="5E7C8CFC" w14:textId="6C43D9E8" w:rsidR="0075037F" w:rsidRPr="002D5B50" w:rsidRDefault="0075037F" w:rsidP="001249E4">
      <w:pPr>
        <w:pStyle w:val="puce"/>
        <w:keepNext/>
        <w:keepLines/>
        <w:spacing w:after="0"/>
      </w:pPr>
      <w:r w:rsidRPr="002D5B50">
        <w:t>a produit les déclarations et les rapports exigés en vertu des lois fiscales québécoises;</w:t>
      </w:r>
    </w:p>
    <w:p w14:paraId="20867F9A" w14:textId="575C0CE2" w:rsidR="00D47951" w:rsidRPr="002D5B50" w:rsidRDefault="0075037F" w:rsidP="001249E4">
      <w:pPr>
        <w:pStyle w:val="puce"/>
        <w:keepNext/>
        <w:keepLines/>
        <w:spacing w:after="0"/>
      </w:pPr>
      <w:r w:rsidRPr="002D5B50">
        <w:t>n</w:t>
      </w:r>
      <w:r w:rsidR="0026139B">
        <w:t>’</w:t>
      </w:r>
      <w:r w:rsidRPr="002D5B50">
        <w:t>a pas de compte en souffrance à l</w:t>
      </w:r>
      <w:r w:rsidR="0026139B">
        <w:t>’</w:t>
      </w:r>
      <w:r w:rsidRPr="002D5B50">
        <w:t xml:space="preserve">égard du </w:t>
      </w:r>
      <w:r w:rsidR="42E93304" w:rsidRPr="002D5B50">
        <w:t>gouvernement du Québec</w:t>
      </w:r>
      <w:r w:rsidRPr="002D5B50">
        <w:t xml:space="preserve"> en vertu de ces lois fiscales ou, s</w:t>
      </w:r>
      <w:r w:rsidR="0026139B">
        <w:t>’</w:t>
      </w:r>
      <w:r w:rsidR="0015075F" w:rsidRPr="002D5B50">
        <w:t xml:space="preserve">il </w:t>
      </w:r>
      <w:r w:rsidR="00356DBC">
        <w:t xml:space="preserve">ou </w:t>
      </w:r>
      <w:r w:rsidR="00B765D8">
        <w:t xml:space="preserve">si </w:t>
      </w:r>
      <w:r w:rsidR="00356DBC">
        <w:t xml:space="preserve">elle </w:t>
      </w:r>
      <w:r w:rsidRPr="002D5B50">
        <w:t xml:space="preserve">a un compte en souffrance, </w:t>
      </w:r>
      <w:r w:rsidR="0015075F" w:rsidRPr="002D5B50">
        <w:t>il</w:t>
      </w:r>
      <w:r w:rsidRPr="002D5B50">
        <w:t xml:space="preserve"> </w:t>
      </w:r>
      <w:r w:rsidR="00B765D8">
        <w:t xml:space="preserve">ou elle </w:t>
      </w:r>
      <w:r w:rsidRPr="002D5B50">
        <w:t>a conclu une entente de paiement qu</w:t>
      </w:r>
      <w:r w:rsidR="0026139B">
        <w:t>’</w:t>
      </w:r>
      <w:r w:rsidR="0015075F" w:rsidRPr="002D5B50">
        <w:t>il</w:t>
      </w:r>
      <w:r w:rsidRPr="002D5B50">
        <w:t xml:space="preserve"> </w:t>
      </w:r>
      <w:r w:rsidR="00356DBC">
        <w:t xml:space="preserve">ou elle </w:t>
      </w:r>
      <w:r w:rsidRPr="002D5B50">
        <w:t>respecte ou le recouvrement de ses dettes a été légalement suspendu.</w:t>
      </w:r>
    </w:p>
    <w:p w14:paraId="451DB2F1" w14:textId="77777777" w:rsidR="002847C7" w:rsidRDefault="002847C7" w:rsidP="0075037F">
      <w:pPr>
        <w:rPr>
          <w:rFonts w:ascii="Arial" w:hAnsi="Arial" w:cs="Arial"/>
          <w:lang w:eastAsia="fr-CA"/>
        </w:rPr>
      </w:pPr>
    </w:p>
    <w:p w14:paraId="74F8DA7F" w14:textId="6B1FFC44" w:rsidR="009D5ABE" w:rsidRPr="002D5B50" w:rsidRDefault="6796B3C0" w:rsidP="0075037F">
      <w:pPr>
        <w:rPr>
          <w:rFonts w:ascii="Arial" w:hAnsi="Arial" w:cs="Arial"/>
          <w:lang w:eastAsia="fr-CA"/>
        </w:rPr>
      </w:pPr>
      <w:r w:rsidRPr="002D5B50">
        <w:rPr>
          <w:rFonts w:ascii="Arial" w:hAnsi="Arial" w:cs="Arial"/>
          <w:lang w:eastAsia="fr-CA"/>
        </w:rPr>
        <w:t>L</w:t>
      </w:r>
      <w:r w:rsidR="0026139B">
        <w:rPr>
          <w:rFonts w:ascii="Arial" w:hAnsi="Arial" w:cs="Arial"/>
          <w:lang w:eastAsia="fr-CA"/>
        </w:rPr>
        <w:t>’</w:t>
      </w:r>
      <w:r w:rsidRPr="002D5B50">
        <w:rPr>
          <w:rFonts w:ascii="Arial" w:hAnsi="Arial" w:cs="Arial"/>
          <w:lang w:eastAsia="fr-CA"/>
        </w:rPr>
        <w:t xml:space="preserve">attestation </w:t>
      </w:r>
      <w:r w:rsidR="00B95609" w:rsidRPr="002D5B50">
        <w:rPr>
          <w:rFonts w:ascii="Arial" w:hAnsi="Arial" w:cs="Arial"/>
          <w:lang w:eastAsia="fr-CA"/>
        </w:rPr>
        <w:t>doit être valide à la date de signature du contrat</w:t>
      </w:r>
      <w:r w:rsidR="4F87C8C1" w:rsidRPr="002D5B50">
        <w:rPr>
          <w:rFonts w:ascii="Arial" w:hAnsi="Arial" w:cs="Arial"/>
          <w:lang w:eastAsia="fr-CA"/>
        </w:rPr>
        <w:t>.</w:t>
      </w:r>
    </w:p>
    <w:p w14:paraId="4C57D362" w14:textId="0CBEFBCD" w:rsidR="00E43EAE" w:rsidRPr="002D5B50" w:rsidRDefault="0039248E" w:rsidP="0075037F">
      <w:pPr>
        <w:rPr>
          <w:rFonts w:ascii="Arial" w:hAnsi="Arial" w:cs="Arial"/>
          <w:b/>
          <w:bCs/>
          <w:lang w:eastAsia="fr-CA"/>
        </w:rPr>
      </w:pPr>
      <w:r w:rsidRPr="002D5B50">
        <w:rPr>
          <w:rFonts w:ascii="Arial" w:hAnsi="Arial" w:cs="Arial"/>
          <w:b/>
          <w:bCs/>
          <w:lang w:eastAsia="fr-CA"/>
        </w:rPr>
        <w:t>SGEE</w:t>
      </w:r>
      <w:r w:rsidR="00297311" w:rsidRPr="002D5B50">
        <w:rPr>
          <w:rFonts w:ascii="Arial" w:hAnsi="Arial" w:cs="Arial"/>
          <w:b/>
          <w:bCs/>
          <w:lang w:eastAsia="fr-CA"/>
        </w:rPr>
        <w:t xml:space="preserve"> ou BC</w:t>
      </w:r>
      <w:r w:rsidR="00E43EAE" w:rsidRPr="002D5B50">
        <w:rPr>
          <w:rFonts w:ascii="Arial" w:hAnsi="Arial" w:cs="Arial"/>
          <w:b/>
          <w:bCs/>
          <w:lang w:eastAsia="fr-CA"/>
        </w:rPr>
        <w:t xml:space="preserve"> [nom du </w:t>
      </w:r>
      <w:r w:rsidRPr="002D5B50">
        <w:rPr>
          <w:rFonts w:ascii="Arial" w:hAnsi="Arial" w:cs="Arial"/>
          <w:b/>
          <w:bCs/>
          <w:lang w:eastAsia="fr-CA"/>
        </w:rPr>
        <w:t>SGEE</w:t>
      </w:r>
      <w:r w:rsidR="00297311" w:rsidRPr="002D5B50">
        <w:rPr>
          <w:rFonts w:ascii="Arial" w:hAnsi="Arial" w:cs="Arial"/>
          <w:b/>
          <w:bCs/>
          <w:lang w:eastAsia="fr-CA"/>
        </w:rPr>
        <w:t xml:space="preserve"> ou du BC</w:t>
      </w:r>
      <w:r w:rsidR="00E43EAE" w:rsidRPr="002D5B50">
        <w:rPr>
          <w:rFonts w:ascii="Arial" w:hAnsi="Arial" w:cs="Arial"/>
          <w:b/>
          <w:bCs/>
          <w:lang w:eastAsia="fr-CA"/>
        </w:rPr>
        <w:t>]</w:t>
      </w:r>
    </w:p>
    <w:p w14:paraId="292E39E9" w14:textId="055A3DAA" w:rsidR="00E43EAE" w:rsidRPr="002D5B50" w:rsidRDefault="00E43EAE" w:rsidP="0075037F">
      <w:pPr>
        <w:rPr>
          <w:rFonts w:ascii="Arial" w:hAnsi="Arial" w:cs="Arial"/>
          <w:lang w:eastAsia="fr-CA"/>
        </w:rPr>
      </w:pPr>
      <w:r w:rsidRPr="002D5B50">
        <w:rPr>
          <w:rFonts w:ascii="Arial" w:hAnsi="Arial" w:cs="Arial"/>
          <w:lang w:eastAsia="fr-CA"/>
        </w:rPr>
        <w:t>L</w:t>
      </w:r>
      <w:r w:rsidR="00533478" w:rsidRPr="002D5B50">
        <w:rPr>
          <w:rFonts w:ascii="Arial" w:hAnsi="Arial" w:cs="Arial"/>
        </w:rPr>
        <w:t>a direction générale</w:t>
      </w:r>
      <w:r w:rsidRPr="002D5B50">
        <w:rPr>
          <w:rFonts w:ascii="Arial" w:hAnsi="Arial" w:cs="Arial"/>
          <w:lang w:eastAsia="fr-CA"/>
        </w:rPr>
        <w:t xml:space="preserve"> et le conseil d</w:t>
      </w:r>
      <w:r w:rsidR="0026139B">
        <w:rPr>
          <w:rFonts w:ascii="Arial" w:hAnsi="Arial" w:cs="Arial"/>
          <w:lang w:eastAsia="fr-CA"/>
        </w:rPr>
        <w:t>’</w:t>
      </w:r>
      <w:r w:rsidRPr="002D5B50">
        <w:rPr>
          <w:rFonts w:ascii="Arial" w:hAnsi="Arial" w:cs="Arial"/>
          <w:lang w:eastAsia="fr-CA"/>
        </w:rPr>
        <w:t>administration</w:t>
      </w:r>
      <w:r w:rsidR="00A90B0B">
        <w:rPr>
          <w:rFonts w:ascii="Arial" w:hAnsi="Arial" w:cs="Arial"/>
          <w:lang w:eastAsia="fr-CA"/>
        </w:rPr>
        <w:t xml:space="preserve">, </w:t>
      </w:r>
      <w:r w:rsidR="00040507" w:rsidRPr="002D5B50">
        <w:rPr>
          <w:rFonts w:ascii="Arial" w:hAnsi="Arial" w:cs="Arial"/>
          <w:lang w:eastAsia="fr-CA"/>
        </w:rPr>
        <w:t>les actionnaires</w:t>
      </w:r>
      <w:r w:rsidR="00A90B0B">
        <w:rPr>
          <w:rFonts w:ascii="Arial" w:hAnsi="Arial" w:cs="Arial"/>
          <w:lang w:eastAsia="fr-CA"/>
        </w:rPr>
        <w:t xml:space="preserve"> ou le propriétaire</w:t>
      </w:r>
      <w:r w:rsidRPr="002D5B50">
        <w:rPr>
          <w:rFonts w:ascii="Arial" w:hAnsi="Arial" w:cs="Arial"/>
          <w:lang w:eastAsia="fr-CA"/>
        </w:rPr>
        <w:t xml:space="preserve"> du </w:t>
      </w:r>
      <w:r w:rsidR="0039248E" w:rsidRPr="002D5B50">
        <w:rPr>
          <w:rFonts w:ascii="Arial" w:hAnsi="Arial" w:cs="Arial"/>
          <w:lang w:eastAsia="fr-CA"/>
        </w:rPr>
        <w:t>SGEE</w:t>
      </w:r>
      <w:r w:rsidR="00297311" w:rsidRPr="002D5B50">
        <w:rPr>
          <w:rFonts w:ascii="Arial" w:hAnsi="Arial" w:cs="Arial"/>
          <w:lang w:eastAsia="fr-CA"/>
        </w:rPr>
        <w:t xml:space="preserve"> ou du BC</w:t>
      </w:r>
      <w:r w:rsidRPr="002D5B50">
        <w:rPr>
          <w:rFonts w:ascii="Arial" w:hAnsi="Arial" w:cs="Arial"/>
          <w:lang w:eastAsia="fr-CA"/>
        </w:rPr>
        <w:t xml:space="preserve"> s</w:t>
      </w:r>
      <w:r w:rsidR="0026139B">
        <w:rPr>
          <w:rFonts w:ascii="Arial" w:hAnsi="Arial" w:cs="Arial"/>
          <w:lang w:eastAsia="fr-CA"/>
        </w:rPr>
        <w:t>’</w:t>
      </w:r>
      <w:r w:rsidRPr="002D5B50">
        <w:rPr>
          <w:rFonts w:ascii="Arial" w:hAnsi="Arial" w:cs="Arial"/>
          <w:lang w:eastAsia="fr-CA"/>
        </w:rPr>
        <w:t xml:space="preserve">engagent, au nom du </w:t>
      </w:r>
      <w:r w:rsidR="0039248E" w:rsidRPr="002D5B50">
        <w:rPr>
          <w:rFonts w:ascii="Arial" w:hAnsi="Arial" w:cs="Arial"/>
          <w:lang w:eastAsia="fr-CA"/>
        </w:rPr>
        <w:t>SGEE</w:t>
      </w:r>
      <w:r w:rsidR="00297311" w:rsidRPr="002D5B50">
        <w:rPr>
          <w:rFonts w:ascii="Arial" w:hAnsi="Arial" w:cs="Arial"/>
          <w:lang w:eastAsia="fr-CA"/>
        </w:rPr>
        <w:t xml:space="preserve"> ou du BC</w:t>
      </w:r>
      <w:r w:rsidRPr="002D5B50">
        <w:rPr>
          <w:rFonts w:ascii="Arial" w:hAnsi="Arial" w:cs="Arial"/>
          <w:lang w:eastAsia="fr-CA"/>
        </w:rPr>
        <w:t>, à</w:t>
      </w:r>
      <w:r w:rsidR="001E61FC" w:rsidRPr="002D5B50">
        <w:rPr>
          <w:rFonts w:ascii="Arial" w:hAnsi="Arial" w:cs="Arial"/>
          <w:lang w:eastAsia="fr-CA"/>
        </w:rPr>
        <w:t> </w:t>
      </w:r>
      <w:r w:rsidR="00AF77D4" w:rsidRPr="002D5B50">
        <w:rPr>
          <w:rFonts w:ascii="Arial" w:hAnsi="Arial" w:cs="Arial"/>
          <w:lang w:eastAsia="fr-CA"/>
        </w:rPr>
        <w:t>:</w:t>
      </w:r>
    </w:p>
    <w:p w14:paraId="48D39A43" w14:textId="7E857D20" w:rsidR="00AF77D4" w:rsidRPr="002D5B50" w:rsidRDefault="00AF77D4" w:rsidP="00AF77D4">
      <w:pPr>
        <w:pStyle w:val="puce"/>
      </w:pPr>
      <w:r w:rsidRPr="002D5B50">
        <w:t xml:space="preserve">Fournir </w:t>
      </w:r>
      <w:r w:rsidR="00ED5396" w:rsidRPr="002D5B50">
        <w:t xml:space="preserve">au </w:t>
      </w:r>
      <w:r w:rsidR="00727CF2" w:rsidRPr="002D5B50">
        <w:t>consultant</w:t>
      </w:r>
      <w:r w:rsidR="00C92C63" w:rsidRPr="002D5B50">
        <w:t xml:space="preserve"> </w:t>
      </w:r>
      <w:r w:rsidR="00356DBC">
        <w:t xml:space="preserve">ou à la consultante </w:t>
      </w:r>
      <w:r w:rsidR="00C92C63" w:rsidRPr="002D5B50">
        <w:t xml:space="preserve">tout renseignement en sa possession et requis par ce dernier </w:t>
      </w:r>
      <w:r w:rsidR="00C270B5">
        <w:t xml:space="preserve">ou cette dernière </w:t>
      </w:r>
      <w:r w:rsidR="00C92C63" w:rsidRPr="002D5B50">
        <w:t>pour la bonne exécution de ce mandat</w:t>
      </w:r>
      <w:r w:rsidR="00F33020" w:rsidRPr="002D5B50">
        <w:t>, dont les do</w:t>
      </w:r>
      <w:r w:rsidR="00DE07CA" w:rsidRPr="002D5B50">
        <w:t>cuments</w:t>
      </w:r>
      <w:r w:rsidR="00F33020" w:rsidRPr="002D5B50">
        <w:t xml:space="preserve"> présentés </w:t>
      </w:r>
      <w:r w:rsidR="00A4183B" w:rsidRPr="002D5B50">
        <w:t>en annexe</w:t>
      </w:r>
      <w:r w:rsidR="00C92C63" w:rsidRPr="002D5B50">
        <w:t>;</w:t>
      </w:r>
    </w:p>
    <w:p w14:paraId="7F593FDE" w14:textId="4659B77A" w:rsidR="00C92C63" w:rsidRPr="002D5B50" w:rsidRDefault="007F58DC" w:rsidP="00AF77D4">
      <w:pPr>
        <w:pStyle w:val="puce"/>
      </w:pPr>
      <w:r w:rsidRPr="002D5B50">
        <w:t>Approuver</w:t>
      </w:r>
      <w:r w:rsidR="00BB48EF" w:rsidRPr="002D5B50">
        <w:t xml:space="preserve"> </w:t>
      </w:r>
      <w:r w:rsidR="0068700A" w:rsidRPr="002D5B50">
        <w:t>le rapport de diagnostic, le plan de redressement</w:t>
      </w:r>
      <w:r w:rsidR="00C6124E" w:rsidRPr="002D5B50">
        <w:t xml:space="preserve"> ainsi que les ajustements au plan de redressement, le cas échéant</w:t>
      </w:r>
      <w:r w:rsidR="00472795" w:rsidRPr="002D5B50">
        <w:t>, dans un délai maximal de 45</w:t>
      </w:r>
      <w:r w:rsidR="00C270B5">
        <w:t> </w:t>
      </w:r>
      <w:r w:rsidR="00472795" w:rsidRPr="002D5B50">
        <w:t>jours</w:t>
      </w:r>
      <w:r w:rsidR="00F00343" w:rsidRPr="002D5B50">
        <w:t xml:space="preserve"> à compter de</w:t>
      </w:r>
      <w:r w:rsidR="000D5E2C" w:rsidRPr="002D5B50">
        <w:t xml:space="preserve"> la date de transmission</w:t>
      </w:r>
      <w:r w:rsidR="00530F9F" w:rsidRPr="002D5B50">
        <w:t xml:space="preserve"> de ces documents</w:t>
      </w:r>
      <w:r w:rsidR="004D7B1B" w:rsidRPr="002D5B50">
        <w:t>;</w:t>
      </w:r>
    </w:p>
    <w:p w14:paraId="0BF38C63" w14:textId="41BAC0AD" w:rsidR="004D7B1B" w:rsidRPr="002D5B50" w:rsidRDefault="00DE373C" w:rsidP="00AF77D4">
      <w:pPr>
        <w:pStyle w:val="puce"/>
      </w:pPr>
      <w:r w:rsidRPr="002D5B50">
        <w:t>P</w:t>
      </w:r>
      <w:r w:rsidR="004D7B1B" w:rsidRPr="002D5B50">
        <w:t>ar</w:t>
      </w:r>
      <w:r w:rsidRPr="002D5B50">
        <w:t xml:space="preserve">ticiper à </w:t>
      </w:r>
      <w:r w:rsidR="00C270B5">
        <w:t>la collecte</w:t>
      </w:r>
      <w:r w:rsidR="00C270B5" w:rsidRPr="002D5B50">
        <w:t xml:space="preserve"> </w:t>
      </w:r>
      <w:r w:rsidR="00C270B5">
        <w:t>d</w:t>
      </w:r>
      <w:r w:rsidRPr="002D5B50">
        <w:t xml:space="preserve">es informations pouvant être nécessaires au </w:t>
      </w:r>
      <w:r w:rsidR="00727CF2" w:rsidRPr="002D5B50">
        <w:t>consultant</w:t>
      </w:r>
      <w:r w:rsidR="00C270B5">
        <w:t xml:space="preserve"> ou à la consultante</w:t>
      </w:r>
      <w:r w:rsidRPr="002D5B50">
        <w:t xml:space="preserve"> en vue de la réalisation du mandat;</w:t>
      </w:r>
    </w:p>
    <w:p w14:paraId="5562C87C" w14:textId="1223D4DF" w:rsidR="0011582A" w:rsidRPr="002D5B50" w:rsidRDefault="00CC7656" w:rsidP="00AF77D4">
      <w:pPr>
        <w:pStyle w:val="puce"/>
      </w:pPr>
      <w:r w:rsidRPr="002D5B50">
        <w:t xml:space="preserve">Verser au </w:t>
      </w:r>
      <w:r w:rsidR="00727CF2" w:rsidRPr="002D5B50">
        <w:t>consultant</w:t>
      </w:r>
      <w:r w:rsidR="00C270B5">
        <w:t xml:space="preserve"> ou à la consultante</w:t>
      </w:r>
      <w:r w:rsidRPr="002D5B50">
        <w:t>, pour l</w:t>
      </w:r>
      <w:r w:rsidR="0026139B">
        <w:t>’</w:t>
      </w:r>
      <w:r w:rsidRPr="002D5B50">
        <w:t>exécution complè</w:t>
      </w:r>
      <w:r w:rsidR="00086D39" w:rsidRPr="002D5B50">
        <w:t>te et entière de ses obligations à la satisfaction d</w:t>
      </w:r>
      <w:r w:rsidR="00533478" w:rsidRPr="002D5B50">
        <w:t xml:space="preserve">e la direction </w:t>
      </w:r>
      <w:r w:rsidR="00086D39" w:rsidRPr="002D5B50">
        <w:t>général</w:t>
      </w:r>
      <w:r w:rsidR="00533478" w:rsidRPr="002D5B50">
        <w:t>e</w:t>
      </w:r>
      <w:r w:rsidR="00086D39" w:rsidRPr="002D5B50">
        <w:t xml:space="preserve"> et du conseil d</w:t>
      </w:r>
      <w:r w:rsidR="0026139B">
        <w:t>’</w:t>
      </w:r>
      <w:r w:rsidR="00086D39" w:rsidRPr="002D5B50">
        <w:t>administration</w:t>
      </w:r>
      <w:r w:rsidR="00384218">
        <w:t xml:space="preserve">, </w:t>
      </w:r>
      <w:r w:rsidR="00C15246" w:rsidRPr="002D5B50">
        <w:t>des actionnaires</w:t>
      </w:r>
      <w:r w:rsidR="00384218">
        <w:t xml:space="preserve"> ou du propriétaire</w:t>
      </w:r>
      <w:r w:rsidR="00086D39" w:rsidRPr="002D5B50">
        <w:t xml:space="preserve"> du [nom du </w:t>
      </w:r>
      <w:r w:rsidR="0039248E" w:rsidRPr="002D5B50">
        <w:t>SGEE</w:t>
      </w:r>
      <w:r w:rsidR="007D075D" w:rsidRPr="002D5B50">
        <w:t xml:space="preserve"> ou du BC</w:t>
      </w:r>
      <w:r w:rsidR="00086D39" w:rsidRPr="002D5B50">
        <w:t xml:space="preserve">], </w:t>
      </w:r>
      <w:r w:rsidR="00C270B5">
        <w:t>y compris</w:t>
      </w:r>
      <w:r w:rsidR="00C270B5" w:rsidRPr="002D5B50">
        <w:t xml:space="preserve"> </w:t>
      </w:r>
      <w:r w:rsidR="00086D39" w:rsidRPr="002D5B50">
        <w:t xml:space="preserve">tous les débours </w:t>
      </w:r>
      <w:r w:rsidR="0061554A">
        <w:t xml:space="preserve">engagés </w:t>
      </w:r>
      <w:r w:rsidR="008A6D87" w:rsidRPr="002D5B50">
        <w:t>et tous les autres frais et dépenses et conformément aux modalités de paiement prévues</w:t>
      </w:r>
      <w:r w:rsidR="003F3588" w:rsidRPr="002D5B50">
        <w:t xml:space="preserve"> à l</w:t>
      </w:r>
      <w:r w:rsidR="0026139B">
        <w:t>’</w:t>
      </w:r>
      <w:r w:rsidR="003F3588" w:rsidRPr="002D5B50">
        <w:t>article IV, la somme maximale de</w:t>
      </w:r>
      <w:r w:rsidR="00786E99" w:rsidRPr="002D5B50">
        <w:t xml:space="preserve"> 30</w:t>
      </w:r>
      <w:r w:rsidR="0061554A">
        <w:t> </w:t>
      </w:r>
      <w:r w:rsidR="00786E99" w:rsidRPr="002D5B50">
        <w:t>000</w:t>
      </w:r>
      <w:r w:rsidR="0061554A">
        <w:t> </w:t>
      </w:r>
      <w:r w:rsidR="0087464A" w:rsidRPr="002D5B50">
        <w:t>$</w:t>
      </w:r>
      <w:r w:rsidR="00372D96" w:rsidRPr="002D5B50">
        <w:t xml:space="preserve">, </w:t>
      </w:r>
      <w:r w:rsidR="0061554A">
        <w:t>comme</w:t>
      </w:r>
      <w:r w:rsidR="00372D96" w:rsidRPr="002D5B50">
        <w:t xml:space="preserve"> prévu à la directive</w:t>
      </w:r>
      <w:r w:rsidR="0087464A" w:rsidRPr="002D5B50">
        <w:t>, soit</w:t>
      </w:r>
      <w:r w:rsidR="003F3588" w:rsidRPr="002D5B50">
        <w:t xml:space="preserve"> </w:t>
      </w:r>
      <w:r w:rsidR="004C33B0" w:rsidRPr="002D5B50">
        <w:t>[</w:t>
      </w:r>
      <w:r w:rsidR="00C75289" w:rsidRPr="002D5B50">
        <w:t>montant total en lettres]</w:t>
      </w:r>
      <w:r w:rsidR="0061554A">
        <w:t> </w:t>
      </w:r>
      <w:r w:rsidR="00140D7C" w:rsidRPr="002D5B50">
        <w:t>dollars (</w:t>
      </w:r>
      <w:r w:rsidR="00207B42" w:rsidRPr="002D5B50">
        <w:t>[montant total en chiffres]</w:t>
      </w:r>
      <w:r w:rsidR="00140D7C" w:rsidRPr="002D5B50">
        <w:t> </w:t>
      </w:r>
      <w:r w:rsidR="003F3588" w:rsidRPr="002D5B50">
        <w:t>$</w:t>
      </w:r>
      <w:r w:rsidR="00140D7C" w:rsidRPr="002D5B50">
        <w:t>)</w:t>
      </w:r>
      <w:r w:rsidR="00387736" w:rsidRPr="002D5B50">
        <w:t xml:space="preserve">, </w:t>
      </w:r>
      <w:r w:rsidR="001C798C" w:rsidRPr="002D5B50">
        <w:t>dont </w:t>
      </w:r>
      <w:r w:rsidR="00387736" w:rsidRPr="002D5B50">
        <w:t>:</w:t>
      </w:r>
    </w:p>
    <w:p w14:paraId="17E34D7A" w14:textId="2D7C1715" w:rsidR="00387736" w:rsidRPr="002D5B50" w:rsidRDefault="00DE195E" w:rsidP="00387736">
      <w:pPr>
        <w:pStyle w:val="puce"/>
        <w:ind w:left="1134"/>
      </w:pPr>
      <w:r w:rsidRPr="002D5B50">
        <w:t xml:space="preserve">[montant en chiffres] </w:t>
      </w:r>
      <w:r w:rsidR="00387736" w:rsidRPr="002D5B50">
        <w:t>$ pour l</w:t>
      </w:r>
      <w:r w:rsidR="0026139B">
        <w:t>’</w:t>
      </w:r>
      <w:r w:rsidR="00387736" w:rsidRPr="002D5B50">
        <w:t xml:space="preserve">analyse, </w:t>
      </w:r>
      <w:r w:rsidR="00E00562">
        <w:t>comprenant</w:t>
      </w:r>
      <w:r w:rsidR="00E00562" w:rsidRPr="002D5B50">
        <w:t xml:space="preserve"> </w:t>
      </w:r>
      <w:r w:rsidR="00387736" w:rsidRPr="002D5B50">
        <w:rPr>
          <w:iCs/>
        </w:rPr>
        <w:t>une</w:t>
      </w:r>
      <w:r w:rsidR="00387736" w:rsidRPr="002D5B50">
        <w:t xml:space="preserve"> possible rencontre de démarrage avec le Ministère, la production et la présentation, pour approbation par le conseil d</w:t>
      </w:r>
      <w:r w:rsidR="0026139B">
        <w:t>’</w:t>
      </w:r>
      <w:r w:rsidR="00387736" w:rsidRPr="002D5B50">
        <w:t>administration, du rapport de diagnostic;</w:t>
      </w:r>
    </w:p>
    <w:p w14:paraId="062001EA" w14:textId="08A4A6DA" w:rsidR="00387736" w:rsidRPr="002D5B50" w:rsidRDefault="00DE195E" w:rsidP="00387736">
      <w:pPr>
        <w:pStyle w:val="puce"/>
        <w:ind w:left="1134"/>
      </w:pPr>
      <w:r w:rsidRPr="002D5B50">
        <w:t xml:space="preserve">[montant en chiffres] </w:t>
      </w:r>
      <w:r w:rsidR="00387736" w:rsidRPr="002D5B50">
        <w:t>$ pour l</w:t>
      </w:r>
      <w:r w:rsidR="0026139B">
        <w:t>’</w:t>
      </w:r>
      <w:r w:rsidR="00387736" w:rsidRPr="002D5B50">
        <w:t>analyse, la production et la présentation, pour approbation par le conseil d</w:t>
      </w:r>
      <w:r w:rsidR="0026139B">
        <w:t>’</w:t>
      </w:r>
      <w:r w:rsidR="00387736" w:rsidRPr="002D5B50">
        <w:t>administration, du plan de redressement financier;</w:t>
      </w:r>
    </w:p>
    <w:p w14:paraId="14F61127" w14:textId="221A4BAA" w:rsidR="00387736" w:rsidRPr="002D5B50" w:rsidRDefault="00DE195E" w:rsidP="00387736">
      <w:pPr>
        <w:pStyle w:val="puce"/>
        <w:ind w:left="1134"/>
      </w:pPr>
      <w:r w:rsidRPr="002D5B50">
        <w:t xml:space="preserve">[montant en chiffres] </w:t>
      </w:r>
      <w:r w:rsidR="00387736" w:rsidRPr="002D5B50">
        <w:t>$ pour l</w:t>
      </w:r>
      <w:r w:rsidR="0026139B">
        <w:t>’</w:t>
      </w:r>
      <w:r w:rsidR="00387736" w:rsidRPr="002D5B50">
        <w:t>analyse, la production et la présentation, pour approbation par le conseil d</w:t>
      </w:r>
      <w:r w:rsidR="0026139B">
        <w:t>’</w:t>
      </w:r>
      <w:r w:rsidR="00387736" w:rsidRPr="002D5B50">
        <w:t>administration, d</w:t>
      </w:r>
      <w:r w:rsidR="0026139B">
        <w:t>’</w:t>
      </w:r>
      <w:r w:rsidR="00387736" w:rsidRPr="002D5B50">
        <w:t>ajustements au plan de redressement, si nécessaire lors de sa mise en œuvre.</w:t>
      </w:r>
    </w:p>
    <w:p w14:paraId="44F8CD28" w14:textId="77777777" w:rsidR="00387736" w:rsidRPr="002D5B50" w:rsidRDefault="00387736" w:rsidP="00387736">
      <w:pPr>
        <w:pStyle w:val="puce"/>
        <w:numPr>
          <w:ilvl w:val="0"/>
          <w:numId w:val="0"/>
        </w:numPr>
        <w:ind w:left="720"/>
      </w:pPr>
    </w:p>
    <w:p w14:paraId="5069D108" w14:textId="77777777" w:rsidR="0011582A" w:rsidRPr="002D5B50" w:rsidRDefault="0011582A" w:rsidP="005769F4">
      <w:pPr>
        <w:pStyle w:val="puce"/>
        <w:numPr>
          <w:ilvl w:val="0"/>
          <w:numId w:val="0"/>
        </w:numPr>
      </w:pPr>
    </w:p>
    <w:p w14:paraId="77D1D7A1" w14:textId="31DDE47E" w:rsidR="00CC7656" w:rsidRPr="002D5B50" w:rsidRDefault="22FEC884" w:rsidP="005769F4">
      <w:pPr>
        <w:pStyle w:val="puce"/>
        <w:numPr>
          <w:ilvl w:val="0"/>
          <w:numId w:val="0"/>
        </w:numPr>
      </w:pPr>
      <w:r w:rsidRPr="002D5B50">
        <w:t>La responsabili</w:t>
      </w:r>
      <w:r w:rsidR="3C900685" w:rsidRPr="002D5B50">
        <w:t xml:space="preserve">té entière du </w:t>
      </w:r>
      <w:r w:rsidR="0039248E" w:rsidRPr="002D5B50">
        <w:t>SGEE</w:t>
      </w:r>
      <w:r w:rsidR="00EC71A7" w:rsidRPr="002D5B50">
        <w:t xml:space="preserve"> ou du BC</w:t>
      </w:r>
      <w:r w:rsidR="3C900685" w:rsidRPr="002D5B50">
        <w:t xml:space="preserve"> ne pourra excéder en aucun cas cette somme</w:t>
      </w:r>
      <w:r w:rsidR="00E00562">
        <w:t>,</w:t>
      </w:r>
      <w:r w:rsidR="3C900685" w:rsidRPr="002D5B50">
        <w:t xml:space="preserve"> et le </w:t>
      </w:r>
      <w:r w:rsidR="0039248E" w:rsidRPr="002D5B50">
        <w:t>SGEE</w:t>
      </w:r>
      <w:r w:rsidR="3C900685" w:rsidRPr="002D5B50">
        <w:t xml:space="preserve"> </w:t>
      </w:r>
      <w:r w:rsidR="00EC71A7" w:rsidRPr="002D5B50">
        <w:t xml:space="preserve">ou le BC </w:t>
      </w:r>
      <w:r w:rsidR="3C900685" w:rsidRPr="002D5B50">
        <w:t>ne sera pas tenu de dépenser la totalité de ladite somme.</w:t>
      </w:r>
      <w:r w:rsidR="00343786" w:rsidRPr="002D5B50">
        <w:t xml:space="preserve"> Le prix du contrat ne comprend pas les taxes.</w:t>
      </w:r>
    </w:p>
    <w:p w14:paraId="4FCA0092" w14:textId="298A6235" w:rsidR="007F17E4" w:rsidRPr="002D5B50" w:rsidRDefault="007E11F8" w:rsidP="00106B7B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t>calendrier de réalisation des travaux</w:t>
      </w:r>
    </w:p>
    <w:p w14:paraId="52ED14E2" w14:textId="78C19E19" w:rsidR="00AF63BA" w:rsidRPr="002D5B50" w:rsidRDefault="001E61FC" w:rsidP="00106B7B">
      <w:pPr>
        <w:keepNext/>
        <w:rPr>
          <w:rFonts w:ascii="Arial" w:hAnsi="Arial" w:cs="Arial"/>
        </w:rPr>
      </w:pPr>
      <w:r w:rsidRPr="002D5B50">
        <w:rPr>
          <w:rFonts w:ascii="Arial" w:hAnsi="Arial" w:cs="Arial"/>
        </w:rPr>
        <w:t>Ce calendrier</w:t>
      </w:r>
      <w:r w:rsidR="001E738D" w:rsidRPr="002D5B50">
        <w:rPr>
          <w:rFonts w:ascii="Arial" w:hAnsi="Arial" w:cs="Arial"/>
        </w:rPr>
        <w:t xml:space="preserve"> détaille le processus de réalisation des travaux. L</w:t>
      </w:r>
      <w:r w:rsidR="0026139B">
        <w:rPr>
          <w:rFonts w:ascii="Arial" w:hAnsi="Arial" w:cs="Arial"/>
        </w:rPr>
        <w:t>’</w:t>
      </w:r>
      <w:r w:rsidR="001E738D" w:rsidRPr="002D5B50">
        <w:rPr>
          <w:rFonts w:ascii="Arial" w:hAnsi="Arial" w:cs="Arial"/>
        </w:rPr>
        <w:t>échéancier peut varier</w:t>
      </w:r>
      <w:r w:rsidR="002B36AD" w:rsidRPr="002D5B50">
        <w:rPr>
          <w:rFonts w:ascii="Arial" w:hAnsi="Arial" w:cs="Arial"/>
        </w:rPr>
        <w:t xml:space="preserve"> en fonction de</w:t>
      </w:r>
      <w:r w:rsidR="00FB6C3A" w:rsidRPr="002D5B50">
        <w:rPr>
          <w:rFonts w:ascii="Arial" w:hAnsi="Arial" w:cs="Arial"/>
        </w:rPr>
        <w:t xml:space="preserve"> l</w:t>
      </w:r>
      <w:r w:rsidR="0026139B">
        <w:rPr>
          <w:rFonts w:ascii="Arial" w:hAnsi="Arial" w:cs="Arial"/>
        </w:rPr>
        <w:t>’</w:t>
      </w:r>
      <w:r w:rsidR="00FB6C3A" w:rsidRPr="002D5B50">
        <w:rPr>
          <w:rFonts w:ascii="Arial" w:hAnsi="Arial" w:cs="Arial"/>
        </w:rPr>
        <w:t xml:space="preserve">importance des </w:t>
      </w:r>
      <w:r w:rsidR="00F04E72" w:rsidRPr="002D5B50">
        <w:rPr>
          <w:rFonts w:ascii="Arial" w:hAnsi="Arial" w:cs="Arial"/>
        </w:rPr>
        <w:t>difficultés financières du</w:t>
      </w:r>
      <w:r w:rsidR="00723603" w:rsidRPr="002D5B50">
        <w:rPr>
          <w:rFonts w:ascii="Arial" w:hAnsi="Arial" w:cs="Arial"/>
        </w:rPr>
        <w:t xml:space="preserve"> </w:t>
      </w:r>
      <w:r w:rsidR="0039248E" w:rsidRPr="002D5B50">
        <w:rPr>
          <w:rFonts w:ascii="Arial" w:hAnsi="Arial" w:cs="Arial"/>
        </w:rPr>
        <w:t>SGEE</w:t>
      </w:r>
      <w:r w:rsidR="007E79F8" w:rsidRPr="002D5B50">
        <w:rPr>
          <w:rFonts w:ascii="Arial" w:hAnsi="Arial" w:cs="Arial"/>
        </w:rPr>
        <w:t xml:space="preserve"> ou du BC</w:t>
      </w:r>
      <w:r w:rsidR="00C000C3" w:rsidRPr="002D5B50">
        <w:rPr>
          <w:rFonts w:ascii="Arial" w:hAnsi="Arial" w:cs="Arial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4"/>
        <w:gridCol w:w="1190"/>
        <w:gridCol w:w="6599"/>
      </w:tblGrid>
      <w:tr w:rsidR="00F8140E" w:rsidRPr="002D5B50" w14:paraId="264229BC" w14:textId="77777777" w:rsidTr="00C30A0E">
        <w:tc>
          <w:tcPr>
            <w:tcW w:w="1413" w:type="dxa"/>
            <w:vAlign w:val="center"/>
          </w:tcPr>
          <w:p w14:paraId="26C3BFE8" w14:textId="016844FB" w:rsidR="00F8140E" w:rsidRPr="002D5B50" w:rsidRDefault="00F8140E" w:rsidP="00106B7B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2D5B50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850" w:type="dxa"/>
            <w:vAlign w:val="center"/>
          </w:tcPr>
          <w:p w14:paraId="3EA5E818" w14:textId="3E2D0225" w:rsidR="00F8140E" w:rsidRPr="002D5B50" w:rsidRDefault="00F8140E" w:rsidP="00106B7B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2D5B50">
              <w:rPr>
                <w:rFonts w:ascii="Arial" w:hAnsi="Arial" w:cs="Arial"/>
                <w:b/>
                <w:bCs/>
              </w:rPr>
              <w:t>Bien</w:t>
            </w:r>
            <w:r w:rsidR="00A06A7A" w:rsidRPr="002D5B50">
              <w:rPr>
                <w:rFonts w:ascii="Arial" w:hAnsi="Arial" w:cs="Arial"/>
                <w:b/>
                <w:bCs/>
              </w:rPr>
              <w:t>s livrables</w:t>
            </w:r>
            <w:r w:rsidR="0025232D" w:rsidRPr="002D5B50">
              <w:rPr>
                <w:rFonts w:ascii="Arial" w:hAnsi="Arial" w:cs="Arial"/>
                <w:b/>
                <w:bCs/>
              </w:rPr>
              <w:t xml:space="preserve"> </w:t>
            </w:r>
            <w:r w:rsidR="00E00562">
              <w:rPr>
                <w:rFonts w:ascii="Arial" w:hAnsi="Arial" w:cs="Arial"/>
                <w:b/>
                <w:bCs/>
              </w:rPr>
              <w:t>n</w:t>
            </w:r>
            <w:r w:rsidR="00E00562" w:rsidRPr="00695320">
              <w:rPr>
                <w:rFonts w:ascii="Arial" w:hAnsi="Arial" w:cs="Arial"/>
                <w:b/>
                <w:bCs/>
                <w:vertAlign w:val="superscript"/>
              </w:rPr>
              <w:t>o</w:t>
            </w:r>
          </w:p>
        </w:tc>
        <w:tc>
          <w:tcPr>
            <w:tcW w:w="6900" w:type="dxa"/>
            <w:vAlign w:val="center"/>
          </w:tcPr>
          <w:p w14:paraId="7DC5BF20" w14:textId="788BC0F7" w:rsidR="00F8140E" w:rsidRPr="002D5B50" w:rsidRDefault="00D75DCE" w:rsidP="00106B7B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2D5B50">
              <w:rPr>
                <w:rFonts w:ascii="Arial" w:hAnsi="Arial" w:cs="Arial"/>
                <w:b/>
                <w:bCs/>
              </w:rPr>
              <w:t>Processus de redressement financier</w:t>
            </w:r>
          </w:p>
        </w:tc>
      </w:tr>
      <w:tr w:rsidR="00F8140E" w:rsidRPr="002D5B50" w14:paraId="6246F0E3" w14:textId="77777777" w:rsidTr="00C30A0E">
        <w:tc>
          <w:tcPr>
            <w:tcW w:w="1413" w:type="dxa"/>
          </w:tcPr>
          <w:p w14:paraId="5347D58E" w14:textId="6A5B6221" w:rsidR="00F8140E" w:rsidRPr="002D5B50" w:rsidRDefault="00C625C9" w:rsidP="00106B7B">
            <w:pPr>
              <w:keepNext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mm-</w:t>
            </w:r>
            <w:proofErr w:type="spellStart"/>
            <w:r w:rsidRPr="002D5B50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850" w:type="dxa"/>
          </w:tcPr>
          <w:p w14:paraId="05D894A3" w14:textId="4ED083A6" w:rsidR="00F8140E" w:rsidRPr="002D5B50" w:rsidRDefault="00C625C9" w:rsidP="00106B7B">
            <w:pPr>
              <w:keepNext/>
              <w:jc w:val="center"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1</w:t>
            </w:r>
          </w:p>
        </w:tc>
        <w:tc>
          <w:tcPr>
            <w:tcW w:w="6900" w:type="dxa"/>
          </w:tcPr>
          <w:p w14:paraId="60CAE1D7" w14:textId="7EE537FC" w:rsidR="00F8140E" w:rsidRPr="002D5B50" w:rsidRDefault="00DF628D" w:rsidP="00106B7B">
            <w:pPr>
              <w:keepNext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Rapport de diagnostic pour le redressement financier</w:t>
            </w:r>
            <w:r w:rsidR="00A772AF" w:rsidRPr="002D5B50">
              <w:rPr>
                <w:rFonts w:ascii="Arial" w:hAnsi="Arial" w:cs="Arial"/>
              </w:rPr>
              <w:t xml:space="preserve"> du </w:t>
            </w:r>
            <w:r w:rsidR="0039248E" w:rsidRPr="002D5B50">
              <w:rPr>
                <w:rFonts w:ascii="Arial" w:hAnsi="Arial" w:cs="Arial"/>
              </w:rPr>
              <w:t>SGEE</w:t>
            </w:r>
            <w:r w:rsidR="007E79F8" w:rsidRPr="002D5B50">
              <w:rPr>
                <w:rFonts w:ascii="Arial" w:hAnsi="Arial" w:cs="Arial"/>
              </w:rPr>
              <w:t xml:space="preserve"> ou du BC</w:t>
            </w:r>
            <w:r w:rsidR="00A772AF" w:rsidRPr="002D5B50">
              <w:rPr>
                <w:rFonts w:ascii="Arial" w:hAnsi="Arial" w:cs="Arial"/>
              </w:rPr>
              <w:t xml:space="preserve"> </w:t>
            </w:r>
            <w:r w:rsidR="00BB1F01" w:rsidRPr="002D5B50">
              <w:rPr>
                <w:rFonts w:ascii="Arial" w:hAnsi="Arial" w:cs="Arial"/>
              </w:rPr>
              <w:t>approuvé</w:t>
            </w:r>
            <w:r w:rsidR="00A13729" w:rsidRPr="002D5B50">
              <w:rPr>
                <w:rFonts w:ascii="Arial" w:hAnsi="Arial" w:cs="Arial"/>
              </w:rPr>
              <w:t xml:space="preserve"> par le ministère de la Famille</w:t>
            </w:r>
          </w:p>
        </w:tc>
      </w:tr>
      <w:tr w:rsidR="00F8140E" w:rsidRPr="002D5B50" w14:paraId="1B43BA6D" w14:textId="77777777" w:rsidTr="00C30A0E">
        <w:tc>
          <w:tcPr>
            <w:tcW w:w="1413" w:type="dxa"/>
          </w:tcPr>
          <w:p w14:paraId="56941100" w14:textId="2B699451" w:rsidR="00F8140E" w:rsidRPr="002D5B50" w:rsidRDefault="00DF4305" w:rsidP="00106B7B">
            <w:pPr>
              <w:keepNext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mm-</w:t>
            </w:r>
            <w:proofErr w:type="spellStart"/>
            <w:r w:rsidRPr="002D5B50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850" w:type="dxa"/>
          </w:tcPr>
          <w:p w14:paraId="095D135B" w14:textId="5FB6C4FB" w:rsidR="00F8140E" w:rsidRPr="002D5B50" w:rsidRDefault="008F6B6A" w:rsidP="00106B7B">
            <w:pPr>
              <w:keepNext/>
              <w:jc w:val="center"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2</w:t>
            </w:r>
          </w:p>
        </w:tc>
        <w:tc>
          <w:tcPr>
            <w:tcW w:w="6900" w:type="dxa"/>
          </w:tcPr>
          <w:p w14:paraId="52BC422E" w14:textId="7075E2DD" w:rsidR="00F8140E" w:rsidRPr="002D5B50" w:rsidRDefault="00AA3E33" w:rsidP="00106B7B">
            <w:pPr>
              <w:keepNext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Plan de re</w:t>
            </w:r>
            <w:r w:rsidR="00CB0EBF" w:rsidRPr="002D5B50">
              <w:rPr>
                <w:rFonts w:ascii="Arial" w:hAnsi="Arial" w:cs="Arial"/>
              </w:rPr>
              <w:t xml:space="preserve">dressement financier du </w:t>
            </w:r>
            <w:r w:rsidR="0039248E" w:rsidRPr="002D5B50">
              <w:rPr>
                <w:rFonts w:ascii="Arial" w:hAnsi="Arial" w:cs="Arial"/>
              </w:rPr>
              <w:t>SGEE</w:t>
            </w:r>
            <w:r w:rsidR="007E79F8" w:rsidRPr="002D5B50">
              <w:rPr>
                <w:rFonts w:ascii="Arial" w:hAnsi="Arial" w:cs="Arial"/>
              </w:rPr>
              <w:t xml:space="preserve"> ou du BC</w:t>
            </w:r>
            <w:r w:rsidR="00CB0EBF" w:rsidRPr="002D5B50">
              <w:rPr>
                <w:rFonts w:ascii="Arial" w:hAnsi="Arial" w:cs="Arial"/>
              </w:rPr>
              <w:t xml:space="preserve"> </w:t>
            </w:r>
            <w:r w:rsidR="00A13729" w:rsidRPr="002D5B50">
              <w:rPr>
                <w:rFonts w:ascii="Arial" w:hAnsi="Arial" w:cs="Arial"/>
              </w:rPr>
              <w:t>approuvé par le ministère de la Famille</w:t>
            </w:r>
          </w:p>
        </w:tc>
      </w:tr>
      <w:tr w:rsidR="00F8140E" w:rsidRPr="002D5B50" w14:paraId="57B3BD1C" w14:textId="77777777" w:rsidTr="00C30A0E">
        <w:tc>
          <w:tcPr>
            <w:tcW w:w="1413" w:type="dxa"/>
          </w:tcPr>
          <w:p w14:paraId="1053A7AA" w14:textId="701147CC" w:rsidR="00F8140E" w:rsidRPr="002D5B50" w:rsidRDefault="00DF4305" w:rsidP="00106B7B">
            <w:pPr>
              <w:keepNext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mm-</w:t>
            </w:r>
            <w:proofErr w:type="spellStart"/>
            <w:r w:rsidRPr="002D5B50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850" w:type="dxa"/>
          </w:tcPr>
          <w:p w14:paraId="7453E3D8" w14:textId="04B53816" w:rsidR="00F8140E" w:rsidRPr="002D5B50" w:rsidRDefault="008F6B6A" w:rsidP="00106B7B">
            <w:pPr>
              <w:keepNext/>
              <w:jc w:val="center"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3</w:t>
            </w:r>
          </w:p>
        </w:tc>
        <w:tc>
          <w:tcPr>
            <w:tcW w:w="6900" w:type="dxa"/>
          </w:tcPr>
          <w:p w14:paraId="5158D36C" w14:textId="21D5BB91" w:rsidR="00F8140E" w:rsidRPr="002D5B50" w:rsidRDefault="0000479C" w:rsidP="00106B7B">
            <w:pPr>
              <w:keepNext/>
              <w:rPr>
                <w:rFonts w:ascii="Arial" w:hAnsi="Arial" w:cs="Arial"/>
              </w:rPr>
            </w:pPr>
            <w:r w:rsidRPr="002D5B50">
              <w:rPr>
                <w:rFonts w:ascii="Arial" w:hAnsi="Arial" w:cs="Arial"/>
              </w:rPr>
              <w:t>A</w:t>
            </w:r>
            <w:r w:rsidR="00DF4305" w:rsidRPr="002D5B50">
              <w:rPr>
                <w:rFonts w:ascii="Arial" w:hAnsi="Arial" w:cs="Arial"/>
              </w:rPr>
              <w:t>justement du plan</w:t>
            </w:r>
            <w:r w:rsidR="00C30A0E" w:rsidRPr="002D5B50">
              <w:rPr>
                <w:rFonts w:ascii="Arial" w:hAnsi="Arial" w:cs="Arial"/>
              </w:rPr>
              <w:t xml:space="preserve"> de redressement</w:t>
            </w:r>
            <w:r w:rsidR="00DF4305" w:rsidRPr="002D5B50">
              <w:rPr>
                <w:rFonts w:ascii="Arial" w:hAnsi="Arial" w:cs="Arial"/>
              </w:rPr>
              <w:t>, si nécessaire lors de sa mise en œuvre</w:t>
            </w:r>
            <w:r w:rsidR="00EF34E9" w:rsidRPr="002D5B50">
              <w:rPr>
                <w:rFonts w:ascii="Arial" w:hAnsi="Arial" w:cs="Arial"/>
              </w:rPr>
              <w:t>, approuvé par le ministère de la Famille</w:t>
            </w:r>
          </w:p>
        </w:tc>
      </w:tr>
    </w:tbl>
    <w:p w14:paraId="13AA0542" w14:textId="77777777" w:rsidR="00F8140E" w:rsidRPr="002D5B50" w:rsidRDefault="00F8140E" w:rsidP="008C58ED">
      <w:pPr>
        <w:keepNext/>
        <w:rPr>
          <w:rFonts w:ascii="Arial" w:hAnsi="Arial" w:cs="Arial"/>
        </w:rPr>
      </w:pPr>
    </w:p>
    <w:p w14:paraId="379FAF93" w14:textId="0D43F4F3" w:rsidR="00BE54BB" w:rsidRPr="002D5B50" w:rsidRDefault="00914DD9" w:rsidP="001E61FC">
      <w:pPr>
        <w:rPr>
          <w:rFonts w:ascii="Arial" w:hAnsi="Arial" w:cs="Arial"/>
        </w:rPr>
      </w:pPr>
      <w:r w:rsidRPr="002D5B50">
        <w:rPr>
          <w:rFonts w:ascii="Arial" w:hAnsi="Arial" w:cs="Arial"/>
        </w:rPr>
        <w:t>L</w:t>
      </w:r>
      <w:r w:rsidR="00C43357" w:rsidRPr="002D5B50">
        <w:rPr>
          <w:rFonts w:ascii="Arial" w:hAnsi="Arial" w:cs="Arial"/>
        </w:rPr>
        <w:t>es montants prévus au contrat peuvent cou</w:t>
      </w:r>
      <w:r w:rsidR="00B841E3" w:rsidRPr="002D5B50">
        <w:rPr>
          <w:rFonts w:ascii="Arial" w:hAnsi="Arial" w:cs="Arial"/>
        </w:rPr>
        <w:t>vrir</w:t>
      </w:r>
      <w:r w:rsidR="00D81D5F" w:rsidRPr="002D5B50">
        <w:rPr>
          <w:rFonts w:ascii="Arial" w:hAnsi="Arial" w:cs="Arial"/>
        </w:rPr>
        <w:t xml:space="preserve"> de</w:t>
      </w:r>
      <w:r w:rsidR="00322CD2" w:rsidRPr="002D5B50">
        <w:rPr>
          <w:rFonts w:ascii="Arial" w:hAnsi="Arial" w:cs="Arial"/>
        </w:rPr>
        <w:t>s frais de déplacement</w:t>
      </w:r>
      <w:r w:rsidR="00DE376C" w:rsidRPr="002D5B50">
        <w:rPr>
          <w:rFonts w:ascii="Arial" w:hAnsi="Arial" w:cs="Arial"/>
        </w:rPr>
        <w:t xml:space="preserve">, </w:t>
      </w:r>
      <w:r w:rsidR="00DF5AC9" w:rsidRPr="002D5B50">
        <w:rPr>
          <w:rFonts w:ascii="Arial" w:hAnsi="Arial" w:cs="Arial"/>
        </w:rPr>
        <w:t xml:space="preserve">de manière exceptionnelle et </w:t>
      </w:r>
      <w:r w:rsidR="009F5E9D" w:rsidRPr="002D5B50">
        <w:rPr>
          <w:rFonts w:ascii="Arial" w:hAnsi="Arial" w:cs="Arial"/>
        </w:rPr>
        <w:t>sous condition de l</w:t>
      </w:r>
      <w:r w:rsidR="0026139B">
        <w:rPr>
          <w:rFonts w:ascii="Arial" w:hAnsi="Arial" w:cs="Arial"/>
        </w:rPr>
        <w:t>’</w:t>
      </w:r>
      <w:r w:rsidR="0052345C" w:rsidRPr="002D5B50">
        <w:rPr>
          <w:rFonts w:ascii="Arial" w:hAnsi="Arial" w:cs="Arial"/>
        </w:rPr>
        <w:t>approbation préalable du Ministère.</w:t>
      </w:r>
    </w:p>
    <w:p w14:paraId="38077372" w14:textId="03AA1C6C" w:rsidR="0014347E" w:rsidRPr="002D5B50" w:rsidRDefault="004B4C4E" w:rsidP="001E61FC">
      <w:pPr>
        <w:rPr>
          <w:rFonts w:ascii="Arial" w:hAnsi="Arial" w:cs="Arial"/>
        </w:rPr>
      </w:pPr>
      <w:r w:rsidRPr="002D5B50">
        <w:rPr>
          <w:rFonts w:ascii="Arial" w:hAnsi="Arial" w:cs="Arial"/>
        </w:rPr>
        <w:t>En cas de dépassement du délai prévu pour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approbation</w:t>
      </w:r>
      <w:r w:rsidR="004359C8" w:rsidRPr="002D5B50">
        <w:rPr>
          <w:rFonts w:ascii="Arial" w:hAnsi="Arial" w:cs="Arial"/>
        </w:rPr>
        <w:t>,</w:t>
      </w:r>
      <w:r w:rsidR="00721456" w:rsidRPr="002D5B50">
        <w:rPr>
          <w:rFonts w:ascii="Arial" w:hAnsi="Arial" w:cs="Arial"/>
        </w:rPr>
        <w:t xml:space="preserve"> par le </w:t>
      </w:r>
      <w:r w:rsidR="00BA591D" w:rsidRPr="002D5B50">
        <w:rPr>
          <w:rFonts w:ascii="Arial" w:hAnsi="Arial" w:cs="Arial"/>
        </w:rPr>
        <w:t xml:space="preserve">conseil </w:t>
      </w:r>
      <w:proofErr w:type="gramStart"/>
      <w:r w:rsidR="00BA591D" w:rsidRPr="002D5B50">
        <w:rPr>
          <w:rFonts w:ascii="Arial" w:hAnsi="Arial" w:cs="Arial"/>
        </w:rPr>
        <w:t>d</w:t>
      </w:r>
      <w:r w:rsidR="0026139B">
        <w:rPr>
          <w:rFonts w:ascii="Arial" w:hAnsi="Arial" w:cs="Arial"/>
        </w:rPr>
        <w:t>’</w:t>
      </w:r>
      <w:r w:rsidR="00BA591D" w:rsidRPr="002D5B50">
        <w:rPr>
          <w:rFonts w:ascii="Arial" w:hAnsi="Arial" w:cs="Arial"/>
        </w:rPr>
        <w:t>administration</w:t>
      </w:r>
      <w:r w:rsidR="00AB425E">
        <w:rPr>
          <w:rFonts w:ascii="Arial" w:hAnsi="Arial" w:cs="Arial"/>
        </w:rPr>
        <w:t>,</w:t>
      </w:r>
      <w:r w:rsidR="00BA591D" w:rsidRPr="002D5B50">
        <w:rPr>
          <w:rFonts w:ascii="Arial" w:hAnsi="Arial" w:cs="Arial"/>
        </w:rPr>
        <w:t xml:space="preserve">  les</w:t>
      </w:r>
      <w:proofErr w:type="gramEnd"/>
      <w:r w:rsidR="00BA591D" w:rsidRPr="002D5B50">
        <w:rPr>
          <w:rFonts w:ascii="Arial" w:hAnsi="Arial" w:cs="Arial"/>
        </w:rPr>
        <w:t xml:space="preserve"> actionnaires</w:t>
      </w:r>
      <w:r w:rsidR="00AB425E">
        <w:rPr>
          <w:rFonts w:ascii="Arial" w:hAnsi="Arial" w:cs="Arial"/>
        </w:rPr>
        <w:t xml:space="preserve"> ou le propriétaire</w:t>
      </w:r>
      <w:r w:rsidR="00C6514D" w:rsidRPr="002D5B50">
        <w:rPr>
          <w:rFonts w:ascii="Arial" w:hAnsi="Arial" w:cs="Arial"/>
        </w:rPr>
        <w:t>,</w:t>
      </w:r>
      <w:r w:rsidRPr="002D5B50">
        <w:rPr>
          <w:rFonts w:ascii="Arial" w:hAnsi="Arial" w:cs="Arial"/>
        </w:rPr>
        <w:t xml:space="preserve"> </w:t>
      </w:r>
      <w:r w:rsidR="001F372D" w:rsidRPr="002D5B50">
        <w:rPr>
          <w:rFonts w:ascii="Arial" w:hAnsi="Arial" w:cs="Arial"/>
        </w:rPr>
        <w:t xml:space="preserve">du rapport de diagnostic, </w:t>
      </w:r>
      <w:r w:rsidR="001925C6" w:rsidRPr="002D5B50">
        <w:rPr>
          <w:rFonts w:ascii="Arial" w:hAnsi="Arial" w:cs="Arial"/>
        </w:rPr>
        <w:t>du</w:t>
      </w:r>
      <w:r w:rsidR="001F372D" w:rsidRPr="002D5B50">
        <w:rPr>
          <w:rFonts w:ascii="Arial" w:hAnsi="Arial" w:cs="Arial"/>
        </w:rPr>
        <w:t xml:space="preserve"> plan de redressement </w:t>
      </w:r>
      <w:r w:rsidR="001925C6" w:rsidRPr="002D5B50">
        <w:rPr>
          <w:rFonts w:ascii="Arial" w:hAnsi="Arial" w:cs="Arial"/>
        </w:rPr>
        <w:t>ou des</w:t>
      </w:r>
      <w:r w:rsidR="001F372D" w:rsidRPr="002D5B50">
        <w:rPr>
          <w:rFonts w:ascii="Arial" w:hAnsi="Arial" w:cs="Arial"/>
        </w:rPr>
        <w:t xml:space="preserve"> ajustements au plan de redressement, le cas échéant,</w:t>
      </w:r>
      <w:r w:rsidR="00AE0C11" w:rsidRPr="002D5B50">
        <w:rPr>
          <w:rFonts w:ascii="Arial" w:hAnsi="Arial" w:cs="Arial"/>
        </w:rPr>
        <w:t xml:space="preserve"> le consultant </w:t>
      </w:r>
      <w:r w:rsidR="006C7ADF">
        <w:rPr>
          <w:rFonts w:ascii="Arial" w:hAnsi="Arial" w:cs="Arial"/>
        </w:rPr>
        <w:t xml:space="preserve">ou la consultante </w:t>
      </w:r>
      <w:r w:rsidR="00AE0C11" w:rsidRPr="002D5B50">
        <w:rPr>
          <w:rFonts w:ascii="Arial" w:hAnsi="Arial" w:cs="Arial"/>
        </w:rPr>
        <w:t>peut transmettre</w:t>
      </w:r>
      <w:r w:rsidR="00FE5447" w:rsidRPr="002D5B50">
        <w:rPr>
          <w:rFonts w:ascii="Arial" w:hAnsi="Arial" w:cs="Arial"/>
        </w:rPr>
        <w:t xml:space="preserve"> ces documents au Ministère</w:t>
      </w:r>
      <w:r w:rsidR="00A60E67" w:rsidRPr="002D5B50">
        <w:rPr>
          <w:rFonts w:ascii="Arial" w:hAnsi="Arial" w:cs="Arial"/>
        </w:rPr>
        <w:t xml:space="preserve"> pour approbation.</w:t>
      </w:r>
    </w:p>
    <w:p w14:paraId="6F8C6F32" w14:textId="1B2EE353" w:rsidR="00620550" w:rsidRPr="002D5B50" w:rsidRDefault="00620550" w:rsidP="00620550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t>évaluation des travaux</w:t>
      </w:r>
    </w:p>
    <w:p w14:paraId="57C193CF" w14:textId="19DB68E1" w:rsidR="00930B1F" w:rsidRPr="002D5B50" w:rsidRDefault="00930B1F" w:rsidP="001E61FC">
      <w:pPr>
        <w:rPr>
          <w:rFonts w:ascii="Arial" w:hAnsi="Arial" w:cs="Arial"/>
        </w:rPr>
      </w:pPr>
      <w:r w:rsidRPr="002D5B50">
        <w:rPr>
          <w:rFonts w:ascii="Arial" w:hAnsi="Arial" w:cs="Arial"/>
        </w:rPr>
        <w:t>L</w:t>
      </w:r>
      <w:r w:rsidR="00533478" w:rsidRPr="002D5B50">
        <w:rPr>
          <w:rFonts w:ascii="Arial" w:hAnsi="Arial" w:cs="Arial"/>
        </w:rPr>
        <w:t>a direction générale</w:t>
      </w:r>
      <w:r w:rsidRPr="002D5B50">
        <w:rPr>
          <w:rFonts w:ascii="Arial" w:hAnsi="Arial" w:cs="Arial"/>
        </w:rPr>
        <w:t xml:space="preserve"> et le conseil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administration</w:t>
      </w:r>
      <w:r w:rsidR="003576C3">
        <w:rPr>
          <w:rFonts w:ascii="Arial" w:hAnsi="Arial" w:cs="Arial"/>
        </w:rPr>
        <w:t>,</w:t>
      </w:r>
      <w:r w:rsidR="00187134" w:rsidRPr="002D5B50">
        <w:rPr>
          <w:rFonts w:ascii="Arial" w:hAnsi="Arial" w:cs="Arial"/>
        </w:rPr>
        <w:t xml:space="preserve"> les actionnaires</w:t>
      </w:r>
      <w:r w:rsidR="003576C3">
        <w:rPr>
          <w:rFonts w:ascii="Arial" w:hAnsi="Arial" w:cs="Arial"/>
        </w:rPr>
        <w:t xml:space="preserve"> ou le propriétaire</w:t>
      </w:r>
      <w:r w:rsidR="00187134" w:rsidRPr="002D5B50">
        <w:rPr>
          <w:rFonts w:ascii="Arial" w:hAnsi="Arial" w:cs="Arial"/>
        </w:rPr>
        <w:t xml:space="preserve"> </w:t>
      </w:r>
      <w:r w:rsidRPr="002D5B50">
        <w:rPr>
          <w:rFonts w:ascii="Arial" w:hAnsi="Arial" w:cs="Arial"/>
        </w:rPr>
        <w:t xml:space="preserve">du </w:t>
      </w:r>
      <w:r w:rsidR="0039248E" w:rsidRPr="002D5B50">
        <w:rPr>
          <w:rFonts w:ascii="Arial" w:hAnsi="Arial" w:cs="Arial"/>
        </w:rPr>
        <w:t>SGEE</w:t>
      </w:r>
      <w:r w:rsidR="00477681" w:rsidRPr="002D5B50">
        <w:rPr>
          <w:rFonts w:ascii="Arial" w:hAnsi="Arial" w:cs="Arial"/>
        </w:rPr>
        <w:t xml:space="preserve"> ou du BC</w:t>
      </w:r>
      <w:r w:rsidRPr="002D5B50">
        <w:rPr>
          <w:rFonts w:ascii="Arial" w:hAnsi="Arial" w:cs="Arial"/>
        </w:rPr>
        <w:t xml:space="preserve"> se réservent le droit de refuser, en tout ou en partie, les travaux exécutés par 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6C7ADF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>qui ne seront pas jugés satisfaisants eu égard aux exigences prévues au présent contrat.</w:t>
      </w:r>
    </w:p>
    <w:p w14:paraId="1C02935A" w14:textId="5B0E115C" w:rsidR="00930B1F" w:rsidRPr="002D5B50" w:rsidRDefault="00AE7ABB" w:rsidP="001E61FC">
      <w:pPr>
        <w:rPr>
          <w:rFonts w:ascii="Arial" w:hAnsi="Arial" w:cs="Arial"/>
        </w:rPr>
      </w:pPr>
      <w:r w:rsidRPr="002D5B50">
        <w:rPr>
          <w:rFonts w:ascii="Arial" w:hAnsi="Arial" w:cs="Arial"/>
        </w:rPr>
        <w:t>Tout</w:t>
      </w:r>
      <w:r w:rsidR="006C7ADF">
        <w:rPr>
          <w:rFonts w:ascii="Arial" w:hAnsi="Arial" w:cs="Arial"/>
        </w:rPr>
        <w:t>e</w:t>
      </w:r>
      <w:r w:rsidRPr="002D5B50">
        <w:rPr>
          <w:rFonts w:ascii="Arial" w:hAnsi="Arial" w:cs="Arial"/>
        </w:rPr>
        <w:t xml:space="preserve"> </w:t>
      </w:r>
      <w:r w:rsidR="006C7ADF" w:rsidRPr="002D5B50">
        <w:rPr>
          <w:rFonts w:ascii="Arial" w:hAnsi="Arial" w:cs="Arial"/>
        </w:rPr>
        <w:t xml:space="preserve">partie de travail </w:t>
      </w:r>
      <w:r w:rsidR="006C7ADF">
        <w:rPr>
          <w:rFonts w:ascii="Arial" w:hAnsi="Arial" w:cs="Arial"/>
        </w:rPr>
        <w:t xml:space="preserve">ou tout </w:t>
      </w:r>
      <w:r w:rsidRPr="002D5B50">
        <w:rPr>
          <w:rFonts w:ascii="Arial" w:hAnsi="Arial" w:cs="Arial"/>
        </w:rPr>
        <w:t xml:space="preserve">travail refusé par le </w:t>
      </w:r>
      <w:r w:rsidR="0039248E" w:rsidRPr="002D5B50">
        <w:rPr>
          <w:rFonts w:ascii="Arial" w:hAnsi="Arial" w:cs="Arial"/>
        </w:rPr>
        <w:t>SGEE</w:t>
      </w:r>
      <w:r w:rsidRPr="002D5B50">
        <w:rPr>
          <w:rFonts w:ascii="Arial" w:hAnsi="Arial" w:cs="Arial"/>
        </w:rPr>
        <w:t xml:space="preserve"> </w:t>
      </w:r>
      <w:r w:rsidR="00477681" w:rsidRPr="002D5B50">
        <w:rPr>
          <w:rFonts w:ascii="Arial" w:hAnsi="Arial" w:cs="Arial"/>
        </w:rPr>
        <w:t xml:space="preserve">ou </w:t>
      </w:r>
      <w:r w:rsidR="006C7ADF">
        <w:rPr>
          <w:rFonts w:ascii="Arial" w:hAnsi="Arial" w:cs="Arial"/>
        </w:rPr>
        <w:t>le</w:t>
      </w:r>
      <w:r w:rsidR="006C7ADF" w:rsidRPr="002D5B50">
        <w:rPr>
          <w:rFonts w:ascii="Arial" w:hAnsi="Arial" w:cs="Arial"/>
        </w:rPr>
        <w:t xml:space="preserve"> </w:t>
      </w:r>
      <w:r w:rsidR="00477681" w:rsidRPr="002D5B50">
        <w:rPr>
          <w:rFonts w:ascii="Arial" w:hAnsi="Arial" w:cs="Arial"/>
        </w:rPr>
        <w:t xml:space="preserve">BC </w:t>
      </w:r>
      <w:r w:rsidRPr="002D5B50">
        <w:rPr>
          <w:rFonts w:ascii="Arial" w:hAnsi="Arial" w:cs="Arial"/>
        </w:rPr>
        <w:t xml:space="preserve">doit être repris par le </w:t>
      </w:r>
      <w:r w:rsidR="00727CF2" w:rsidRPr="002D5B50">
        <w:rPr>
          <w:rFonts w:ascii="Arial" w:hAnsi="Arial" w:cs="Arial"/>
        </w:rPr>
        <w:t>consultant</w:t>
      </w:r>
      <w:r w:rsidR="006C7ADF">
        <w:rPr>
          <w:rFonts w:ascii="Arial" w:hAnsi="Arial" w:cs="Arial"/>
        </w:rPr>
        <w:t xml:space="preserve"> ou la consultante</w:t>
      </w:r>
      <w:r w:rsidRPr="002D5B50">
        <w:rPr>
          <w:rFonts w:ascii="Arial" w:hAnsi="Arial" w:cs="Arial"/>
        </w:rPr>
        <w:t>, à ses frais, jusqu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à ce qu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il remplisse les conditions prescrites.</w:t>
      </w:r>
    </w:p>
    <w:p w14:paraId="693C3926" w14:textId="1CCA8E1B" w:rsidR="00AE7ABB" w:rsidRPr="002D5B50" w:rsidRDefault="00AE7ABB" w:rsidP="001E61FC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De plus, même si </w:t>
      </w:r>
      <w:r w:rsidR="006C7ADF">
        <w:rPr>
          <w:rFonts w:ascii="Arial" w:hAnsi="Arial" w:cs="Arial"/>
        </w:rPr>
        <w:t xml:space="preserve">la consultante ou </w:t>
      </w:r>
      <w:r w:rsidRPr="002D5B50">
        <w:rPr>
          <w:rFonts w:ascii="Arial" w:hAnsi="Arial" w:cs="Arial"/>
        </w:rPr>
        <w:t xml:space="preserve">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a été rémunéré pour les travaux exécutés, </w:t>
      </w:r>
      <w:r w:rsidR="006C7ADF">
        <w:rPr>
          <w:rFonts w:ascii="Arial" w:hAnsi="Arial" w:cs="Arial"/>
        </w:rPr>
        <w:t>elle ou il</w:t>
      </w:r>
      <w:r w:rsidRPr="002D5B50">
        <w:rPr>
          <w:rFonts w:ascii="Arial" w:hAnsi="Arial" w:cs="Arial"/>
        </w:rPr>
        <w:t xml:space="preserve"> s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engage à reprendre, à ses frais, tous les travaux pour lesquel</w:t>
      </w:r>
      <w:r w:rsidR="006C7ADF">
        <w:rPr>
          <w:rFonts w:ascii="Arial" w:hAnsi="Arial" w:cs="Arial"/>
        </w:rPr>
        <w:t>s</w:t>
      </w:r>
      <w:r w:rsidRPr="002D5B50">
        <w:rPr>
          <w:rFonts w:ascii="Arial" w:hAnsi="Arial" w:cs="Arial"/>
        </w:rPr>
        <w:t xml:space="preserve"> des erreurs ou des omissions auront été constatées, que celles-ci aient été indiquées en cours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exécution du contrat ou postérieurement à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acceptation des travaux par le </w:t>
      </w:r>
      <w:r w:rsidR="0039248E" w:rsidRPr="002D5B50">
        <w:rPr>
          <w:rFonts w:ascii="Arial" w:hAnsi="Arial" w:cs="Arial"/>
        </w:rPr>
        <w:t>SGEE</w:t>
      </w:r>
      <w:r w:rsidR="00034E9B" w:rsidRPr="002D5B50">
        <w:rPr>
          <w:rFonts w:ascii="Arial" w:hAnsi="Arial" w:cs="Arial"/>
        </w:rPr>
        <w:t xml:space="preserve"> ou le BC</w:t>
      </w:r>
      <w:r w:rsidRPr="002D5B50">
        <w:rPr>
          <w:rFonts w:ascii="Arial" w:hAnsi="Arial" w:cs="Arial"/>
        </w:rPr>
        <w:t>.</w:t>
      </w:r>
    </w:p>
    <w:p w14:paraId="2D426471" w14:textId="040560E9" w:rsidR="00620550" w:rsidRPr="002D5B50" w:rsidRDefault="00C328B4" w:rsidP="00620550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responsabilités du </w:t>
      </w:r>
      <w:r w:rsidR="00727CF2" w:rsidRPr="002D5B50">
        <w:rPr>
          <w:rFonts w:ascii="Arial" w:hAnsi="Arial" w:cs="Arial"/>
        </w:rPr>
        <w:t>consultant</w:t>
      </w:r>
      <w:r w:rsidR="00890866">
        <w:rPr>
          <w:rFonts w:ascii="Arial" w:hAnsi="Arial" w:cs="Arial"/>
        </w:rPr>
        <w:t xml:space="preserve"> OU DE LA CONSULTANTE</w:t>
      </w:r>
    </w:p>
    <w:p w14:paraId="11242FD6" w14:textId="6FB7A6C4" w:rsidR="00C328B4" w:rsidRPr="002D5B50" w:rsidRDefault="00C328B4" w:rsidP="00C328B4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6C7ADF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>est responsable de toute faute commise par lui</w:t>
      </w:r>
      <w:r w:rsidR="006C7ADF">
        <w:rPr>
          <w:rFonts w:ascii="Arial" w:hAnsi="Arial" w:cs="Arial"/>
        </w:rPr>
        <w:t xml:space="preserve"> ou elle</w:t>
      </w:r>
      <w:r w:rsidRPr="002D5B50">
        <w:rPr>
          <w:rFonts w:ascii="Arial" w:hAnsi="Arial" w:cs="Arial"/>
        </w:rPr>
        <w:t>, ses employés</w:t>
      </w:r>
      <w:r w:rsidR="006C7ADF">
        <w:rPr>
          <w:rFonts w:ascii="Arial" w:hAnsi="Arial" w:cs="Arial"/>
        </w:rPr>
        <w:t xml:space="preserve"> ou employées</w:t>
      </w:r>
      <w:r w:rsidRPr="002D5B50">
        <w:rPr>
          <w:rFonts w:ascii="Arial" w:hAnsi="Arial" w:cs="Arial"/>
        </w:rPr>
        <w:t xml:space="preserve">, agents </w:t>
      </w:r>
      <w:r w:rsidR="006C7ADF">
        <w:rPr>
          <w:rFonts w:ascii="Arial" w:hAnsi="Arial" w:cs="Arial"/>
        </w:rPr>
        <w:t xml:space="preserve">ou agentes </w:t>
      </w:r>
      <w:r w:rsidR="0069670E" w:rsidRPr="002D5B50">
        <w:rPr>
          <w:rFonts w:ascii="Arial" w:hAnsi="Arial" w:cs="Arial"/>
        </w:rPr>
        <w:t>ou représentants</w:t>
      </w:r>
      <w:r w:rsidR="006C7ADF">
        <w:rPr>
          <w:rFonts w:ascii="Arial" w:hAnsi="Arial" w:cs="Arial"/>
        </w:rPr>
        <w:t xml:space="preserve"> ou représentantes</w:t>
      </w:r>
      <w:r w:rsidR="0069670E" w:rsidRPr="002D5B50">
        <w:rPr>
          <w:rFonts w:ascii="Arial" w:hAnsi="Arial" w:cs="Arial"/>
        </w:rPr>
        <w:t>, dans le cours ou à l</w:t>
      </w:r>
      <w:r w:rsidR="0026139B">
        <w:rPr>
          <w:rFonts w:ascii="Arial" w:hAnsi="Arial" w:cs="Arial"/>
        </w:rPr>
        <w:t>’</w:t>
      </w:r>
      <w:r w:rsidR="0069670E" w:rsidRPr="002D5B50">
        <w:rPr>
          <w:rFonts w:ascii="Arial" w:hAnsi="Arial" w:cs="Arial"/>
        </w:rPr>
        <w:t>occa</w:t>
      </w:r>
      <w:r w:rsidR="00C918A4" w:rsidRPr="002D5B50">
        <w:rPr>
          <w:rFonts w:ascii="Arial" w:hAnsi="Arial" w:cs="Arial"/>
        </w:rPr>
        <w:t>s</w:t>
      </w:r>
      <w:r w:rsidR="0069670E" w:rsidRPr="002D5B50">
        <w:rPr>
          <w:rFonts w:ascii="Arial" w:hAnsi="Arial" w:cs="Arial"/>
        </w:rPr>
        <w:t>ion de l</w:t>
      </w:r>
      <w:r w:rsidR="0026139B">
        <w:rPr>
          <w:rFonts w:ascii="Arial" w:hAnsi="Arial" w:cs="Arial"/>
        </w:rPr>
        <w:t>’</w:t>
      </w:r>
      <w:r w:rsidR="0069670E" w:rsidRPr="002D5B50">
        <w:rPr>
          <w:rFonts w:ascii="Arial" w:hAnsi="Arial" w:cs="Arial"/>
        </w:rPr>
        <w:t>exécution du présent contrat, y compris la faute résultant d</w:t>
      </w:r>
      <w:r w:rsidR="0026139B">
        <w:rPr>
          <w:rFonts w:ascii="Arial" w:hAnsi="Arial" w:cs="Arial"/>
        </w:rPr>
        <w:t>’</w:t>
      </w:r>
      <w:r w:rsidR="0069670E" w:rsidRPr="002D5B50">
        <w:rPr>
          <w:rFonts w:ascii="Arial" w:hAnsi="Arial" w:cs="Arial"/>
        </w:rPr>
        <w:t>un manquement</w:t>
      </w:r>
      <w:r w:rsidR="00C918A4" w:rsidRPr="002D5B50">
        <w:rPr>
          <w:rFonts w:ascii="Arial" w:hAnsi="Arial" w:cs="Arial"/>
        </w:rPr>
        <w:t xml:space="preserve"> à un engagement pris en vertu du présent contrat.</w:t>
      </w:r>
    </w:p>
    <w:p w14:paraId="196AA55E" w14:textId="69E465C1" w:rsidR="00C918A4" w:rsidRPr="002D5B50" w:rsidRDefault="00C918A4" w:rsidP="00C328B4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890866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>s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engage à indemniser, </w:t>
      </w:r>
      <w:r w:rsidR="00890866">
        <w:rPr>
          <w:rFonts w:ascii="Arial" w:hAnsi="Arial" w:cs="Arial"/>
        </w:rPr>
        <w:t xml:space="preserve">à </w:t>
      </w:r>
      <w:r w:rsidRPr="002D5B50">
        <w:rPr>
          <w:rFonts w:ascii="Arial" w:hAnsi="Arial" w:cs="Arial"/>
        </w:rPr>
        <w:t xml:space="preserve">protéger et </w:t>
      </w:r>
      <w:r w:rsidR="00890866">
        <w:rPr>
          <w:rFonts w:ascii="Arial" w:hAnsi="Arial" w:cs="Arial"/>
        </w:rPr>
        <w:t xml:space="preserve">à </w:t>
      </w:r>
      <w:r w:rsidRPr="002D5B50">
        <w:rPr>
          <w:rFonts w:ascii="Arial" w:hAnsi="Arial" w:cs="Arial"/>
        </w:rPr>
        <w:t xml:space="preserve">prendre fait et cause pour le </w:t>
      </w:r>
      <w:r w:rsidR="0039248E" w:rsidRPr="002D5B50">
        <w:rPr>
          <w:rFonts w:ascii="Arial" w:hAnsi="Arial" w:cs="Arial"/>
        </w:rPr>
        <w:t>SGEE</w:t>
      </w:r>
      <w:r w:rsidRPr="002D5B50">
        <w:rPr>
          <w:rFonts w:ascii="Arial" w:hAnsi="Arial" w:cs="Arial"/>
        </w:rPr>
        <w:t xml:space="preserve"> </w:t>
      </w:r>
      <w:r w:rsidR="00034E9B" w:rsidRPr="002D5B50">
        <w:rPr>
          <w:rFonts w:ascii="Arial" w:hAnsi="Arial" w:cs="Arial"/>
        </w:rPr>
        <w:t xml:space="preserve">ou le BC </w:t>
      </w:r>
      <w:r w:rsidRPr="002D5B50">
        <w:rPr>
          <w:rFonts w:ascii="Arial" w:hAnsi="Arial" w:cs="Arial"/>
        </w:rPr>
        <w:t>contre tout recours, toute réclamation, demande, poursuite ou autre procédure prise par quiconque en raison de dommages ainsi causés.</w:t>
      </w:r>
    </w:p>
    <w:p w14:paraId="083C5369" w14:textId="4CC4E630" w:rsidR="00C918A4" w:rsidRPr="002D5B50" w:rsidRDefault="1523BB3F" w:rsidP="00C918A4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lastRenderedPageBreak/>
        <w:t xml:space="preserve"> </w:t>
      </w:r>
      <w:r w:rsidR="003C394D" w:rsidRPr="002D5B50">
        <w:rPr>
          <w:rFonts w:ascii="Arial" w:hAnsi="Arial" w:cs="Arial"/>
        </w:rPr>
        <w:t>conflit d</w:t>
      </w:r>
      <w:r w:rsidR="0026139B">
        <w:rPr>
          <w:rFonts w:ascii="Arial" w:hAnsi="Arial" w:cs="Arial"/>
        </w:rPr>
        <w:t>’</w:t>
      </w:r>
      <w:r w:rsidR="003C394D" w:rsidRPr="002D5B50">
        <w:rPr>
          <w:rFonts w:ascii="Arial" w:hAnsi="Arial" w:cs="Arial"/>
        </w:rPr>
        <w:t>intérêts</w:t>
      </w:r>
    </w:p>
    <w:p w14:paraId="721FC88A" w14:textId="78CC834D" w:rsidR="003C394D" w:rsidRPr="002D5B50" w:rsidRDefault="003C394D" w:rsidP="003C394D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896DB6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 xml:space="preserve">doit éviter toute situation qui mettrait en conflit </w:t>
      </w:r>
      <w:r w:rsidR="003100E6" w:rsidRPr="002D5B50">
        <w:rPr>
          <w:rFonts w:ascii="Arial" w:hAnsi="Arial" w:cs="Arial"/>
        </w:rPr>
        <w:t>soit son intérêt propre, soit d</w:t>
      </w:r>
      <w:r w:rsidR="0026139B">
        <w:rPr>
          <w:rFonts w:ascii="Arial" w:hAnsi="Arial" w:cs="Arial"/>
        </w:rPr>
        <w:t>’</w:t>
      </w:r>
      <w:r w:rsidR="003100E6" w:rsidRPr="002D5B50">
        <w:rPr>
          <w:rFonts w:ascii="Arial" w:hAnsi="Arial" w:cs="Arial"/>
        </w:rPr>
        <w:t>autres intérêts, notamment, mais sans limiter la généralité de ce qui précède, l</w:t>
      </w:r>
      <w:r w:rsidR="0026139B">
        <w:rPr>
          <w:rFonts w:ascii="Arial" w:hAnsi="Arial" w:cs="Arial"/>
        </w:rPr>
        <w:t>’</w:t>
      </w:r>
      <w:r w:rsidR="003100E6" w:rsidRPr="002D5B50">
        <w:rPr>
          <w:rFonts w:ascii="Arial" w:hAnsi="Arial" w:cs="Arial"/>
        </w:rPr>
        <w:t>intérêt d</w:t>
      </w:r>
      <w:r w:rsidR="0026139B">
        <w:rPr>
          <w:rFonts w:ascii="Arial" w:hAnsi="Arial" w:cs="Arial"/>
        </w:rPr>
        <w:t>’</w:t>
      </w:r>
      <w:r w:rsidR="003100E6" w:rsidRPr="002D5B50">
        <w:rPr>
          <w:rFonts w:ascii="Arial" w:hAnsi="Arial" w:cs="Arial"/>
        </w:rPr>
        <w:t>une de ses ressources, d</w:t>
      </w:r>
      <w:r w:rsidR="0026139B">
        <w:rPr>
          <w:rFonts w:ascii="Arial" w:hAnsi="Arial" w:cs="Arial"/>
        </w:rPr>
        <w:t>’</w:t>
      </w:r>
      <w:r w:rsidR="003100E6" w:rsidRPr="002D5B50">
        <w:rPr>
          <w:rFonts w:ascii="Arial" w:hAnsi="Arial" w:cs="Arial"/>
        </w:rPr>
        <w:t>une de ses filiales ou d</w:t>
      </w:r>
      <w:r w:rsidR="0026139B">
        <w:rPr>
          <w:rFonts w:ascii="Arial" w:hAnsi="Arial" w:cs="Arial"/>
        </w:rPr>
        <w:t>’</w:t>
      </w:r>
      <w:r w:rsidR="003100E6" w:rsidRPr="002D5B50">
        <w:rPr>
          <w:rFonts w:ascii="Arial" w:hAnsi="Arial" w:cs="Arial"/>
        </w:rPr>
        <w:t>une personne liée</w:t>
      </w:r>
      <w:r w:rsidR="00542BD4" w:rsidRPr="002D5B50">
        <w:rPr>
          <w:rFonts w:ascii="Arial" w:hAnsi="Arial" w:cs="Arial"/>
        </w:rPr>
        <w:t>; dans le cas d</w:t>
      </w:r>
      <w:r w:rsidR="0026139B">
        <w:rPr>
          <w:rFonts w:ascii="Arial" w:hAnsi="Arial" w:cs="Arial"/>
        </w:rPr>
        <w:t>’</w:t>
      </w:r>
      <w:r w:rsidR="00542BD4" w:rsidRPr="002D5B50">
        <w:rPr>
          <w:rFonts w:ascii="Arial" w:hAnsi="Arial" w:cs="Arial"/>
        </w:rPr>
        <w:t>un consortium, l</w:t>
      </w:r>
      <w:r w:rsidR="0026139B">
        <w:rPr>
          <w:rFonts w:ascii="Arial" w:hAnsi="Arial" w:cs="Arial"/>
        </w:rPr>
        <w:t>’</w:t>
      </w:r>
      <w:r w:rsidR="00542BD4" w:rsidRPr="002D5B50">
        <w:rPr>
          <w:rFonts w:ascii="Arial" w:hAnsi="Arial" w:cs="Arial"/>
        </w:rPr>
        <w:t>intérêt d</w:t>
      </w:r>
      <w:r w:rsidR="0026139B">
        <w:rPr>
          <w:rFonts w:ascii="Arial" w:hAnsi="Arial" w:cs="Arial"/>
        </w:rPr>
        <w:t>’</w:t>
      </w:r>
      <w:r w:rsidR="00542BD4" w:rsidRPr="002D5B50">
        <w:rPr>
          <w:rFonts w:ascii="Arial" w:hAnsi="Arial" w:cs="Arial"/>
        </w:rPr>
        <w:t xml:space="preserve">une des constituantes </w:t>
      </w:r>
      <w:r w:rsidR="00890866">
        <w:rPr>
          <w:rFonts w:ascii="Arial" w:hAnsi="Arial" w:cs="Arial"/>
        </w:rPr>
        <w:t>par rapport à</w:t>
      </w:r>
      <w:r w:rsidR="00890866" w:rsidRPr="002D5B50">
        <w:rPr>
          <w:rFonts w:ascii="Arial" w:hAnsi="Arial" w:cs="Arial"/>
        </w:rPr>
        <w:t xml:space="preserve"> </w:t>
      </w:r>
      <w:r w:rsidR="00542BD4" w:rsidRPr="002D5B50">
        <w:rPr>
          <w:rFonts w:ascii="Arial" w:hAnsi="Arial" w:cs="Arial"/>
        </w:rPr>
        <w:t>l</w:t>
      </w:r>
      <w:r w:rsidR="0026139B">
        <w:rPr>
          <w:rFonts w:ascii="Arial" w:hAnsi="Arial" w:cs="Arial"/>
        </w:rPr>
        <w:t>’</w:t>
      </w:r>
      <w:r w:rsidR="00542BD4" w:rsidRPr="002D5B50">
        <w:rPr>
          <w:rFonts w:ascii="Arial" w:hAnsi="Arial" w:cs="Arial"/>
        </w:rPr>
        <w:t>intérêt d</w:t>
      </w:r>
      <w:r w:rsidR="00124805" w:rsidRPr="002D5B50">
        <w:rPr>
          <w:rFonts w:ascii="Arial" w:hAnsi="Arial" w:cs="Arial"/>
        </w:rPr>
        <w:t xml:space="preserve">e la </w:t>
      </w:r>
      <w:r w:rsidR="00542BD4" w:rsidRPr="002D5B50">
        <w:rPr>
          <w:rFonts w:ascii="Arial" w:hAnsi="Arial" w:cs="Arial"/>
        </w:rPr>
        <w:t>direct</w:t>
      </w:r>
      <w:r w:rsidR="00124805" w:rsidRPr="002D5B50">
        <w:rPr>
          <w:rFonts w:ascii="Arial" w:hAnsi="Arial" w:cs="Arial"/>
        </w:rPr>
        <w:t>ion</w:t>
      </w:r>
      <w:r w:rsidR="00542BD4" w:rsidRPr="002D5B50">
        <w:rPr>
          <w:rFonts w:ascii="Arial" w:hAnsi="Arial" w:cs="Arial"/>
        </w:rPr>
        <w:t xml:space="preserve"> général</w:t>
      </w:r>
      <w:r w:rsidR="00124805" w:rsidRPr="002D5B50">
        <w:rPr>
          <w:rFonts w:ascii="Arial" w:hAnsi="Arial" w:cs="Arial"/>
        </w:rPr>
        <w:t>e</w:t>
      </w:r>
      <w:r w:rsidR="00542BD4" w:rsidRPr="002D5B50">
        <w:rPr>
          <w:rFonts w:ascii="Arial" w:hAnsi="Arial" w:cs="Arial"/>
        </w:rPr>
        <w:t xml:space="preserve"> et du conseil d</w:t>
      </w:r>
      <w:r w:rsidR="0026139B">
        <w:rPr>
          <w:rFonts w:ascii="Arial" w:hAnsi="Arial" w:cs="Arial"/>
        </w:rPr>
        <w:t>’</w:t>
      </w:r>
      <w:r w:rsidR="00542BD4" w:rsidRPr="002D5B50">
        <w:rPr>
          <w:rFonts w:ascii="Arial" w:hAnsi="Arial" w:cs="Arial"/>
        </w:rPr>
        <w:t>administration</w:t>
      </w:r>
      <w:r w:rsidR="003576C3">
        <w:rPr>
          <w:rFonts w:ascii="Arial" w:hAnsi="Arial" w:cs="Arial"/>
        </w:rPr>
        <w:t>,</w:t>
      </w:r>
      <w:r w:rsidR="006C7B28" w:rsidRPr="002D5B50">
        <w:rPr>
          <w:rFonts w:ascii="Arial" w:hAnsi="Arial" w:cs="Arial"/>
        </w:rPr>
        <w:t xml:space="preserve"> des actionnaires</w:t>
      </w:r>
      <w:r w:rsidR="00542BD4" w:rsidRPr="002D5B50">
        <w:rPr>
          <w:rFonts w:ascii="Arial" w:hAnsi="Arial" w:cs="Arial"/>
        </w:rPr>
        <w:t xml:space="preserve"> </w:t>
      </w:r>
      <w:r w:rsidR="003576C3">
        <w:rPr>
          <w:rFonts w:ascii="Arial" w:hAnsi="Arial" w:cs="Arial"/>
        </w:rPr>
        <w:t xml:space="preserve">ou du propriétaire </w:t>
      </w:r>
      <w:r w:rsidR="00542BD4" w:rsidRPr="002D5B50">
        <w:rPr>
          <w:rFonts w:ascii="Arial" w:hAnsi="Arial" w:cs="Arial"/>
        </w:rPr>
        <w:t xml:space="preserve">du </w:t>
      </w:r>
      <w:r w:rsidR="0039248E" w:rsidRPr="002D5B50">
        <w:rPr>
          <w:rFonts w:ascii="Arial" w:hAnsi="Arial" w:cs="Arial"/>
        </w:rPr>
        <w:t>SGEE</w:t>
      </w:r>
      <w:r w:rsidR="007E75E8" w:rsidRPr="002D5B50">
        <w:rPr>
          <w:rFonts w:ascii="Arial" w:hAnsi="Arial" w:cs="Arial"/>
        </w:rPr>
        <w:t xml:space="preserve"> ou du BC</w:t>
      </w:r>
      <w:r w:rsidR="00542BD4" w:rsidRPr="002D5B50">
        <w:rPr>
          <w:rFonts w:ascii="Arial" w:hAnsi="Arial" w:cs="Arial"/>
        </w:rPr>
        <w:t xml:space="preserve"> [nom du </w:t>
      </w:r>
      <w:r w:rsidR="0039248E" w:rsidRPr="002D5B50">
        <w:rPr>
          <w:rFonts w:ascii="Arial" w:hAnsi="Arial" w:cs="Arial"/>
        </w:rPr>
        <w:t>SGEE</w:t>
      </w:r>
      <w:r w:rsidR="007E75E8" w:rsidRPr="002D5B50">
        <w:rPr>
          <w:rFonts w:ascii="Arial" w:hAnsi="Arial" w:cs="Arial"/>
        </w:rPr>
        <w:t xml:space="preserve"> ou du BC</w:t>
      </w:r>
      <w:r w:rsidR="00542BD4" w:rsidRPr="002D5B50">
        <w:rPr>
          <w:rFonts w:ascii="Arial" w:hAnsi="Arial" w:cs="Arial"/>
        </w:rPr>
        <w:t>]</w:t>
      </w:r>
      <w:r w:rsidR="005576FB" w:rsidRPr="002D5B50">
        <w:rPr>
          <w:rFonts w:ascii="Arial" w:hAnsi="Arial" w:cs="Arial"/>
        </w:rPr>
        <w:t xml:space="preserve">. Si une telle situation se présente ou est susceptible de se présenter, le </w:t>
      </w:r>
      <w:r w:rsidR="00727CF2" w:rsidRPr="002D5B50">
        <w:rPr>
          <w:rFonts w:ascii="Arial" w:hAnsi="Arial" w:cs="Arial"/>
        </w:rPr>
        <w:t>consultant</w:t>
      </w:r>
      <w:r w:rsidR="005576FB" w:rsidRPr="002D5B50">
        <w:rPr>
          <w:rFonts w:ascii="Arial" w:hAnsi="Arial" w:cs="Arial"/>
        </w:rPr>
        <w:t xml:space="preserve"> </w:t>
      </w:r>
      <w:r w:rsidR="006C181D">
        <w:rPr>
          <w:rFonts w:ascii="Arial" w:hAnsi="Arial" w:cs="Arial"/>
        </w:rPr>
        <w:t xml:space="preserve">ou la consultante </w:t>
      </w:r>
      <w:r w:rsidR="005576FB" w:rsidRPr="002D5B50">
        <w:rPr>
          <w:rFonts w:ascii="Arial" w:hAnsi="Arial" w:cs="Arial"/>
        </w:rPr>
        <w:t xml:space="preserve">doit immédiatement en informer, par écrit, </w:t>
      </w:r>
      <w:r w:rsidR="00F76958" w:rsidRPr="002D5B50">
        <w:rPr>
          <w:rFonts w:ascii="Arial" w:hAnsi="Arial" w:cs="Arial"/>
        </w:rPr>
        <w:t>la direction générale</w:t>
      </w:r>
      <w:r w:rsidR="005576FB" w:rsidRPr="002D5B50">
        <w:rPr>
          <w:rFonts w:ascii="Arial" w:hAnsi="Arial" w:cs="Arial"/>
        </w:rPr>
        <w:t xml:space="preserve"> et le conseil d</w:t>
      </w:r>
      <w:r w:rsidR="0026139B">
        <w:rPr>
          <w:rFonts w:ascii="Arial" w:hAnsi="Arial" w:cs="Arial"/>
        </w:rPr>
        <w:t>’</w:t>
      </w:r>
      <w:r w:rsidR="005576FB" w:rsidRPr="002D5B50">
        <w:rPr>
          <w:rFonts w:ascii="Arial" w:hAnsi="Arial" w:cs="Arial"/>
        </w:rPr>
        <w:t>administration</w:t>
      </w:r>
      <w:r w:rsidR="008057D6">
        <w:rPr>
          <w:rFonts w:ascii="Arial" w:hAnsi="Arial" w:cs="Arial"/>
        </w:rPr>
        <w:t xml:space="preserve">, </w:t>
      </w:r>
      <w:r w:rsidR="0023078D" w:rsidRPr="002D5B50">
        <w:rPr>
          <w:rFonts w:ascii="Arial" w:hAnsi="Arial" w:cs="Arial"/>
        </w:rPr>
        <w:t>les actionnaires</w:t>
      </w:r>
      <w:r w:rsidR="008057D6">
        <w:rPr>
          <w:rFonts w:ascii="Arial" w:hAnsi="Arial" w:cs="Arial"/>
        </w:rPr>
        <w:t xml:space="preserve"> ou le propriétaire</w:t>
      </w:r>
      <w:r w:rsidR="0023078D" w:rsidRPr="002D5B50">
        <w:rPr>
          <w:rFonts w:ascii="Arial" w:hAnsi="Arial" w:cs="Arial"/>
        </w:rPr>
        <w:t xml:space="preserve"> </w:t>
      </w:r>
      <w:r w:rsidR="005576FB" w:rsidRPr="002D5B50">
        <w:rPr>
          <w:rFonts w:ascii="Arial" w:hAnsi="Arial" w:cs="Arial"/>
        </w:rPr>
        <w:t>qui pourront, à leur discrétion, émettre une directive lui indiquant comment remédier à ce conflit d</w:t>
      </w:r>
      <w:r w:rsidR="0026139B">
        <w:rPr>
          <w:rFonts w:ascii="Arial" w:hAnsi="Arial" w:cs="Arial"/>
        </w:rPr>
        <w:t>’</w:t>
      </w:r>
      <w:r w:rsidR="005576FB" w:rsidRPr="002D5B50">
        <w:rPr>
          <w:rFonts w:ascii="Arial" w:hAnsi="Arial" w:cs="Arial"/>
        </w:rPr>
        <w:t>intérêts ou résilier le contrat.</w:t>
      </w:r>
    </w:p>
    <w:p w14:paraId="283E5E28" w14:textId="2152D4FC" w:rsidR="005576FB" w:rsidRPr="002D5B50" w:rsidRDefault="005576FB" w:rsidP="005576FB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t>honoraires professionnels</w:t>
      </w:r>
    </w:p>
    <w:p w14:paraId="5CCFF1A6" w14:textId="3BAC9E00" w:rsidR="009F22F7" w:rsidRPr="002D5B50" w:rsidRDefault="00477AE6" w:rsidP="0099647A">
      <w:pPr>
        <w:pStyle w:val="Titre3"/>
        <w:ind w:left="851" w:hanging="504"/>
      </w:pPr>
      <w:r w:rsidRPr="002D5B50">
        <w:t xml:space="preserve">Le </w:t>
      </w:r>
      <w:r w:rsidR="00B1735F" w:rsidRPr="002D5B50">
        <w:t xml:space="preserve">paiement des honoraires professionnels sera conditionnel à ce que le </w:t>
      </w:r>
      <w:r w:rsidR="00727CF2" w:rsidRPr="002D5B50">
        <w:t>consultant</w:t>
      </w:r>
      <w:r w:rsidR="00526CEF" w:rsidRPr="002D5B50">
        <w:t xml:space="preserve"> </w:t>
      </w:r>
      <w:r w:rsidR="006C181D">
        <w:t xml:space="preserve">ou la consultante </w:t>
      </w:r>
      <w:r w:rsidR="00526CEF" w:rsidRPr="002D5B50">
        <w:t>rende ses services selon les exigences contractuelles.</w:t>
      </w:r>
      <w:r w:rsidR="00D824A8" w:rsidRPr="002D5B50">
        <w:t xml:space="preserve"> De ce fait, </w:t>
      </w:r>
      <w:r w:rsidR="006C181D">
        <w:t>il ou elle</w:t>
      </w:r>
      <w:r w:rsidR="00D824A8" w:rsidRPr="002D5B50">
        <w:t xml:space="preserve"> n</w:t>
      </w:r>
      <w:r w:rsidR="0026139B">
        <w:t>’</w:t>
      </w:r>
      <w:r w:rsidR="00D824A8" w:rsidRPr="002D5B50">
        <w:t xml:space="preserve">a droit </w:t>
      </w:r>
      <w:r w:rsidR="006B4E14" w:rsidRPr="002D5B50">
        <w:t xml:space="preserve">à aucune avance de fonds ou déboursé autre. </w:t>
      </w:r>
    </w:p>
    <w:p w14:paraId="31ACAE70" w14:textId="3BE59FC6" w:rsidR="00527C74" w:rsidRPr="002D5B50" w:rsidRDefault="00527C74" w:rsidP="00D33180">
      <w:pPr>
        <w:pStyle w:val="Titre3"/>
        <w:ind w:left="851" w:hanging="504"/>
      </w:pPr>
      <w:r w:rsidRPr="002D5B50">
        <w:t>Le montant prévu à l</w:t>
      </w:r>
      <w:r w:rsidR="0026139B">
        <w:t>’</w:t>
      </w:r>
      <w:r w:rsidRPr="002D5B50">
        <w:t xml:space="preserve">article III sera versé au </w:t>
      </w:r>
      <w:r w:rsidR="00727CF2" w:rsidRPr="002D5B50">
        <w:t>consultant</w:t>
      </w:r>
      <w:r w:rsidR="006C181D">
        <w:t xml:space="preserve"> ou à la consultante</w:t>
      </w:r>
      <w:r w:rsidR="000A7CBB" w:rsidRPr="002D5B50">
        <w:t xml:space="preserve">, sur acceptation par le </w:t>
      </w:r>
      <w:r w:rsidR="009229CB" w:rsidRPr="002D5B50">
        <w:t>Ministère</w:t>
      </w:r>
      <w:r w:rsidR="0079354A" w:rsidRPr="002D5B50">
        <w:t xml:space="preserve"> </w:t>
      </w:r>
      <w:r w:rsidR="000A7CBB" w:rsidRPr="002D5B50">
        <w:t xml:space="preserve">des </w:t>
      </w:r>
      <w:r w:rsidR="0079354A" w:rsidRPr="002D5B50">
        <w:t>documents prévu</w:t>
      </w:r>
      <w:r w:rsidR="00DF56DC" w:rsidRPr="002D5B50">
        <w:t>s</w:t>
      </w:r>
      <w:r w:rsidR="00FB136D" w:rsidRPr="002D5B50">
        <w:t xml:space="preserve"> à l</w:t>
      </w:r>
      <w:r w:rsidR="0026139B">
        <w:t>’</w:t>
      </w:r>
      <w:r w:rsidR="00FB136D" w:rsidRPr="002D5B50">
        <w:t>article I</w:t>
      </w:r>
      <w:r w:rsidR="0067719D" w:rsidRPr="002D5B50">
        <w:t>V</w:t>
      </w:r>
      <w:r w:rsidR="00EA42B2" w:rsidRPr="002D5B50">
        <w:t>, comme suit :</w:t>
      </w:r>
    </w:p>
    <w:p w14:paraId="7091060D" w14:textId="48219D63" w:rsidR="000702CE" w:rsidRPr="002D5B50" w:rsidRDefault="22E4C42A" w:rsidP="60362161">
      <w:pPr>
        <w:pStyle w:val="Paragraphedeliste"/>
        <w:numPr>
          <w:ilvl w:val="0"/>
          <w:numId w:val="9"/>
        </w:numPr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2D5B50">
        <w:rPr>
          <w:rFonts w:ascii="Arial" w:hAnsi="Arial" w:cs="Arial"/>
          <w:sz w:val="24"/>
          <w:szCs w:val="24"/>
        </w:rPr>
        <w:t>Une somme de</w:t>
      </w:r>
      <w:r w:rsidR="32BA4C72" w:rsidRPr="002D5B50">
        <w:rPr>
          <w:rFonts w:ascii="Arial" w:hAnsi="Arial" w:cs="Arial"/>
          <w:sz w:val="24"/>
          <w:szCs w:val="24"/>
        </w:rPr>
        <w:t xml:space="preserve"> [montant en chiffre</w:t>
      </w:r>
      <w:r w:rsidR="00815638" w:rsidRPr="002D5B50">
        <w:rPr>
          <w:rFonts w:ascii="Arial" w:hAnsi="Arial" w:cs="Arial"/>
          <w:sz w:val="24"/>
          <w:szCs w:val="24"/>
        </w:rPr>
        <w:t xml:space="preserve"> correspondant à 80</w:t>
      </w:r>
      <w:r w:rsidR="006C181D">
        <w:rPr>
          <w:rFonts w:ascii="Arial" w:hAnsi="Arial" w:cs="Arial"/>
          <w:sz w:val="24"/>
          <w:szCs w:val="24"/>
        </w:rPr>
        <w:t> </w:t>
      </w:r>
      <w:r w:rsidR="00815638" w:rsidRPr="002D5B50">
        <w:rPr>
          <w:rFonts w:ascii="Arial" w:hAnsi="Arial" w:cs="Arial"/>
          <w:sz w:val="24"/>
          <w:szCs w:val="24"/>
        </w:rPr>
        <w:t xml:space="preserve">% du montant </w:t>
      </w:r>
      <w:r w:rsidR="00682F0C" w:rsidRPr="002D5B50">
        <w:rPr>
          <w:rFonts w:ascii="Arial" w:hAnsi="Arial" w:cs="Arial"/>
          <w:sz w:val="24"/>
          <w:szCs w:val="24"/>
        </w:rPr>
        <w:t>pour la réalisation du rapport de diagnostic</w:t>
      </w:r>
      <w:r w:rsidR="32BA4C72" w:rsidRPr="002D5B50">
        <w:rPr>
          <w:rFonts w:ascii="Arial" w:hAnsi="Arial" w:cs="Arial"/>
          <w:sz w:val="24"/>
          <w:szCs w:val="24"/>
        </w:rPr>
        <w:t xml:space="preserve">] $ dans les trente (30) jours suivant la réalisation du (des) bien(s) livrable(s) </w:t>
      </w:r>
      <w:r w:rsidR="006C181D">
        <w:rPr>
          <w:rFonts w:ascii="Arial" w:hAnsi="Arial" w:cs="Arial"/>
          <w:sz w:val="24"/>
          <w:szCs w:val="24"/>
        </w:rPr>
        <w:t>n</w:t>
      </w:r>
      <w:r w:rsidR="006C181D" w:rsidRPr="00695320">
        <w:rPr>
          <w:rFonts w:ascii="Arial" w:hAnsi="Arial" w:cs="Arial"/>
          <w:sz w:val="24"/>
          <w:szCs w:val="24"/>
          <w:vertAlign w:val="superscript"/>
        </w:rPr>
        <w:t>o</w:t>
      </w:r>
      <w:r w:rsidR="006C181D" w:rsidRPr="002D5B50">
        <w:rPr>
          <w:rFonts w:ascii="Arial" w:hAnsi="Arial" w:cs="Arial"/>
          <w:sz w:val="24"/>
          <w:szCs w:val="24"/>
        </w:rPr>
        <w:t xml:space="preserve"> </w:t>
      </w:r>
      <w:r w:rsidR="2E4AD758" w:rsidRPr="002D5B50">
        <w:rPr>
          <w:rFonts w:ascii="Arial" w:hAnsi="Arial" w:cs="Arial"/>
          <w:sz w:val="24"/>
          <w:szCs w:val="24"/>
        </w:rPr>
        <w:t>1</w:t>
      </w:r>
      <w:r w:rsidR="47386327" w:rsidRPr="002D5B50">
        <w:rPr>
          <w:rFonts w:ascii="Arial" w:hAnsi="Arial" w:cs="Arial"/>
          <w:sz w:val="24"/>
          <w:szCs w:val="24"/>
        </w:rPr>
        <w:t xml:space="preserve"> convenu entre les parties;</w:t>
      </w:r>
    </w:p>
    <w:p w14:paraId="027B54FA" w14:textId="68E2B267" w:rsidR="00CB2E1B" w:rsidRPr="002D5B50" w:rsidRDefault="00CB2E1B" w:rsidP="009C76A3">
      <w:pPr>
        <w:pStyle w:val="Paragraphedeliste"/>
        <w:numPr>
          <w:ilvl w:val="0"/>
          <w:numId w:val="9"/>
        </w:numPr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2D5B50">
        <w:rPr>
          <w:rFonts w:ascii="Arial" w:hAnsi="Arial" w:cs="Arial"/>
          <w:sz w:val="24"/>
          <w:szCs w:val="24"/>
        </w:rPr>
        <w:t>Une somme de [montant en chiffre</w:t>
      </w:r>
      <w:r w:rsidR="00682F0C" w:rsidRPr="002D5B50">
        <w:rPr>
          <w:rFonts w:ascii="Arial" w:hAnsi="Arial" w:cs="Arial"/>
          <w:sz w:val="24"/>
          <w:szCs w:val="24"/>
        </w:rPr>
        <w:t xml:space="preserve"> correspondant à</w:t>
      </w:r>
      <w:r w:rsidR="005B6483" w:rsidRPr="002D5B50">
        <w:rPr>
          <w:rFonts w:ascii="Arial" w:hAnsi="Arial" w:cs="Arial"/>
          <w:sz w:val="24"/>
          <w:szCs w:val="24"/>
        </w:rPr>
        <w:t xml:space="preserve"> la somme de</w:t>
      </w:r>
      <w:r w:rsidR="00682F0C" w:rsidRPr="002D5B50">
        <w:rPr>
          <w:rFonts w:ascii="Arial" w:hAnsi="Arial" w:cs="Arial"/>
          <w:sz w:val="24"/>
          <w:szCs w:val="24"/>
        </w:rPr>
        <w:t xml:space="preserve"> 20 % du montant pour la réalisation du rapport de diagnostic</w:t>
      </w:r>
      <w:r w:rsidR="005B6483" w:rsidRPr="002D5B50">
        <w:rPr>
          <w:rFonts w:ascii="Arial" w:hAnsi="Arial" w:cs="Arial"/>
          <w:sz w:val="24"/>
          <w:szCs w:val="24"/>
        </w:rPr>
        <w:t xml:space="preserve"> et de 100 % du montant pour la réalisation du plan de redressement</w:t>
      </w:r>
      <w:r w:rsidRPr="002D5B50">
        <w:rPr>
          <w:rFonts w:ascii="Arial" w:hAnsi="Arial" w:cs="Arial"/>
          <w:sz w:val="24"/>
          <w:szCs w:val="24"/>
        </w:rPr>
        <w:t xml:space="preserve">] $ dans les trente (30) jours suivant la réalisation du (des) bien(s) livrable(s) </w:t>
      </w:r>
      <w:r w:rsidR="006C181D">
        <w:rPr>
          <w:rFonts w:ascii="Arial" w:hAnsi="Arial" w:cs="Arial"/>
          <w:sz w:val="24"/>
          <w:szCs w:val="24"/>
        </w:rPr>
        <w:t>n</w:t>
      </w:r>
      <w:r w:rsidR="006C181D" w:rsidRPr="00695320">
        <w:rPr>
          <w:rFonts w:ascii="Arial" w:hAnsi="Arial" w:cs="Arial"/>
          <w:sz w:val="24"/>
          <w:szCs w:val="24"/>
          <w:vertAlign w:val="superscript"/>
        </w:rPr>
        <w:t>o</w:t>
      </w:r>
      <w:r w:rsidR="006C181D" w:rsidRPr="002D5B50">
        <w:rPr>
          <w:rFonts w:ascii="Arial" w:hAnsi="Arial" w:cs="Arial"/>
          <w:sz w:val="24"/>
          <w:szCs w:val="24"/>
        </w:rPr>
        <w:t xml:space="preserve"> </w:t>
      </w:r>
      <w:r w:rsidR="00460B4A" w:rsidRPr="002D5B50">
        <w:rPr>
          <w:rFonts w:ascii="Arial" w:hAnsi="Arial" w:cs="Arial"/>
          <w:sz w:val="24"/>
          <w:szCs w:val="24"/>
        </w:rPr>
        <w:t>2</w:t>
      </w:r>
      <w:r w:rsidRPr="002D5B50">
        <w:rPr>
          <w:rFonts w:ascii="Arial" w:hAnsi="Arial" w:cs="Arial"/>
          <w:sz w:val="24"/>
          <w:szCs w:val="24"/>
        </w:rPr>
        <w:t xml:space="preserve"> convenu entre les parties;</w:t>
      </w:r>
    </w:p>
    <w:p w14:paraId="5077AB00" w14:textId="3DC2A65B" w:rsidR="00CB2E1B" w:rsidRPr="002D5B50" w:rsidRDefault="00CB2E1B" w:rsidP="009C76A3">
      <w:pPr>
        <w:pStyle w:val="Paragraphedeliste"/>
        <w:numPr>
          <w:ilvl w:val="0"/>
          <w:numId w:val="9"/>
        </w:numPr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2D5B50">
        <w:rPr>
          <w:rFonts w:ascii="Arial" w:hAnsi="Arial" w:cs="Arial"/>
          <w:sz w:val="24"/>
          <w:szCs w:val="24"/>
        </w:rPr>
        <w:t>Une somme de [montant en chiffre</w:t>
      </w:r>
      <w:r w:rsidR="00612759" w:rsidRPr="002D5B50">
        <w:rPr>
          <w:rFonts w:ascii="Arial" w:hAnsi="Arial" w:cs="Arial"/>
          <w:sz w:val="24"/>
          <w:szCs w:val="24"/>
        </w:rPr>
        <w:t xml:space="preserve"> correspondant à 100 % du montant pour l</w:t>
      </w:r>
      <w:r w:rsidR="0026139B">
        <w:rPr>
          <w:rFonts w:ascii="Arial" w:hAnsi="Arial" w:cs="Arial"/>
          <w:sz w:val="24"/>
          <w:szCs w:val="24"/>
        </w:rPr>
        <w:t>’</w:t>
      </w:r>
      <w:r w:rsidR="00612759" w:rsidRPr="002D5B50">
        <w:rPr>
          <w:rFonts w:ascii="Arial" w:hAnsi="Arial" w:cs="Arial"/>
          <w:sz w:val="24"/>
          <w:szCs w:val="24"/>
        </w:rPr>
        <w:t>ajustement du plan de redressement</w:t>
      </w:r>
      <w:r w:rsidRPr="002D5B50">
        <w:rPr>
          <w:rFonts w:ascii="Arial" w:hAnsi="Arial" w:cs="Arial"/>
          <w:sz w:val="24"/>
          <w:szCs w:val="24"/>
        </w:rPr>
        <w:t xml:space="preserve">] $ dans les trente (30) jours suivant la réalisation du (des) bien(s) livrable(s) </w:t>
      </w:r>
      <w:r w:rsidR="006C181D">
        <w:rPr>
          <w:rFonts w:ascii="Arial" w:hAnsi="Arial" w:cs="Arial"/>
          <w:sz w:val="24"/>
          <w:szCs w:val="24"/>
        </w:rPr>
        <w:t>n</w:t>
      </w:r>
      <w:r w:rsidR="006C181D" w:rsidRPr="00695320">
        <w:rPr>
          <w:rFonts w:ascii="Arial" w:hAnsi="Arial" w:cs="Arial"/>
          <w:sz w:val="24"/>
          <w:szCs w:val="24"/>
          <w:vertAlign w:val="superscript"/>
        </w:rPr>
        <w:t>o</w:t>
      </w:r>
      <w:r w:rsidR="006C181D" w:rsidRPr="002D5B50">
        <w:rPr>
          <w:rFonts w:ascii="Arial" w:hAnsi="Arial" w:cs="Arial"/>
          <w:sz w:val="24"/>
          <w:szCs w:val="24"/>
        </w:rPr>
        <w:t xml:space="preserve"> </w:t>
      </w:r>
      <w:r w:rsidR="00C659EF" w:rsidRPr="002D5B50">
        <w:rPr>
          <w:rFonts w:ascii="Arial" w:hAnsi="Arial" w:cs="Arial"/>
          <w:sz w:val="24"/>
          <w:szCs w:val="24"/>
        </w:rPr>
        <w:t>3</w:t>
      </w:r>
      <w:r w:rsidRPr="002D5B50">
        <w:rPr>
          <w:rFonts w:ascii="Arial" w:hAnsi="Arial" w:cs="Arial"/>
          <w:sz w:val="24"/>
          <w:szCs w:val="24"/>
        </w:rPr>
        <w:t xml:space="preserve"> convenu entre les parties</w:t>
      </w:r>
      <w:r w:rsidR="00890866">
        <w:rPr>
          <w:rFonts w:ascii="Arial" w:hAnsi="Arial" w:cs="Arial"/>
          <w:sz w:val="24"/>
          <w:szCs w:val="24"/>
        </w:rPr>
        <w:t>.</w:t>
      </w:r>
    </w:p>
    <w:p w14:paraId="16F3D670" w14:textId="63800D1E" w:rsidR="007B1825" w:rsidRPr="002D5B50" w:rsidRDefault="009C76A3" w:rsidP="009C76A3">
      <w:pPr>
        <w:pStyle w:val="Titre1"/>
        <w:rPr>
          <w:rFonts w:ascii="Arial" w:hAnsi="Arial" w:cs="Arial"/>
        </w:rPr>
      </w:pPr>
      <w:r w:rsidRPr="002D5B50">
        <w:rPr>
          <w:rFonts w:ascii="Arial" w:hAnsi="Arial" w:cs="Arial"/>
        </w:rPr>
        <w:t>modification et résiliation du contrat</w:t>
      </w:r>
    </w:p>
    <w:p w14:paraId="77C01698" w14:textId="58D629F1" w:rsidR="00054372" w:rsidRPr="002D5B50" w:rsidRDefault="00054372" w:rsidP="00054372">
      <w:pPr>
        <w:rPr>
          <w:rFonts w:ascii="Arial" w:hAnsi="Arial" w:cs="Arial"/>
        </w:rPr>
      </w:pPr>
      <w:r w:rsidRPr="002D5B50">
        <w:rPr>
          <w:rFonts w:ascii="Arial" w:hAnsi="Arial" w:cs="Arial"/>
        </w:rPr>
        <w:t>L</w:t>
      </w:r>
      <w:r w:rsidR="00AB31B8" w:rsidRPr="002D5B50">
        <w:rPr>
          <w:rFonts w:ascii="Arial" w:hAnsi="Arial" w:cs="Arial"/>
        </w:rPr>
        <w:t xml:space="preserve">a direction générale </w:t>
      </w:r>
      <w:r w:rsidRPr="002D5B50">
        <w:rPr>
          <w:rFonts w:ascii="Arial" w:hAnsi="Arial" w:cs="Arial"/>
        </w:rPr>
        <w:t>et le conseil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administration</w:t>
      </w:r>
      <w:r w:rsidR="008057D6">
        <w:rPr>
          <w:rFonts w:ascii="Arial" w:hAnsi="Arial" w:cs="Arial"/>
        </w:rPr>
        <w:t>,</w:t>
      </w:r>
      <w:r w:rsidR="00A464AF" w:rsidRPr="002D5B50">
        <w:rPr>
          <w:rFonts w:ascii="Arial" w:hAnsi="Arial" w:cs="Arial"/>
        </w:rPr>
        <w:t xml:space="preserve"> les actionnaires</w:t>
      </w:r>
      <w:r w:rsidRPr="002D5B50">
        <w:rPr>
          <w:rFonts w:ascii="Arial" w:hAnsi="Arial" w:cs="Arial"/>
        </w:rPr>
        <w:t xml:space="preserve"> </w:t>
      </w:r>
      <w:r w:rsidR="008057D6">
        <w:rPr>
          <w:rFonts w:ascii="Arial" w:hAnsi="Arial" w:cs="Arial"/>
        </w:rPr>
        <w:t xml:space="preserve">ou le propriétaire </w:t>
      </w:r>
      <w:r w:rsidRPr="002D5B50">
        <w:rPr>
          <w:rFonts w:ascii="Arial" w:hAnsi="Arial" w:cs="Arial"/>
        </w:rPr>
        <w:t xml:space="preserve">du </w:t>
      </w:r>
      <w:r w:rsidR="0039248E" w:rsidRPr="002D5B50">
        <w:rPr>
          <w:rFonts w:ascii="Arial" w:hAnsi="Arial" w:cs="Arial"/>
        </w:rPr>
        <w:t>SGEE</w:t>
      </w:r>
      <w:r w:rsidR="00F04691" w:rsidRPr="002D5B50">
        <w:rPr>
          <w:rFonts w:ascii="Arial" w:hAnsi="Arial" w:cs="Arial"/>
        </w:rPr>
        <w:t xml:space="preserve"> ou du BC</w:t>
      </w:r>
      <w:r w:rsidRPr="002D5B50">
        <w:rPr>
          <w:rFonts w:ascii="Arial" w:hAnsi="Arial" w:cs="Arial"/>
        </w:rPr>
        <w:t xml:space="preserve"> se réservent le droit de modifier ou résilier le contrat pour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un des motifs suivants :</w:t>
      </w:r>
    </w:p>
    <w:p w14:paraId="1F2FC4D3" w14:textId="1C93A004" w:rsidR="00054372" w:rsidRPr="002D5B50" w:rsidRDefault="00054372" w:rsidP="00CB55D8">
      <w:pPr>
        <w:pStyle w:val="Listepuce"/>
        <w:numPr>
          <w:ilvl w:val="0"/>
          <w:numId w:val="10"/>
        </w:numPr>
        <w:spacing w:after="120"/>
        <w:ind w:left="357" w:hanging="357"/>
        <w:rPr>
          <w:rFonts w:cs="Arial"/>
          <w:sz w:val="24"/>
          <w:szCs w:val="24"/>
        </w:rPr>
      </w:pPr>
      <w:r w:rsidRPr="002D5B50">
        <w:rPr>
          <w:rFonts w:cs="Arial"/>
          <w:sz w:val="24"/>
          <w:szCs w:val="24"/>
        </w:rPr>
        <w:t xml:space="preserve">le </w:t>
      </w:r>
      <w:r w:rsidR="00727CF2" w:rsidRPr="002D5B50">
        <w:rPr>
          <w:rFonts w:cs="Arial"/>
          <w:sz w:val="24"/>
          <w:szCs w:val="24"/>
        </w:rPr>
        <w:t>consultant</w:t>
      </w:r>
      <w:r w:rsidRPr="002D5B50">
        <w:rPr>
          <w:rFonts w:cs="Arial"/>
          <w:sz w:val="24"/>
          <w:szCs w:val="24"/>
        </w:rPr>
        <w:t xml:space="preserve"> </w:t>
      </w:r>
      <w:r w:rsidR="006C181D">
        <w:rPr>
          <w:rFonts w:cs="Arial"/>
          <w:sz w:val="24"/>
          <w:szCs w:val="24"/>
        </w:rPr>
        <w:t>ou la consultante ne</w:t>
      </w:r>
      <w:r w:rsidRPr="002D5B50">
        <w:rPr>
          <w:rFonts w:cs="Arial"/>
          <w:sz w:val="24"/>
          <w:szCs w:val="24"/>
        </w:rPr>
        <w:t xml:space="preserve"> </w:t>
      </w:r>
      <w:r w:rsidR="006C181D">
        <w:rPr>
          <w:rFonts w:cs="Arial"/>
          <w:sz w:val="24"/>
          <w:szCs w:val="24"/>
        </w:rPr>
        <w:t>respecte pas</w:t>
      </w:r>
      <w:r w:rsidRPr="002D5B50">
        <w:rPr>
          <w:rFonts w:cs="Arial"/>
          <w:sz w:val="24"/>
          <w:szCs w:val="24"/>
        </w:rPr>
        <w:t xml:space="preserve"> l</w:t>
      </w:r>
      <w:r w:rsidR="0026139B">
        <w:rPr>
          <w:rFonts w:cs="Arial"/>
          <w:sz w:val="24"/>
          <w:szCs w:val="24"/>
        </w:rPr>
        <w:t>’</w:t>
      </w:r>
      <w:r w:rsidRPr="002D5B50">
        <w:rPr>
          <w:rFonts w:cs="Arial"/>
          <w:sz w:val="24"/>
          <w:szCs w:val="24"/>
        </w:rPr>
        <w:t>un ou l</w:t>
      </w:r>
      <w:r w:rsidR="0026139B">
        <w:rPr>
          <w:rFonts w:cs="Arial"/>
          <w:sz w:val="24"/>
          <w:szCs w:val="24"/>
        </w:rPr>
        <w:t>’</w:t>
      </w:r>
      <w:r w:rsidRPr="002D5B50">
        <w:rPr>
          <w:rFonts w:cs="Arial"/>
          <w:sz w:val="24"/>
          <w:szCs w:val="24"/>
        </w:rPr>
        <w:t>autre des termes, conditions ou obligations qui lui incombent en vertu de ce contrat;</w:t>
      </w:r>
    </w:p>
    <w:p w14:paraId="069E9305" w14:textId="5AB6D834" w:rsidR="00054372" w:rsidRPr="002D5B50" w:rsidRDefault="00054372" w:rsidP="00CB55D8">
      <w:pPr>
        <w:pStyle w:val="Listepuce"/>
        <w:numPr>
          <w:ilvl w:val="0"/>
          <w:numId w:val="10"/>
        </w:numPr>
        <w:spacing w:after="120"/>
        <w:ind w:left="357" w:hanging="357"/>
        <w:rPr>
          <w:rFonts w:cs="Arial"/>
          <w:sz w:val="24"/>
          <w:szCs w:val="24"/>
        </w:rPr>
      </w:pPr>
      <w:r w:rsidRPr="002D5B50">
        <w:rPr>
          <w:rFonts w:cs="Arial"/>
          <w:sz w:val="24"/>
          <w:szCs w:val="24"/>
        </w:rPr>
        <w:t xml:space="preserve">le </w:t>
      </w:r>
      <w:r w:rsidR="00727CF2" w:rsidRPr="002D5B50">
        <w:rPr>
          <w:rFonts w:cs="Arial"/>
          <w:sz w:val="24"/>
          <w:szCs w:val="24"/>
        </w:rPr>
        <w:t>consultant</w:t>
      </w:r>
      <w:r w:rsidRPr="002D5B50">
        <w:rPr>
          <w:rFonts w:cs="Arial"/>
          <w:sz w:val="24"/>
          <w:szCs w:val="24"/>
        </w:rPr>
        <w:t xml:space="preserve"> </w:t>
      </w:r>
      <w:r w:rsidR="00341C78">
        <w:rPr>
          <w:rFonts w:cs="Arial"/>
          <w:sz w:val="24"/>
          <w:szCs w:val="24"/>
        </w:rPr>
        <w:t xml:space="preserve">ou la consultante </w:t>
      </w:r>
      <w:r w:rsidRPr="002D5B50">
        <w:rPr>
          <w:rFonts w:cs="Arial"/>
          <w:sz w:val="24"/>
          <w:szCs w:val="24"/>
        </w:rPr>
        <w:t>cesse ses opérations de quelque façon que ce soit, y compris en raison d</w:t>
      </w:r>
      <w:r w:rsidR="0026139B">
        <w:rPr>
          <w:rFonts w:cs="Arial"/>
          <w:sz w:val="24"/>
          <w:szCs w:val="24"/>
        </w:rPr>
        <w:t>’</w:t>
      </w:r>
      <w:r w:rsidR="00341C78">
        <w:rPr>
          <w:rFonts w:cs="Arial"/>
          <w:sz w:val="24"/>
          <w:szCs w:val="24"/>
        </w:rPr>
        <w:t>une</w:t>
      </w:r>
      <w:r w:rsidRPr="002D5B50">
        <w:rPr>
          <w:rFonts w:cs="Arial"/>
          <w:sz w:val="24"/>
          <w:szCs w:val="24"/>
        </w:rPr>
        <w:t xml:space="preserve"> faillite, </w:t>
      </w:r>
      <w:r w:rsidR="00341C78">
        <w:rPr>
          <w:rFonts w:cs="Arial"/>
          <w:sz w:val="24"/>
          <w:szCs w:val="24"/>
        </w:rPr>
        <w:t xml:space="preserve">de la </w:t>
      </w:r>
      <w:r w:rsidRPr="002D5B50">
        <w:rPr>
          <w:rFonts w:cs="Arial"/>
          <w:sz w:val="24"/>
          <w:szCs w:val="24"/>
        </w:rPr>
        <w:t xml:space="preserve">liquidation ou </w:t>
      </w:r>
      <w:r w:rsidR="00341C78">
        <w:rPr>
          <w:rFonts w:cs="Arial"/>
          <w:sz w:val="24"/>
          <w:szCs w:val="24"/>
        </w:rPr>
        <w:t xml:space="preserve">de la </w:t>
      </w:r>
      <w:r w:rsidRPr="002D5B50">
        <w:rPr>
          <w:rFonts w:cs="Arial"/>
          <w:sz w:val="24"/>
          <w:szCs w:val="24"/>
        </w:rPr>
        <w:t>cession de ses biens;</w:t>
      </w:r>
    </w:p>
    <w:p w14:paraId="0C7ADB6B" w14:textId="339130BD" w:rsidR="00054372" w:rsidRPr="002D5B50" w:rsidRDefault="00054372" w:rsidP="00CB55D8">
      <w:pPr>
        <w:pStyle w:val="Listepuce"/>
        <w:numPr>
          <w:ilvl w:val="0"/>
          <w:numId w:val="10"/>
        </w:numPr>
        <w:spacing w:after="240"/>
        <w:ind w:left="357" w:hanging="357"/>
        <w:rPr>
          <w:rFonts w:cs="Arial"/>
          <w:sz w:val="24"/>
          <w:szCs w:val="24"/>
        </w:rPr>
      </w:pPr>
      <w:r w:rsidRPr="002D5B50">
        <w:rPr>
          <w:rFonts w:cs="Arial"/>
          <w:sz w:val="24"/>
          <w:szCs w:val="24"/>
        </w:rPr>
        <w:t xml:space="preserve">le </w:t>
      </w:r>
      <w:r w:rsidR="00727CF2" w:rsidRPr="002D5B50">
        <w:rPr>
          <w:rFonts w:cs="Arial"/>
          <w:sz w:val="24"/>
          <w:szCs w:val="24"/>
        </w:rPr>
        <w:t>consultant</w:t>
      </w:r>
      <w:r w:rsidRPr="002D5B50">
        <w:rPr>
          <w:rFonts w:cs="Arial"/>
          <w:sz w:val="24"/>
          <w:szCs w:val="24"/>
        </w:rPr>
        <w:t xml:space="preserve"> </w:t>
      </w:r>
      <w:r w:rsidR="00341C78">
        <w:rPr>
          <w:rFonts w:cs="Arial"/>
          <w:sz w:val="24"/>
          <w:szCs w:val="24"/>
        </w:rPr>
        <w:t xml:space="preserve">ou la consultante </w:t>
      </w:r>
      <w:r w:rsidRPr="002D5B50">
        <w:rPr>
          <w:rFonts w:cs="Arial"/>
          <w:sz w:val="24"/>
          <w:szCs w:val="24"/>
        </w:rPr>
        <w:t>lui a présenté des renseignements faux ou trompeurs ou lui a fait de fausses représentations.</w:t>
      </w:r>
    </w:p>
    <w:p w14:paraId="6522EE6E" w14:textId="2B13DDE4" w:rsidR="00BB7C07" w:rsidRPr="002D5B50" w:rsidRDefault="00BB7C07" w:rsidP="00BB7C07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Pour ce faire, </w:t>
      </w:r>
      <w:r w:rsidR="00AB31B8" w:rsidRPr="002D5B50">
        <w:rPr>
          <w:rFonts w:ascii="Arial" w:hAnsi="Arial" w:cs="Arial"/>
        </w:rPr>
        <w:t xml:space="preserve">la direction générale </w:t>
      </w:r>
      <w:r w:rsidRPr="002D5B50">
        <w:rPr>
          <w:rFonts w:ascii="Arial" w:hAnsi="Arial" w:cs="Arial"/>
        </w:rPr>
        <w:t>et le conseil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administration</w:t>
      </w:r>
      <w:r w:rsidR="008057D6">
        <w:rPr>
          <w:rFonts w:ascii="Arial" w:hAnsi="Arial" w:cs="Arial"/>
        </w:rPr>
        <w:t>,</w:t>
      </w:r>
      <w:r w:rsidR="007F38CB" w:rsidRPr="002D5B50">
        <w:rPr>
          <w:rFonts w:ascii="Arial" w:hAnsi="Arial" w:cs="Arial"/>
        </w:rPr>
        <w:t xml:space="preserve"> les actionnaires</w:t>
      </w:r>
      <w:r w:rsidR="008057D6">
        <w:rPr>
          <w:rFonts w:ascii="Arial" w:hAnsi="Arial" w:cs="Arial"/>
        </w:rPr>
        <w:t xml:space="preserve"> ou le propriétaire</w:t>
      </w:r>
      <w:r w:rsidR="007F38CB" w:rsidRPr="002D5B50">
        <w:rPr>
          <w:rFonts w:ascii="Arial" w:hAnsi="Arial" w:cs="Arial"/>
        </w:rPr>
        <w:t xml:space="preserve"> du SGEE</w:t>
      </w:r>
      <w:r w:rsidRPr="002D5B50">
        <w:rPr>
          <w:rFonts w:ascii="Arial" w:hAnsi="Arial" w:cs="Arial"/>
        </w:rPr>
        <w:t xml:space="preserve"> </w:t>
      </w:r>
      <w:r w:rsidR="00092B36" w:rsidRPr="002D5B50">
        <w:rPr>
          <w:rFonts w:ascii="Arial" w:hAnsi="Arial" w:cs="Arial"/>
        </w:rPr>
        <w:t xml:space="preserve">ou du BC </w:t>
      </w:r>
      <w:r w:rsidRPr="002D5B50">
        <w:rPr>
          <w:rFonts w:ascii="Arial" w:hAnsi="Arial" w:cs="Arial"/>
        </w:rPr>
        <w:t xml:space="preserve">adressent un avis écrit de modification ou de résiliation du contrat au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341C78">
        <w:rPr>
          <w:rFonts w:ascii="Arial" w:hAnsi="Arial" w:cs="Arial"/>
        </w:rPr>
        <w:t xml:space="preserve">ou à la consultante </w:t>
      </w:r>
      <w:r w:rsidRPr="002D5B50">
        <w:rPr>
          <w:rFonts w:ascii="Arial" w:hAnsi="Arial" w:cs="Arial"/>
        </w:rPr>
        <w:t xml:space="preserve">énonçant </w:t>
      </w:r>
      <w:r w:rsidR="00341C78">
        <w:rPr>
          <w:rFonts w:ascii="Arial" w:hAnsi="Arial" w:cs="Arial"/>
        </w:rPr>
        <w:t xml:space="preserve">le ou </w:t>
      </w:r>
      <w:r w:rsidRPr="002D5B50">
        <w:rPr>
          <w:rFonts w:ascii="Arial" w:hAnsi="Arial" w:cs="Arial"/>
        </w:rPr>
        <w:t>les motifs. S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il s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agit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un motif de modification </w:t>
      </w:r>
      <w:r w:rsidR="00610387">
        <w:rPr>
          <w:rFonts w:ascii="Arial" w:hAnsi="Arial" w:cs="Arial"/>
        </w:rPr>
        <w:t xml:space="preserve">ou de </w:t>
      </w:r>
      <w:r w:rsidRPr="002D5B50">
        <w:rPr>
          <w:rFonts w:ascii="Arial" w:hAnsi="Arial" w:cs="Arial"/>
        </w:rPr>
        <w:t xml:space="preserve">résiliation prévu au paragraphe a), 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341C78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 xml:space="preserve">devra remédier au manquement énoncé dans le délai prescrit à cet avis </w:t>
      </w:r>
      <w:r w:rsidR="00695320">
        <w:rPr>
          <w:rFonts w:ascii="Arial" w:hAnsi="Arial" w:cs="Arial"/>
        </w:rPr>
        <w:t xml:space="preserve">écrit </w:t>
      </w:r>
      <w:r w:rsidRPr="002D5B50">
        <w:rPr>
          <w:rFonts w:ascii="Arial" w:hAnsi="Arial" w:cs="Arial"/>
        </w:rPr>
        <w:t xml:space="preserve">dans un délai de </w:t>
      </w:r>
      <w:r w:rsidR="00D10F97">
        <w:rPr>
          <w:rFonts w:ascii="Arial" w:hAnsi="Arial" w:cs="Arial"/>
        </w:rPr>
        <w:t>quinze (</w:t>
      </w:r>
      <w:r w:rsidRPr="002D5B50">
        <w:rPr>
          <w:rFonts w:ascii="Arial" w:hAnsi="Arial" w:cs="Arial"/>
        </w:rPr>
        <w:t>15</w:t>
      </w:r>
      <w:r w:rsidR="00D10F97">
        <w:rPr>
          <w:rFonts w:ascii="Arial" w:hAnsi="Arial" w:cs="Arial"/>
        </w:rPr>
        <w:t>)</w:t>
      </w:r>
      <w:r w:rsidR="00341C78">
        <w:rPr>
          <w:rFonts w:ascii="Arial" w:hAnsi="Arial" w:cs="Arial"/>
        </w:rPr>
        <w:t> </w:t>
      </w:r>
      <w:r w:rsidRPr="002D5B50">
        <w:rPr>
          <w:rFonts w:ascii="Arial" w:hAnsi="Arial" w:cs="Arial"/>
        </w:rPr>
        <w:t xml:space="preserve">jours ouvrables, </w:t>
      </w:r>
      <w:r w:rsidR="00D10F97">
        <w:rPr>
          <w:rFonts w:ascii="Arial" w:hAnsi="Arial" w:cs="Arial"/>
        </w:rPr>
        <w:t>sans</w:t>
      </w:r>
      <w:r w:rsidRPr="002D5B50">
        <w:rPr>
          <w:rFonts w:ascii="Arial" w:hAnsi="Arial" w:cs="Arial"/>
        </w:rPr>
        <w:t xml:space="preserve"> quoi le contrat sera automatiquement modifié ou résilié, la modification </w:t>
      </w:r>
      <w:r w:rsidR="00610387">
        <w:rPr>
          <w:rFonts w:ascii="Arial" w:hAnsi="Arial" w:cs="Arial"/>
        </w:rPr>
        <w:t xml:space="preserve">ou la </w:t>
      </w:r>
      <w:r w:rsidRPr="002D5B50">
        <w:rPr>
          <w:rFonts w:ascii="Arial" w:hAnsi="Arial" w:cs="Arial"/>
        </w:rPr>
        <w:t>résiliation prenant effet de plein droit à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expiration de ces quinze</w:t>
      </w:r>
      <w:r w:rsidR="00890866">
        <w:rPr>
          <w:rFonts w:ascii="Arial" w:hAnsi="Arial" w:cs="Arial"/>
        </w:rPr>
        <w:t xml:space="preserve"> (</w:t>
      </w:r>
      <w:r w:rsidR="00341C78">
        <w:rPr>
          <w:rFonts w:ascii="Arial" w:hAnsi="Arial" w:cs="Arial"/>
        </w:rPr>
        <w:t>15</w:t>
      </w:r>
      <w:r w:rsidR="00890866">
        <w:rPr>
          <w:rFonts w:ascii="Arial" w:hAnsi="Arial" w:cs="Arial"/>
        </w:rPr>
        <w:t>)</w:t>
      </w:r>
      <w:r w:rsidR="00341C78">
        <w:rPr>
          <w:rFonts w:ascii="Arial" w:hAnsi="Arial" w:cs="Arial"/>
        </w:rPr>
        <w:t> </w:t>
      </w:r>
      <w:r w:rsidRPr="002D5B50">
        <w:rPr>
          <w:rFonts w:ascii="Arial" w:hAnsi="Arial" w:cs="Arial"/>
        </w:rPr>
        <w:t>jours. S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il s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agit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>un motif de modification </w:t>
      </w:r>
      <w:r w:rsidR="00610387">
        <w:rPr>
          <w:rFonts w:ascii="Arial" w:hAnsi="Arial" w:cs="Arial"/>
        </w:rPr>
        <w:t xml:space="preserve">ou de </w:t>
      </w:r>
      <w:r w:rsidRPr="002D5B50">
        <w:rPr>
          <w:rFonts w:ascii="Arial" w:hAnsi="Arial" w:cs="Arial"/>
        </w:rPr>
        <w:t>résiliation prévu au</w:t>
      </w:r>
      <w:r w:rsidR="00E006C6">
        <w:rPr>
          <w:rFonts w:ascii="Arial" w:hAnsi="Arial" w:cs="Arial"/>
        </w:rPr>
        <w:t>x</w:t>
      </w:r>
      <w:r w:rsidRPr="002D5B50">
        <w:rPr>
          <w:rFonts w:ascii="Arial" w:hAnsi="Arial" w:cs="Arial"/>
        </w:rPr>
        <w:t xml:space="preserve"> paragraphe</w:t>
      </w:r>
      <w:r w:rsidR="00E006C6">
        <w:rPr>
          <w:rFonts w:ascii="Arial" w:hAnsi="Arial" w:cs="Arial"/>
        </w:rPr>
        <w:t>s</w:t>
      </w:r>
      <w:r w:rsidRPr="002D5B50">
        <w:rPr>
          <w:rFonts w:ascii="Arial" w:hAnsi="Arial" w:cs="Arial"/>
        </w:rPr>
        <w:t xml:space="preserve"> b) et c), la modification </w:t>
      </w:r>
      <w:r w:rsidR="00610387">
        <w:rPr>
          <w:rFonts w:ascii="Arial" w:hAnsi="Arial" w:cs="Arial"/>
        </w:rPr>
        <w:t xml:space="preserve">ou la </w:t>
      </w:r>
      <w:r w:rsidRPr="002D5B50">
        <w:rPr>
          <w:rFonts w:ascii="Arial" w:hAnsi="Arial" w:cs="Arial"/>
        </w:rPr>
        <w:t>résiliation prendra effet de plein droit à compter de la date de la réception de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avis par 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341C78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 xml:space="preserve">ou </w:t>
      </w:r>
      <w:r w:rsidR="00341C78">
        <w:rPr>
          <w:rFonts w:ascii="Arial" w:hAnsi="Arial" w:cs="Arial"/>
        </w:rPr>
        <w:t xml:space="preserve">par </w:t>
      </w:r>
      <w:r w:rsidRPr="002D5B50">
        <w:rPr>
          <w:rFonts w:ascii="Arial" w:hAnsi="Arial" w:cs="Arial"/>
        </w:rPr>
        <w:t>toute autre personne en autorité.</w:t>
      </w:r>
    </w:p>
    <w:p w14:paraId="0821D458" w14:textId="7117D7E4" w:rsidR="00BB7C07" w:rsidRPr="002D5B50" w:rsidRDefault="00BB7C07" w:rsidP="00BB7C07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610387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 xml:space="preserve">sera, par ailleurs, responsable de tous les dommages occasionnés au </w:t>
      </w:r>
      <w:r w:rsidR="0039248E" w:rsidRPr="002D5B50">
        <w:rPr>
          <w:rFonts w:ascii="Arial" w:hAnsi="Arial" w:cs="Arial"/>
        </w:rPr>
        <w:t>SGEE</w:t>
      </w:r>
      <w:r w:rsidRPr="002D5B50">
        <w:rPr>
          <w:rFonts w:ascii="Arial" w:hAnsi="Arial" w:cs="Arial"/>
        </w:rPr>
        <w:t xml:space="preserve"> </w:t>
      </w:r>
      <w:r w:rsidR="00435FAA" w:rsidRPr="002D5B50">
        <w:rPr>
          <w:rFonts w:ascii="Arial" w:hAnsi="Arial" w:cs="Arial"/>
        </w:rPr>
        <w:t xml:space="preserve">ou au BC </w:t>
      </w:r>
      <w:r w:rsidRPr="002D5B50">
        <w:rPr>
          <w:rFonts w:ascii="Arial" w:hAnsi="Arial" w:cs="Arial"/>
        </w:rPr>
        <w:t>du fait de la modification </w:t>
      </w:r>
      <w:r w:rsidR="00610387">
        <w:rPr>
          <w:rFonts w:ascii="Arial" w:hAnsi="Arial" w:cs="Arial"/>
        </w:rPr>
        <w:t xml:space="preserve">ou de la </w:t>
      </w:r>
      <w:r w:rsidRPr="002D5B50">
        <w:rPr>
          <w:rFonts w:ascii="Arial" w:hAnsi="Arial" w:cs="Arial"/>
        </w:rPr>
        <w:t>résiliation du contrat.</w:t>
      </w:r>
    </w:p>
    <w:p w14:paraId="14DBFA68" w14:textId="40F453E9" w:rsidR="00BB7C07" w:rsidRPr="002D5B50" w:rsidRDefault="00BB7C07" w:rsidP="00BB7C07">
      <w:pPr>
        <w:rPr>
          <w:rFonts w:ascii="Arial" w:hAnsi="Arial" w:cs="Arial"/>
        </w:rPr>
      </w:pPr>
      <w:r w:rsidRPr="002D5B50">
        <w:rPr>
          <w:rFonts w:ascii="Arial" w:hAnsi="Arial" w:cs="Arial"/>
        </w:rPr>
        <w:lastRenderedPageBreak/>
        <w:t xml:space="preserve">En cas de continuation du contrat par un tiers, le </w:t>
      </w:r>
      <w:r w:rsidR="00727CF2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610387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 xml:space="preserve">devra, notamment, assumer toute augmentation du coût du contrat pour le </w:t>
      </w:r>
      <w:r w:rsidR="0039248E" w:rsidRPr="002D5B50">
        <w:rPr>
          <w:rFonts w:ascii="Arial" w:hAnsi="Arial" w:cs="Arial"/>
        </w:rPr>
        <w:t>SGEE</w:t>
      </w:r>
      <w:r w:rsidR="00A61099" w:rsidRPr="002D5B50">
        <w:rPr>
          <w:rFonts w:ascii="Arial" w:hAnsi="Arial" w:cs="Arial"/>
        </w:rPr>
        <w:t xml:space="preserve"> ou le BC</w:t>
      </w:r>
      <w:r w:rsidRPr="002D5B50">
        <w:rPr>
          <w:rFonts w:ascii="Arial" w:hAnsi="Arial" w:cs="Arial"/>
        </w:rPr>
        <w:t>.</w:t>
      </w:r>
    </w:p>
    <w:p w14:paraId="5622115E" w14:textId="18CC3136" w:rsidR="00BB7C07" w:rsidRPr="002D5B50" w:rsidRDefault="4A49C9F3" w:rsidP="00BB7C07">
      <w:pPr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En cas de résiliation pour un </w:t>
      </w:r>
      <w:r w:rsidR="00610387">
        <w:rPr>
          <w:rFonts w:ascii="Arial" w:hAnsi="Arial" w:cs="Arial"/>
        </w:rPr>
        <w:t xml:space="preserve">ou </w:t>
      </w:r>
      <w:r w:rsidRPr="002D5B50">
        <w:rPr>
          <w:rFonts w:ascii="Arial" w:hAnsi="Arial" w:cs="Arial"/>
        </w:rPr>
        <w:t xml:space="preserve">des motifs prévus en a) et b), le </w:t>
      </w:r>
      <w:r w:rsidR="42736439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610387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>devra fournir les documents en sa possession et les résultats des travaux effectués jusqu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à la date </w:t>
      </w:r>
      <w:r w:rsidR="00D10F97">
        <w:rPr>
          <w:rFonts w:ascii="Arial" w:hAnsi="Arial" w:cs="Arial"/>
        </w:rPr>
        <w:t>d</w:t>
      </w:r>
      <w:r w:rsidR="0026139B">
        <w:rPr>
          <w:rFonts w:ascii="Arial" w:hAnsi="Arial" w:cs="Arial"/>
        </w:rPr>
        <w:t>’</w:t>
      </w:r>
      <w:r w:rsidR="00D10F97">
        <w:rPr>
          <w:rFonts w:ascii="Arial" w:hAnsi="Arial" w:cs="Arial"/>
        </w:rPr>
        <w:t>e</w:t>
      </w:r>
      <w:r w:rsidR="00695320">
        <w:rPr>
          <w:rFonts w:ascii="Arial" w:hAnsi="Arial" w:cs="Arial"/>
        </w:rPr>
        <w:t>ntrée en vigueur</w:t>
      </w:r>
      <w:r w:rsidRPr="002D5B50">
        <w:rPr>
          <w:rFonts w:ascii="Arial" w:hAnsi="Arial" w:cs="Arial"/>
        </w:rPr>
        <w:t xml:space="preserve"> de la résiliation.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ensemble des données devra, dans les quinze (15) jours de la date </w:t>
      </w:r>
      <w:r w:rsidR="00D10F97">
        <w:rPr>
          <w:rFonts w:ascii="Arial" w:hAnsi="Arial" w:cs="Arial"/>
        </w:rPr>
        <w:t>d</w:t>
      </w:r>
      <w:r w:rsidR="0026139B">
        <w:rPr>
          <w:rFonts w:ascii="Arial" w:hAnsi="Arial" w:cs="Arial"/>
        </w:rPr>
        <w:t>’</w:t>
      </w:r>
      <w:r w:rsidR="00D10F97">
        <w:rPr>
          <w:rFonts w:ascii="Arial" w:hAnsi="Arial" w:cs="Arial"/>
        </w:rPr>
        <w:t>e</w:t>
      </w:r>
      <w:r w:rsidR="00695320">
        <w:rPr>
          <w:rFonts w:ascii="Arial" w:hAnsi="Arial" w:cs="Arial"/>
        </w:rPr>
        <w:t xml:space="preserve">ntrée en vigueur </w:t>
      </w:r>
      <w:r w:rsidRPr="002D5B50">
        <w:rPr>
          <w:rFonts w:ascii="Arial" w:hAnsi="Arial" w:cs="Arial"/>
        </w:rPr>
        <w:t xml:space="preserve">de la résiliation, être remis au </w:t>
      </w:r>
      <w:r w:rsidR="0039248E" w:rsidRPr="002D5B50">
        <w:rPr>
          <w:rFonts w:ascii="Arial" w:hAnsi="Arial" w:cs="Arial"/>
        </w:rPr>
        <w:t>SGEE</w:t>
      </w:r>
      <w:r w:rsidRPr="002D5B50">
        <w:rPr>
          <w:rFonts w:ascii="Arial" w:hAnsi="Arial" w:cs="Arial"/>
        </w:rPr>
        <w:t xml:space="preserve"> </w:t>
      </w:r>
      <w:r w:rsidR="00A61099" w:rsidRPr="002D5B50">
        <w:rPr>
          <w:rFonts w:ascii="Arial" w:hAnsi="Arial" w:cs="Arial"/>
        </w:rPr>
        <w:t xml:space="preserve">ou au BC </w:t>
      </w:r>
      <w:r w:rsidRPr="002D5B50">
        <w:rPr>
          <w:rFonts w:ascii="Arial" w:hAnsi="Arial" w:cs="Arial"/>
        </w:rPr>
        <w:t xml:space="preserve">qui en disposera à sa guise. </w:t>
      </w:r>
    </w:p>
    <w:p w14:paraId="740115B7" w14:textId="5DF09A8C" w:rsidR="00BB7C07" w:rsidRPr="002D5B50" w:rsidRDefault="4A49C9F3" w:rsidP="00CE199E">
      <w:pPr>
        <w:keepNext/>
        <w:keepLines/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De plus, le </w:t>
      </w:r>
      <w:r w:rsidR="42736439" w:rsidRPr="002D5B50">
        <w:rPr>
          <w:rFonts w:ascii="Arial" w:hAnsi="Arial" w:cs="Arial"/>
        </w:rPr>
        <w:t>consultant</w:t>
      </w:r>
      <w:r w:rsidRPr="002D5B50">
        <w:rPr>
          <w:rFonts w:ascii="Arial" w:hAnsi="Arial" w:cs="Arial"/>
        </w:rPr>
        <w:t xml:space="preserve"> </w:t>
      </w:r>
      <w:r w:rsidR="00D10F97">
        <w:rPr>
          <w:rFonts w:ascii="Arial" w:hAnsi="Arial" w:cs="Arial"/>
        </w:rPr>
        <w:t xml:space="preserve">ou la consultante </w:t>
      </w:r>
      <w:r w:rsidRPr="002D5B50">
        <w:rPr>
          <w:rFonts w:ascii="Arial" w:hAnsi="Arial" w:cs="Arial"/>
        </w:rPr>
        <w:t>s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engage à ce que ni lui </w:t>
      </w:r>
      <w:r w:rsidR="00D10F97">
        <w:rPr>
          <w:rFonts w:ascii="Arial" w:hAnsi="Arial" w:cs="Arial"/>
        </w:rPr>
        <w:t xml:space="preserve">ou elle </w:t>
      </w:r>
      <w:r w:rsidRPr="002D5B50">
        <w:rPr>
          <w:rFonts w:ascii="Arial" w:hAnsi="Arial" w:cs="Arial"/>
        </w:rPr>
        <w:t xml:space="preserve">ni aucun de ses employés </w:t>
      </w:r>
      <w:r w:rsidR="00D10F97">
        <w:rPr>
          <w:rFonts w:ascii="Arial" w:hAnsi="Arial" w:cs="Arial"/>
        </w:rPr>
        <w:t xml:space="preserve">ou employées </w:t>
      </w:r>
      <w:r w:rsidRPr="002D5B50">
        <w:rPr>
          <w:rFonts w:ascii="Arial" w:hAnsi="Arial" w:cs="Arial"/>
        </w:rPr>
        <w:t xml:space="preserve">ne divulgue, sans y être dûment autorisé par </w:t>
      </w:r>
      <w:r w:rsidR="00792AF9" w:rsidRPr="002D5B50">
        <w:rPr>
          <w:rFonts w:ascii="Arial" w:hAnsi="Arial" w:cs="Arial"/>
        </w:rPr>
        <w:t xml:space="preserve">la direction générale </w:t>
      </w:r>
      <w:r w:rsidRPr="002D5B50">
        <w:rPr>
          <w:rFonts w:ascii="Arial" w:hAnsi="Arial" w:cs="Arial"/>
        </w:rPr>
        <w:t>et le conseil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administration, les données, analyses ou résultats inclus dans les rapports réalisés en vertu du contrat ou, généralement, quoi que ce soit dont il </w:t>
      </w:r>
      <w:r w:rsidR="00D10F97">
        <w:rPr>
          <w:rFonts w:ascii="Arial" w:hAnsi="Arial" w:cs="Arial"/>
        </w:rPr>
        <w:t xml:space="preserve">ou elle </w:t>
      </w:r>
      <w:r w:rsidRPr="002D5B50">
        <w:rPr>
          <w:rFonts w:ascii="Arial" w:hAnsi="Arial" w:cs="Arial"/>
        </w:rPr>
        <w:t>aurait eu connaissance dans l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exécution du contrat sous peine de </w:t>
      </w:r>
      <w:r w:rsidR="00D10F97">
        <w:rPr>
          <w:rFonts w:ascii="Arial" w:hAnsi="Arial" w:cs="Arial"/>
        </w:rPr>
        <w:t>s</w:t>
      </w:r>
      <w:r w:rsidRPr="002D5B50">
        <w:rPr>
          <w:rFonts w:ascii="Arial" w:hAnsi="Arial" w:cs="Arial"/>
        </w:rPr>
        <w:t>a résiliation.</w:t>
      </w:r>
    </w:p>
    <w:p w14:paraId="3B9B4848" w14:textId="77777777" w:rsidR="00E04B0A" w:rsidRPr="002D5B50" w:rsidRDefault="00E04B0A" w:rsidP="00CE199E">
      <w:pPr>
        <w:keepNext/>
        <w:keepLines/>
        <w:spacing w:after="0"/>
        <w:jc w:val="left"/>
        <w:rPr>
          <w:rFonts w:ascii="Arial" w:hAnsi="Arial" w:cs="Arial"/>
        </w:rPr>
      </w:pPr>
    </w:p>
    <w:p w14:paraId="1F8FF5FB" w14:textId="77777777" w:rsidR="00E04B0A" w:rsidRPr="002D5B50" w:rsidRDefault="00E04B0A" w:rsidP="00CE199E">
      <w:pPr>
        <w:keepNext/>
        <w:keepLines/>
        <w:spacing w:after="0"/>
        <w:jc w:val="left"/>
        <w:rPr>
          <w:rFonts w:ascii="Arial" w:hAnsi="Arial" w:cs="Arial"/>
        </w:rPr>
      </w:pPr>
    </w:p>
    <w:p w14:paraId="31FC55A4" w14:textId="77777777" w:rsidR="00A82AB1" w:rsidRDefault="00BB7C07" w:rsidP="00CE199E">
      <w:pPr>
        <w:keepNext/>
        <w:keepLines/>
        <w:spacing w:after="0"/>
        <w:jc w:val="left"/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Signature du </w:t>
      </w:r>
      <w:r w:rsidR="00727CF2" w:rsidRPr="002D5B50">
        <w:rPr>
          <w:rFonts w:ascii="Arial" w:hAnsi="Arial" w:cs="Arial"/>
        </w:rPr>
        <w:t>consultant</w:t>
      </w:r>
      <w:r w:rsidR="00D10F97">
        <w:rPr>
          <w:rFonts w:ascii="Arial" w:hAnsi="Arial" w:cs="Arial"/>
        </w:rPr>
        <w:t xml:space="preserve"> ou de la consultante </w:t>
      </w:r>
      <w:r w:rsidRPr="002D5B50">
        <w:rPr>
          <w:rFonts w:ascii="Arial" w:hAnsi="Arial" w:cs="Arial"/>
        </w:rPr>
        <w:t xml:space="preserve">: </w:t>
      </w:r>
    </w:p>
    <w:p w14:paraId="1CFBF892" w14:textId="77777777" w:rsidR="00A82AB1" w:rsidRDefault="00A82AB1" w:rsidP="00CE199E">
      <w:pPr>
        <w:keepNext/>
        <w:keepLines/>
        <w:spacing w:after="0"/>
        <w:jc w:val="left"/>
        <w:rPr>
          <w:rFonts w:ascii="Arial" w:hAnsi="Arial" w:cs="Arial"/>
        </w:rPr>
      </w:pPr>
    </w:p>
    <w:p w14:paraId="68AB1420" w14:textId="167B8DCF" w:rsidR="00BB7C07" w:rsidRPr="002D5B50" w:rsidRDefault="00BB7C07" w:rsidP="00CE199E">
      <w:pPr>
        <w:keepNext/>
        <w:keepLines/>
        <w:spacing w:after="0"/>
        <w:jc w:val="left"/>
        <w:rPr>
          <w:rFonts w:ascii="Arial" w:hAnsi="Arial" w:cs="Arial"/>
        </w:rPr>
      </w:pPr>
      <w:r w:rsidRPr="002D5B50">
        <w:rPr>
          <w:rFonts w:ascii="Arial" w:hAnsi="Arial" w:cs="Arial"/>
        </w:rPr>
        <w:t>_______________________________________________________________</w:t>
      </w:r>
    </w:p>
    <w:p w14:paraId="062FF934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</w:p>
    <w:p w14:paraId="7977F0BE" w14:textId="7265D90E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  <w:r w:rsidRPr="002D5B50">
        <w:rPr>
          <w:rFonts w:ascii="Arial" w:hAnsi="Arial" w:cs="Arial"/>
        </w:rPr>
        <w:t>Fonction :</w:t>
      </w:r>
    </w:p>
    <w:p w14:paraId="095B935A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  <w:r w:rsidRPr="002D5B50">
        <w:rPr>
          <w:rFonts w:ascii="Arial" w:hAnsi="Arial" w:cs="Arial"/>
        </w:rPr>
        <w:t>_______________________________________________________________</w:t>
      </w:r>
    </w:p>
    <w:p w14:paraId="19308D95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</w:p>
    <w:p w14:paraId="76B45535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  <w:r w:rsidRPr="002D5B50">
        <w:rPr>
          <w:rFonts w:ascii="Arial" w:hAnsi="Arial" w:cs="Arial"/>
        </w:rPr>
        <w:t>Date :</w:t>
      </w:r>
    </w:p>
    <w:p w14:paraId="7F35C86A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  <w:r w:rsidRPr="002D5B50">
        <w:rPr>
          <w:rFonts w:ascii="Arial" w:hAnsi="Arial" w:cs="Arial"/>
        </w:rPr>
        <w:t>___________-________-________</w:t>
      </w:r>
    </w:p>
    <w:p w14:paraId="4D567594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</w:p>
    <w:p w14:paraId="5873B41D" w14:textId="63499875" w:rsidR="00A82AB1" w:rsidRDefault="00BB7C07" w:rsidP="00CE199E">
      <w:pPr>
        <w:keepNext/>
        <w:keepLines/>
        <w:spacing w:after="0"/>
        <w:jc w:val="left"/>
        <w:rPr>
          <w:rFonts w:ascii="Arial" w:hAnsi="Arial" w:cs="Arial"/>
        </w:rPr>
      </w:pPr>
      <w:r w:rsidRPr="002D5B50">
        <w:rPr>
          <w:rFonts w:ascii="Arial" w:hAnsi="Arial" w:cs="Arial"/>
        </w:rPr>
        <w:t xml:space="preserve">Signature du représentant </w:t>
      </w:r>
      <w:r w:rsidR="00A82AB1">
        <w:rPr>
          <w:rFonts w:ascii="Arial" w:hAnsi="Arial" w:cs="Arial"/>
        </w:rPr>
        <w:t xml:space="preserve">ou de la représentante </w:t>
      </w:r>
      <w:r w:rsidRPr="002D5B50">
        <w:rPr>
          <w:rFonts w:ascii="Arial" w:hAnsi="Arial" w:cs="Arial"/>
        </w:rPr>
        <w:t>du conseil d</w:t>
      </w:r>
      <w:r w:rsidR="0026139B">
        <w:rPr>
          <w:rFonts w:ascii="Arial" w:hAnsi="Arial" w:cs="Arial"/>
        </w:rPr>
        <w:t>’</w:t>
      </w:r>
      <w:r w:rsidRPr="002D5B50">
        <w:rPr>
          <w:rFonts w:ascii="Arial" w:hAnsi="Arial" w:cs="Arial"/>
        </w:rPr>
        <w:t xml:space="preserve">administration du </w:t>
      </w:r>
      <w:r w:rsidR="0039248E" w:rsidRPr="002D5B50">
        <w:rPr>
          <w:rFonts w:ascii="Arial" w:hAnsi="Arial" w:cs="Arial"/>
        </w:rPr>
        <w:t>SGEE</w:t>
      </w:r>
      <w:r w:rsidR="00A61099" w:rsidRPr="002D5B50">
        <w:rPr>
          <w:rFonts w:ascii="Arial" w:hAnsi="Arial" w:cs="Arial"/>
        </w:rPr>
        <w:t xml:space="preserve"> ou du BC</w:t>
      </w:r>
      <w:r w:rsidR="0066037B">
        <w:rPr>
          <w:rFonts w:ascii="Arial" w:hAnsi="Arial" w:cs="Arial"/>
        </w:rPr>
        <w:t xml:space="preserve"> ou de son propriétaire</w:t>
      </w:r>
      <w:r w:rsidRPr="002D5B50">
        <w:rPr>
          <w:rFonts w:ascii="Arial" w:hAnsi="Arial" w:cs="Arial"/>
        </w:rPr>
        <w:t xml:space="preserve"> : </w:t>
      </w:r>
    </w:p>
    <w:p w14:paraId="175CB092" w14:textId="77777777" w:rsidR="00A82AB1" w:rsidRDefault="00A82AB1" w:rsidP="00CE199E">
      <w:pPr>
        <w:keepNext/>
        <w:keepLines/>
        <w:spacing w:after="0"/>
        <w:jc w:val="left"/>
        <w:rPr>
          <w:rFonts w:ascii="Arial" w:hAnsi="Arial" w:cs="Arial"/>
        </w:rPr>
      </w:pPr>
    </w:p>
    <w:p w14:paraId="08E99E56" w14:textId="271979A7" w:rsidR="00BB7C07" w:rsidRPr="002D5B50" w:rsidRDefault="00BB7C07" w:rsidP="00CE199E">
      <w:pPr>
        <w:keepNext/>
        <w:keepLines/>
        <w:spacing w:after="0"/>
        <w:jc w:val="left"/>
        <w:rPr>
          <w:rFonts w:ascii="Arial" w:hAnsi="Arial" w:cs="Arial"/>
        </w:rPr>
      </w:pPr>
      <w:r w:rsidRPr="002D5B50">
        <w:rPr>
          <w:rFonts w:ascii="Arial" w:hAnsi="Arial" w:cs="Arial"/>
        </w:rPr>
        <w:t>_______________________________________________________________</w:t>
      </w:r>
    </w:p>
    <w:p w14:paraId="056C0E7B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</w:p>
    <w:p w14:paraId="1D7431DE" w14:textId="4844D304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  <w:r w:rsidRPr="002D5B50">
        <w:rPr>
          <w:rFonts w:ascii="Arial" w:hAnsi="Arial" w:cs="Arial"/>
        </w:rPr>
        <w:t>Fonction :</w:t>
      </w:r>
    </w:p>
    <w:p w14:paraId="0DA9D96F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  <w:r w:rsidRPr="002D5B50">
        <w:rPr>
          <w:rFonts w:ascii="Arial" w:hAnsi="Arial" w:cs="Arial"/>
        </w:rPr>
        <w:t>_______________________________________________________________</w:t>
      </w:r>
    </w:p>
    <w:p w14:paraId="48072B40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</w:p>
    <w:p w14:paraId="56130B5E" w14:textId="77777777" w:rsidR="00BB7C07" w:rsidRPr="002D5B50" w:rsidRDefault="00BB7C07" w:rsidP="00CE199E">
      <w:pPr>
        <w:keepNext/>
        <w:keepLines/>
        <w:spacing w:after="0"/>
        <w:rPr>
          <w:rFonts w:ascii="Arial" w:hAnsi="Arial" w:cs="Arial"/>
        </w:rPr>
      </w:pPr>
      <w:r w:rsidRPr="002D5B50">
        <w:rPr>
          <w:rFonts w:ascii="Arial" w:hAnsi="Arial" w:cs="Arial"/>
        </w:rPr>
        <w:t>Date :</w:t>
      </w:r>
    </w:p>
    <w:p w14:paraId="57EF972C" w14:textId="2CA1C55E" w:rsidR="00794C76" w:rsidRPr="002D5B50" w:rsidRDefault="00BB7C07" w:rsidP="00CE199E">
      <w:pPr>
        <w:keepNext/>
        <w:keepLines/>
        <w:rPr>
          <w:rFonts w:ascii="Arial" w:hAnsi="Arial" w:cs="Arial"/>
        </w:rPr>
      </w:pPr>
      <w:r w:rsidRPr="002D5B50">
        <w:rPr>
          <w:rFonts w:ascii="Arial" w:hAnsi="Arial" w:cs="Arial"/>
        </w:rPr>
        <w:t>___________-________-________</w:t>
      </w:r>
    </w:p>
    <w:p w14:paraId="764D0AA5" w14:textId="77777777" w:rsidR="00F424E4" w:rsidRPr="002D5B50" w:rsidRDefault="00F424E4">
      <w:pPr>
        <w:spacing w:after="0"/>
        <w:jc w:val="left"/>
        <w:rPr>
          <w:rFonts w:ascii="Arial" w:hAnsi="Arial" w:cs="Arial"/>
        </w:rPr>
        <w:sectPr w:rsidR="00F424E4" w:rsidRPr="002D5B50" w:rsidSect="002245B5">
          <w:footerReference w:type="default" r:id="rId14"/>
          <w:type w:val="continuous"/>
          <w:pgSz w:w="12240" w:h="20160" w:code="5"/>
          <w:pgMar w:top="922" w:right="1080" w:bottom="1440" w:left="1987" w:header="1699" w:footer="706" w:gutter="0"/>
          <w:paperSrc w:first="7" w:other="7"/>
          <w:cols w:space="720"/>
          <w:noEndnote/>
          <w:titlePg/>
          <w:docGrid w:linePitch="326"/>
        </w:sectPr>
      </w:pPr>
    </w:p>
    <w:p w14:paraId="6432B09F" w14:textId="049E618B" w:rsidR="008F6CD9" w:rsidRPr="002D5B50" w:rsidRDefault="008F6CD9">
      <w:pPr>
        <w:spacing w:after="0"/>
        <w:jc w:val="left"/>
        <w:rPr>
          <w:rFonts w:ascii="Arial" w:hAnsi="Arial" w:cs="Arial"/>
        </w:rPr>
      </w:pPr>
    </w:p>
    <w:p w14:paraId="31E14E7B" w14:textId="1E01528C" w:rsidR="002B7688" w:rsidRPr="002D5B50" w:rsidRDefault="002B7688" w:rsidP="002B7688">
      <w:pPr>
        <w:pBdr>
          <w:bottom w:val="single" w:sz="4" w:space="1" w:color="auto"/>
        </w:pBdr>
        <w:spacing w:line="259" w:lineRule="auto"/>
        <w:jc w:val="left"/>
        <w:rPr>
          <w:rFonts w:ascii="Arial" w:eastAsia="MS Mincho" w:hAnsi="Arial" w:cs="Arial"/>
          <w:b/>
          <w:bCs/>
          <w:lang w:val="fr-FR"/>
        </w:rPr>
      </w:pPr>
      <w:r w:rsidRPr="002D5B50">
        <w:rPr>
          <w:rFonts w:ascii="Arial" w:eastAsia="MS Mincho" w:hAnsi="Arial" w:cs="Arial"/>
          <w:b/>
          <w:bCs/>
          <w:lang w:val="fr-FR"/>
        </w:rPr>
        <w:t>Annexe – Documents à fournir au consultant</w:t>
      </w:r>
      <w:r w:rsidR="007E6686">
        <w:rPr>
          <w:rFonts w:ascii="Arial" w:eastAsia="MS Mincho" w:hAnsi="Arial" w:cs="Arial"/>
          <w:b/>
          <w:bCs/>
          <w:lang w:val="fr-FR"/>
        </w:rPr>
        <w:t xml:space="preserve"> ou à la consultante</w:t>
      </w:r>
    </w:p>
    <w:p w14:paraId="550AAA89" w14:textId="13600DB5" w:rsidR="00E37B75" w:rsidRPr="002D5B50" w:rsidRDefault="00E37B75">
      <w:pPr>
        <w:pStyle w:val="puce"/>
        <w:numPr>
          <w:ilvl w:val="0"/>
          <w:numId w:val="0"/>
        </w:numPr>
        <w:spacing w:after="120" w:line="252" w:lineRule="auto"/>
        <w:ind w:left="10"/>
        <w:contextualSpacing w:val="0"/>
        <w:rPr>
          <w:rFonts w:eastAsia="MS Mincho"/>
          <w:lang w:val="fr-FR" w:eastAsia="fr-FR"/>
        </w:rPr>
      </w:pPr>
      <w:r w:rsidRPr="002D5B50">
        <w:rPr>
          <w:rFonts w:eastAsia="MS Mincho"/>
          <w:lang w:val="fr-FR" w:eastAsia="fr-FR"/>
        </w:rPr>
        <w:t xml:space="preserve">Sauf exception, ces documents doivent </w:t>
      </w:r>
      <w:r w:rsidR="00FE2186" w:rsidRPr="002D5B50">
        <w:rPr>
          <w:rFonts w:eastAsia="MS Mincho"/>
          <w:lang w:val="fr-FR" w:eastAsia="fr-FR"/>
        </w:rPr>
        <w:t>être fournis pour les trois derniers exercices financiers</w:t>
      </w:r>
      <w:r w:rsidR="00733669" w:rsidRPr="002D5B50">
        <w:rPr>
          <w:rFonts w:eastAsia="MS Mincho"/>
          <w:lang w:val="fr-FR" w:eastAsia="fr-FR"/>
        </w:rPr>
        <w:t xml:space="preserve"> </w:t>
      </w:r>
      <w:r w:rsidR="00B43E9E" w:rsidRPr="002D5B50">
        <w:rPr>
          <w:rFonts w:eastAsia="MS Mincho"/>
          <w:lang w:val="fr-FR" w:eastAsia="fr-FR"/>
        </w:rPr>
        <w:t>pour lesquels les données vérifiées sont disponibles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2"/>
        <w:gridCol w:w="5529"/>
        <w:gridCol w:w="7727"/>
      </w:tblGrid>
      <w:tr w:rsidR="004812EC" w:rsidRPr="00A31E07" w14:paraId="43C9AC38" w14:textId="79DCFED7" w:rsidTr="004B353B">
        <w:tc>
          <w:tcPr>
            <w:tcW w:w="1274" w:type="pct"/>
          </w:tcPr>
          <w:p w14:paraId="6A148BBD" w14:textId="77777777" w:rsidR="004812EC" w:rsidRPr="00A31E07" w:rsidRDefault="004812EC" w:rsidP="00783E63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/>
              <w:jc w:val="center"/>
              <w:rPr>
                <w:b/>
                <w:bCs/>
              </w:rPr>
            </w:pPr>
            <w:r w:rsidRPr="00A31E07">
              <w:rPr>
                <w:b/>
                <w:bCs/>
              </w:rPr>
              <w:t>Documents</w:t>
            </w:r>
          </w:p>
        </w:tc>
        <w:tc>
          <w:tcPr>
            <w:tcW w:w="1554" w:type="pct"/>
          </w:tcPr>
          <w:p w14:paraId="3141C906" w14:textId="77777777" w:rsidR="004812EC" w:rsidRPr="00A31E07" w:rsidRDefault="004812EC" w:rsidP="00783E63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/>
              <w:jc w:val="center"/>
              <w:rPr>
                <w:b/>
                <w:bCs/>
              </w:rPr>
            </w:pPr>
            <w:r w:rsidRPr="00A31E07">
              <w:rPr>
                <w:b/>
                <w:bCs/>
              </w:rPr>
              <w:t>Type de renseignements</w:t>
            </w:r>
          </w:p>
        </w:tc>
        <w:tc>
          <w:tcPr>
            <w:tcW w:w="2172" w:type="pct"/>
          </w:tcPr>
          <w:p w14:paraId="2E296FEC" w14:textId="39B1D462" w:rsidR="004812EC" w:rsidRPr="00A31E07" w:rsidRDefault="00DE5C29" w:rsidP="00783E63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/>
              <w:jc w:val="center"/>
              <w:rPr>
                <w:b/>
                <w:bCs/>
              </w:rPr>
            </w:pPr>
            <w:r w:rsidRPr="00A31E07">
              <w:rPr>
                <w:b/>
                <w:bCs/>
              </w:rPr>
              <w:t>Référence</w:t>
            </w:r>
            <w:r w:rsidR="00C43C65" w:rsidRPr="00A31E07">
              <w:rPr>
                <w:b/>
                <w:bCs/>
              </w:rPr>
              <w:t>s</w:t>
            </w:r>
          </w:p>
        </w:tc>
      </w:tr>
      <w:tr w:rsidR="004812EC" w:rsidRPr="00A31E07" w14:paraId="67CBC58F" w14:textId="6BD1AE1A" w:rsidTr="004B353B">
        <w:tc>
          <w:tcPr>
            <w:tcW w:w="1274" w:type="pct"/>
          </w:tcPr>
          <w:p w14:paraId="2AE0AD4C" w14:textId="3EF13B95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  <w:jc w:val="left"/>
            </w:pPr>
            <w:r w:rsidRPr="00A31E07">
              <w:t xml:space="preserve">Rapports financiers annuels transmis au ministère de la Famille </w:t>
            </w:r>
          </w:p>
        </w:tc>
        <w:tc>
          <w:tcPr>
            <w:tcW w:w="1554" w:type="pct"/>
          </w:tcPr>
          <w:p w14:paraId="086504FE" w14:textId="77777777" w:rsidR="004812EC" w:rsidRPr="00A31E07" w:rsidRDefault="004812EC" w:rsidP="00836F6B">
            <w:pPr>
              <w:pStyle w:val="puce-tableau"/>
              <w:spacing w:after="60"/>
            </w:pPr>
            <w:r w:rsidRPr="00A31E07">
              <w:t>État des résultats</w:t>
            </w:r>
          </w:p>
          <w:p w14:paraId="267D4996" w14:textId="77777777" w:rsidR="004812EC" w:rsidRPr="00A31E07" w:rsidRDefault="004812EC" w:rsidP="00836F6B">
            <w:pPr>
              <w:pStyle w:val="puce-tableau"/>
              <w:spacing w:after="60"/>
            </w:pPr>
            <w:r w:rsidRPr="00A31E07">
              <w:t>Bilan</w:t>
            </w:r>
          </w:p>
          <w:p w14:paraId="2F7CB3A5" w14:textId="3FECA1B9" w:rsidR="004812EC" w:rsidRPr="00A31E07" w:rsidRDefault="004812EC" w:rsidP="00836F6B">
            <w:pPr>
              <w:pStyle w:val="puce-tableau"/>
              <w:spacing w:after="60"/>
            </w:pPr>
            <w:r w:rsidRPr="00A31E07">
              <w:t>État de l</w:t>
            </w:r>
            <w:r w:rsidR="0026139B">
              <w:t>’</w:t>
            </w:r>
            <w:r w:rsidRPr="00A31E07">
              <w:t>évolution de l</w:t>
            </w:r>
            <w:r w:rsidR="0026139B">
              <w:t>’</w:t>
            </w:r>
            <w:r w:rsidRPr="00A31E07">
              <w:t>actif net (CPE et BC)</w:t>
            </w:r>
            <w:r w:rsidR="00D166BA" w:rsidRPr="00A31E07">
              <w:t xml:space="preserve"> ou </w:t>
            </w:r>
            <w:r w:rsidRPr="00A31E07">
              <w:t>État des bénéfices non répartis et du surplus d</w:t>
            </w:r>
            <w:r w:rsidR="0026139B">
              <w:t>’</w:t>
            </w:r>
            <w:r w:rsidRPr="00A31E07">
              <w:t>apport (garderies subventionnées)</w:t>
            </w:r>
          </w:p>
          <w:p w14:paraId="5E04849A" w14:textId="77777777" w:rsidR="004812EC" w:rsidRPr="00A31E07" w:rsidRDefault="004812EC" w:rsidP="00836F6B">
            <w:pPr>
              <w:pStyle w:val="puce-tableau"/>
              <w:spacing w:after="60"/>
            </w:pPr>
            <w:r w:rsidRPr="00A31E07">
              <w:t>État des flux de trésorerie</w:t>
            </w:r>
          </w:p>
          <w:p w14:paraId="6E5FE29B" w14:textId="77777777" w:rsidR="004812EC" w:rsidRPr="00A31E07" w:rsidRDefault="004812EC" w:rsidP="00836F6B">
            <w:pPr>
              <w:pStyle w:val="puce-tableau"/>
              <w:spacing w:after="60"/>
            </w:pPr>
            <w:r w:rsidRPr="00A31E07">
              <w:t>États de la rémunération</w:t>
            </w:r>
          </w:p>
          <w:p w14:paraId="6F854C44" w14:textId="0281B6D0" w:rsidR="004812EC" w:rsidRPr="00A31E07" w:rsidRDefault="004812EC" w:rsidP="00836F6B">
            <w:pPr>
              <w:pStyle w:val="puce-tableau"/>
              <w:spacing w:after="60"/>
            </w:pPr>
            <w:r w:rsidRPr="00A31E07">
              <w:t>État de l</w:t>
            </w:r>
            <w:r w:rsidR="0026139B">
              <w:t>’</w:t>
            </w:r>
            <w:r w:rsidRPr="00A31E07">
              <w:t>occupation et de présence des enfants</w:t>
            </w:r>
          </w:p>
        </w:tc>
        <w:tc>
          <w:tcPr>
            <w:tcW w:w="2172" w:type="pct"/>
          </w:tcPr>
          <w:p w14:paraId="3540A926" w14:textId="77777777" w:rsidR="002C0C98" w:rsidRPr="00A31E07" w:rsidRDefault="00000000" w:rsidP="00836F6B">
            <w:pPr>
              <w:pStyle w:val="puce-tableau"/>
              <w:spacing w:after="60"/>
            </w:pPr>
            <w:hyperlink r:id="rId15" w:history="1">
              <w:r w:rsidR="002C0C98" w:rsidRPr="00A31E07">
                <w:rPr>
                  <w:rStyle w:val="Lienhypertexte"/>
                  <w:sz w:val="24"/>
                </w:rPr>
                <w:t>RFA-2022-2023-CPE-BC.pdf</w:t>
              </w:r>
            </w:hyperlink>
          </w:p>
          <w:p w14:paraId="2415F9C8" w14:textId="77777777" w:rsidR="005455CB" w:rsidRPr="00A31E07" w:rsidRDefault="00000000" w:rsidP="00836F6B">
            <w:pPr>
              <w:pStyle w:val="puce-tableau"/>
              <w:spacing w:after="60"/>
            </w:pPr>
            <w:hyperlink r:id="rId16" w:history="1">
              <w:r w:rsidR="005455CB" w:rsidRPr="00A31E07">
                <w:rPr>
                  <w:rStyle w:val="Lienhypertexte"/>
                  <w:sz w:val="24"/>
                </w:rPr>
                <w:t>RFA-2023-2024-Garderies.pdf</w:t>
              </w:r>
            </w:hyperlink>
          </w:p>
          <w:p w14:paraId="6610FF8C" w14:textId="77777777" w:rsidR="004812EC" w:rsidRPr="00A31E07" w:rsidRDefault="004812EC" w:rsidP="00836F6B">
            <w:pPr>
              <w:pStyle w:val="puce-tableau"/>
              <w:numPr>
                <w:ilvl w:val="0"/>
                <w:numId w:val="0"/>
              </w:numPr>
              <w:spacing w:after="60"/>
            </w:pPr>
          </w:p>
        </w:tc>
      </w:tr>
      <w:tr w:rsidR="004812EC" w:rsidRPr="00A31E07" w14:paraId="03853228" w14:textId="6F24F9CD" w:rsidTr="004B353B">
        <w:tc>
          <w:tcPr>
            <w:tcW w:w="1274" w:type="pct"/>
          </w:tcPr>
          <w:p w14:paraId="0F66FEB5" w14:textId="605FE779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  <w:jc w:val="left"/>
            </w:pPr>
            <w:r w:rsidRPr="00A31E07">
              <w:t>Indicateurs du niveau de dépenses </w:t>
            </w:r>
          </w:p>
        </w:tc>
        <w:tc>
          <w:tcPr>
            <w:tcW w:w="1554" w:type="pct"/>
          </w:tcPr>
          <w:p w14:paraId="7D460D9D" w14:textId="078E6E9C" w:rsidR="004812EC" w:rsidRPr="00A31E07" w:rsidRDefault="004812EC" w:rsidP="00836F6B">
            <w:pPr>
              <w:pStyle w:val="puce-tableau"/>
              <w:spacing w:after="60"/>
            </w:pPr>
            <w:r w:rsidRPr="00A31E07">
              <w:t>Comparaisons entre les indicateurs du niveau de dépenses d</w:t>
            </w:r>
            <w:r w:rsidR="0026139B">
              <w:t>’</w:t>
            </w:r>
            <w:r w:rsidRPr="00A31E07">
              <w:t>un SGEE ou d</w:t>
            </w:r>
            <w:r w:rsidR="0026139B">
              <w:t>’</w:t>
            </w:r>
            <w:r w:rsidRPr="00A31E07">
              <w:t>un BC avec les paramètres de référence à la base du financement reçu</w:t>
            </w:r>
          </w:p>
        </w:tc>
        <w:tc>
          <w:tcPr>
            <w:tcW w:w="2172" w:type="pct"/>
          </w:tcPr>
          <w:p w14:paraId="41E2BB78" w14:textId="77777777" w:rsidR="00EC278A" w:rsidRPr="00A31E07" w:rsidRDefault="00000000" w:rsidP="00836F6B">
            <w:pPr>
              <w:pStyle w:val="puce-tableau"/>
              <w:spacing w:after="60"/>
            </w:pPr>
            <w:hyperlink r:id="rId17" w:history="1">
              <w:r w:rsidR="00EC278A" w:rsidRPr="00A31E07">
                <w:rPr>
                  <w:rStyle w:val="Lienhypertexte"/>
                  <w:sz w:val="24"/>
                </w:rPr>
                <w:t>Exemple-indicateurs-niveaux-depenses.pdf</w:t>
              </w:r>
            </w:hyperlink>
          </w:p>
          <w:p w14:paraId="4D3F7ED6" w14:textId="7B49D8CD" w:rsidR="005E07FE" w:rsidRPr="00A31E07" w:rsidRDefault="00000000" w:rsidP="00836F6B">
            <w:pPr>
              <w:pStyle w:val="puce-tableau"/>
              <w:spacing w:after="60"/>
              <w:rPr>
                <w:rStyle w:val="Lienhypertexte"/>
                <w:color w:val="auto"/>
                <w:sz w:val="24"/>
                <w:u w:val="none"/>
              </w:rPr>
            </w:pPr>
            <w:hyperlink r:id="rId18" w:history="1">
              <w:r w:rsidR="005455CB" w:rsidRPr="00A31E07">
                <w:rPr>
                  <w:rStyle w:val="Lienhypertexte"/>
                  <w:sz w:val="24"/>
                </w:rPr>
                <w:t>Indicateurs du niveau de dépenses pour l</w:t>
              </w:r>
              <w:r w:rsidR="0026139B">
                <w:rPr>
                  <w:rStyle w:val="Lienhypertexte"/>
                  <w:sz w:val="24"/>
                </w:rPr>
                <w:t>’</w:t>
              </w:r>
              <w:r w:rsidR="005455CB" w:rsidRPr="00A31E07">
                <w:rPr>
                  <w:rStyle w:val="Lienhypertexte"/>
                  <w:sz w:val="24"/>
                </w:rPr>
                <w:t xml:space="preserve">exercice financier 2022-2023 </w:t>
              </w:r>
              <w:r w:rsidR="007E6686">
                <w:rPr>
                  <w:rStyle w:val="Lienhypertexte"/>
                  <w:sz w:val="24"/>
                </w:rPr>
                <w:t>–</w:t>
              </w:r>
              <w:r w:rsidR="005455CB" w:rsidRPr="00A31E07">
                <w:rPr>
                  <w:rStyle w:val="Lienhypertexte"/>
                  <w:sz w:val="24"/>
                </w:rPr>
                <w:t xml:space="preserve"> Guide des centres de la petite enfance</w:t>
              </w:r>
            </w:hyperlink>
          </w:p>
          <w:p w14:paraId="2A3C1E90" w14:textId="6DB1D249" w:rsidR="005E07FE" w:rsidRPr="00A31E07" w:rsidRDefault="00000000" w:rsidP="00836F6B">
            <w:pPr>
              <w:pStyle w:val="puce-tableau"/>
              <w:spacing w:after="60"/>
              <w:rPr>
                <w:rStyle w:val="Lienhypertexte"/>
                <w:color w:val="auto"/>
                <w:sz w:val="24"/>
                <w:u w:val="none"/>
              </w:rPr>
            </w:pPr>
            <w:hyperlink r:id="rId19" w:history="1">
              <w:r w:rsidR="005455CB" w:rsidRPr="00A31E07">
                <w:rPr>
                  <w:rStyle w:val="Lienhypertexte"/>
                  <w:sz w:val="24"/>
                </w:rPr>
                <w:t>Indicateurs du niveau de dépenses pour l</w:t>
              </w:r>
              <w:r w:rsidR="0026139B">
                <w:rPr>
                  <w:rStyle w:val="Lienhypertexte"/>
                  <w:sz w:val="24"/>
                </w:rPr>
                <w:t>’</w:t>
              </w:r>
              <w:r w:rsidR="005455CB" w:rsidRPr="00A31E07">
                <w:rPr>
                  <w:rStyle w:val="Lienhypertexte"/>
                  <w:sz w:val="24"/>
                </w:rPr>
                <w:t xml:space="preserve">exercice financier 2022-2023 </w:t>
              </w:r>
              <w:r w:rsidR="007E6686">
                <w:rPr>
                  <w:rStyle w:val="Lienhypertexte"/>
                  <w:sz w:val="24"/>
                </w:rPr>
                <w:t>–</w:t>
              </w:r>
              <w:r w:rsidR="005455CB" w:rsidRPr="00A31E07">
                <w:rPr>
                  <w:rStyle w:val="Lienhypertexte"/>
                  <w:sz w:val="24"/>
                </w:rPr>
                <w:t xml:space="preserve"> Guide des garderies subventionnées</w:t>
              </w:r>
            </w:hyperlink>
          </w:p>
          <w:p w14:paraId="78902FEB" w14:textId="6FC6C78E" w:rsidR="004812EC" w:rsidRPr="00A31E07" w:rsidRDefault="00000000" w:rsidP="00836F6B">
            <w:pPr>
              <w:pStyle w:val="puce-tableau"/>
              <w:spacing w:after="60"/>
            </w:pPr>
            <w:hyperlink r:id="rId20" w:history="1">
              <w:r w:rsidR="005455CB" w:rsidRPr="00A31E07">
                <w:rPr>
                  <w:rStyle w:val="Lienhypertexte"/>
                  <w:sz w:val="24"/>
                </w:rPr>
                <w:t>Indicateurs du niveau de dépenses pour l</w:t>
              </w:r>
              <w:r w:rsidR="0026139B">
                <w:rPr>
                  <w:rStyle w:val="Lienhypertexte"/>
                  <w:sz w:val="24"/>
                </w:rPr>
                <w:t>’</w:t>
              </w:r>
              <w:r w:rsidR="005455CB" w:rsidRPr="00A31E07">
                <w:rPr>
                  <w:rStyle w:val="Lienhypertexte"/>
                  <w:sz w:val="24"/>
                </w:rPr>
                <w:t xml:space="preserve">exercice financier 2022-2023 </w:t>
              </w:r>
              <w:r w:rsidR="007E6686">
                <w:rPr>
                  <w:rStyle w:val="Lienhypertexte"/>
                  <w:sz w:val="24"/>
                </w:rPr>
                <w:t>–</w:t>
              </w:r>
              <w:r w:rsidR="005455CB" w:rsidRPr="00A31E07">
                <w:rPr>
                  <w:rStyle w:val="Lienhypertexte"/>
                  <w:sz w:val="24"/>
                </w:rPr>
                <w:t xml:space="preserve"> Guide des BC</w:t>
              </w:r>
            </w:hyperlink>
          </w:p>
        </w:tc>
      </w:tr>
      <w:tr w:rsidR="004812EC" w:rsidRPr="00A31E07" w14:paraId="5279A890" w14:textId="677EF7D2" w:rsidTr="004B353B">
        <w:tc>
          <w:tcPr>
            <w:tcW w:w="1274" w:type="pct"/>
          </w:tcPr>
          <w:p w14:paraId="27E1CE39" w14:textId="51F66FA7" w:rsidR="004812EC" w:rsidRPr="00A31E07" w:rsidRDefault="004812EC" w:rsidP="00836F6B">
            <w:pPr>
              <w:pStyle w:val="puce"/>
              <w:numPr>
                <w:ilvl w:val="0"/>
                <w:numId w:val="0"/>
              </w:numPr>
              <w:spacing w:after="60" w:line="252" w:lineRule="auto"/>
              <w:ind w:left="10"/>
              <w:contextualSpacing w:val="0"/>
              <w:rPr>
                <w:lang w:val="fr-FR" w:eastAsia="fr-FR"/>
              </w:rPr>
            </w:pPr>
            <w:r w:rsidRPr="00A31E07">
              <w:t xml:space="preserve">Portrait financier du dernier exercice  </w:t>
            </w:r>
          </w:p>
        </w:tc>
        <w:tc>
          <w:tcPr>
            <w:tcW w:w="1554" w:type="pct"/>
          </w:tcPr>
          <w:p w14:paraId="1CB12232" w14:textId="37E28381" w:rsidR="004812EC" w:rsidRPr="00A31E07" w:rsidRDefault="004812EC" w:rsidP="00836F6B">
            <w:pPr>
              <w:pStyle w:val="puce-tableau"/>
              <w:spacing w:after="60"/>
            </w:pPr>
            <w:r w:rsidRPr="00A31E07">
              <w:t>Répartition et rapprochement des produits et des charges selon les types de revenus et de dépenses (frais directs, auxiliaires reliés aux locaux et administratifs)</w:t>
            </w:r>
          </w:p>
        </w:tc>
        <w:tc>
          <w:tcPr>
            <w:tcW w:w="2172" w:type="pct"/>
          </w:tcPr>
          <w:p w14:paraId="462C66F7" w14:textId="77777777" w:rsidR="00D45341" w:rsidRPr="00A31E07" w:rsidRDefault="00000000" w:rsidP="00836F6B">
            <w:pPr>
              <w:pStyle w:val="puce-tableau"/>
              <w:spacing w:after="60"/>
              <w:rPr>
                <w:rFonts w:ascii="Times New Roman" w:hAnsi="Times New Roman"/>
              </w:rPr>
            </w:pPr>
            <w:hyperlink r:id="rId21" w:history="1">
              <w:r w:rsidR="00D45341" w:rsidRPr="00A31E07">
                <w:rPr>
                  <w:rStyle w:val="Lienhypertexte"/>
                  <w:sz w:val="24"/>
                </w:rPr>
                <w:t>Exemple-portrait-financier-ARF.pdf</w:t>
              </w:r>
            </w:hyperlink>
          </w:p>
          <w:p w14:paraId="0CF62B1A" w14:textId="2B8E2C51" w:rsidR="004812EC" w:rsidRPr="00A31E07" w:rsidRDefault="004812EC" w:rsidP="00836F6B">
            <w:pPr>
              <w:pStyle w:val="puce-tableau"/>
              <w:numPr>
                <w:ilvl w:val="0"/>
                <w:numId w:val="0"/>
              </w:numPr>
              <w:spacing w:after="60"/>
            </w:pPr>
          </w:p>
        </w:tc>
      </w:tr>
      <w:tr w:rsidR="004812EC" w:rsidRPr="00A31E07" w14:paraId="28E20413" w14:textId="56AD965A" w:rsidTr="004B353B">
        <w:tc>
          <w:tcPr>
            <w:tcW w:w="1274" w:type="pct"/>
          </w:tcPr>
          <w:p w14:paraId="20447255" w14:textId="41F02FCA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  <w:jc w:val="left"/>
            </w:pPr>
            <w:r w:rsidRPr="00A31E07">
              <w:lastRenderedPageBreak/>
              <w:t>Système des indicateurs financiers (SIF)</w:t>
            </w:r>
          </w:p>
        </w:tc>
        <w:tc>
          <w:tcPr>
            <w:tcW w:w="1554" w:type="pct"/>
          </w:tcPr>
          <w:p w14:paraId="7CE2EE6F" w14:textId="1EA613A2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</w:pPr>
            <w:r w:rsidRPr="00A31E07">
              <w:t>Principaux indicateurs et ratios financiers ainsi que manuel comportant les définitions associées</w:t>
            </w:r>
          </w:p>
        </w:tc>
        <w:tc>
          <w:tcPr>
            <w:tcW w:w="2172" w:type="pct"/>
          </w:tcPr>
          <w:p w14:paraId="5C6DD13C" w14:textId="3D2E7718" w:rsidR="004812EC" w:rsidRPr="00A31E07" w:rsidRDefault="00000000" w:rsidP="00836F6B">
            <w:pPr>
              <w:pStyle w:val="puce-tableau"/>
              <w:spacing w:after="60"/>
              <w:rPr>
                <w:rFonts w:ascii="Times New Roman" w:hAnsi="Times New Roman" w:cs="Times New Roman"/>
              </w:rPr>
            </w:pPr>
            <w:hyperlink r:id="rId22" w:history="1">
              <w:r w:rsidR="00410DD4" w:rsidRPr="00A31E07">
                <w:rPr>
                  <w:rStyle w:val="Lienhypertexte"/>
                  <w:sz w:val="24"/>
                </w:rPr>
                <w:t>Exemple-SIF-ARF.pdf</w:t>
              </w:r>
            </w:hyperlink>
          </w:p>
        </w:tc>
      </w:tr>
      <w:tr w:rsidR="004812EC" w:rsidRPr="00A31E07" w14:paraId="29317AAB" w14:textId="7A2AA16D" w:rsidTr="004B353B">
        <w:tc>
          <w:tcPr>
            <w:tcW w:w="1274" w:type="pct"/>
          </w:tcPr>
          <w:p w14:paraId="01C3082D" w14:textId="456F2170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  <w:jc w:val="left"/>
            </w:pPr>
            <w:r w:rsidRPr="00A31E07">
              <w:t>Subvention finale </w:t>
            </w:r>
          </w:p>
        </w:tc>
        <w:tc>
          <w:tcPr>
            <w:tcW w:w="1554" w:type="pct"/>
          </w:tcPr>
          <w:p w14:paraId="321D4D76" w14:textId="77777777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</w:pPr>
            <w:r w:rsidRPr="00A31E07">
              <w:t>Calculs détaillés des subventions du ministère de la Famille</w:t>
            </w:r>
          </w:p>
        </w:tc>
        <w:tc>
          <w:tcPr>
            <w:tcW w:w="2172" w:type="pct"/>
          </w:tcPr>
          <w:p w14:paraId="507FCD2E" w14:textId="3F2B89C8" w:rsidR="004812EC" w:rsidRPr="00A31E07" w:rsidRDefault="00000000" w:rsidP="00836F6B">
            <w:pPr>
              <w:pStyle w:val="puce-tableau"/>
              <w:spacing w:after="60"/>
              <w:rPr>
                <w:rFonts w:ascii="Times New Roman" w:hAnsi="Times New Roman" w:cs="Times New Roman"/>
              </w:rPr>
            </w:pPr>
            <w:hyperlink r:id="rId23" w:history="1">
              <w:r w:rsidR="004933A2" w:rsidRPr="00A31E07">
                <w:rPr>
                  <w:rStyle w:val="Lienhypertexte"/>
                  <w:sz w:val="24"/>
                </w:rPr>
                <w:t>Exemple-subvention-details-ARF.pdf</w:t>
              </w:r>
            </w:hyperlink>
          </w:p>
        </w:tc>
      </w:tr>
      <w:tr w:rsidR="004812EC" w:rsidRPr="00A31E07" w14:paraId="3E14B582" w14:textId="28F80266" w:rsidTr="004B353B">
        <w:tc>
          <w:tcPr>
            <w:tcW w:w="1274" w:type="pct"/>
          </w:tcPr>
          <w:p w14:paraId="6A3BB195" w14:textId="67941956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  <w:jc w:val="left"/>
            </w:pPr>
            <w:r w:rsidRPr="00A31E07">
              <w:t>Transactions des comptes d</w:t>
            </w:r>
            <w:r w:rsidR="007E6686">
              <w:t>u</w:t>
            </w:r>
            <w:r w:rsidRPr="00A31E07">
              <w:t xml:space="preserve"> </w:t>
            </w:r>
            <w:r w:rsidR="007E6686">
              <w:t>g</w:t>
            </w:r>
            <w:r w:rsidRPr="00A31E07">
              <w:t xml:space="preserve">rand livre </w:t>
            </w:r>
          </w:p>
        </w:tc>
        <w:tc>
          <w:tcPr>
            <w:tcW w:w="1554" w:type="pct"/>
          </w:tcPr>
          <w:p w14:paraId="0F189B91" w14:textId="77777777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</w:pPr>
            <w:r w:rsidRPr="00A31E07">
              <w:t>Ensemble des transactions comptables</w:t>
            </w:r>
          </w:p>
        </w:tc>
        <w:tc>
          <w:tcPr>
            <w:tcW w:w="2172" w:type="pct"/>
          </w:tcPr>
          <w:p w14:paraId="4D80CA63" w14:textId="147D033B" w:rsidR="004812EC" w:rsidRPr="00A31E07" w:rsidRDefault="00000000" w:rsidP="00836F6B">
            <w:pPr>
              <w:pStyle w:val="puce-tableau"/>
              <w:spacing w:after="60"/>
            </w:pPr>
            <w:hyperlink r:id="rId24" w:history="1">
              <w:r w:rsidR="00141D07" w:rsidRPr="00A31E07">
                <w:rPr>
                  <w:rStyle w:val="Lienhypertexte"/>
                  <w:sz w:val="24"/>
                </w:rPr>
                <w:t>Guide du grand livre général 2022-2023</w:t>
              </w:r>
            </w:hyperlink>
            <w:r w:rsidR="00141D07" w:rsidRPr="00A31E07">
              <w:t xml:space="preserve"> </w:t>
            </w:r>
          </w:p>
        </w:tc>
      </w:tr>
      <w:tr w:rsidR="004812EC" w:rsidRPr="00A31E07" w14:paraId="63A79CE6" w14:textId="246211FE" w:rsidTr="004B353B">
        <w:tc>
          <w:tcPr>
            <w:tcW w:w="1274" w:type="pct"/>
          </w:tcPr>
          <w:p w14:paraId="3B842008" w14:textId="2B27B3BF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  <w:jc w:val="left"/>
            </w:pPr>
            <w:r w:rsidRPr="00A31E07">
              <w:t>Convention collective, s</w:t>
            </w:r>
            <w:r w:rsidR="0026139B">
              <w:t>’</w:t>
            </w:r>
            <w:r w:rsidRPr="00A31E07">
              <w:t>il y a lieu</w:t>
            </w:r>
          </w:p>
          <w:p w14:paraId="56CDAAA5" w14:textId="77777777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  <w:jc w:val="left"/>
            </w:pPr>
          </w:p>
        </w:tc>
        <w:tc>
          <w:tcPr>
            <w:tcW w:w="1554" w:type="pct"/>
          </w:tcPr>
          <w:p w14:paraId="2B1870AE" w14:textId="379CE6C3" w:rsidR="004812EC" w:rsidRPr="00A31E07" w:rsidRDefault="004812EC" w:rsidP="00836F6B">
            <w:pPr>
              <w:pStyle w:val="puce"/>
              <w:keepNext/>
              <w:keepLines/>
              <w:numPr>
                <w:ilvl w:val="0"/>
                <w:numId w:val="0"/>
              </w:numPr>
              <w:spacing w:before="120" w:after="60"/>
              <w:contextualSpacing w:val="0"/>
            </w:pPr>
            <w:r w:rsidRPr="00A31E07">
              <w:t xml:space="preserve">Modalités relatives aux clauses salariales, aménagement du temps de travail, congés et </w:t>
            </w:r>
            <w:r w:rsidR="007E6686">
              <w:t>heures</w:t>
            </w:r>
            <w:r w:rsidR="007E6686" w:rsidRPr="00A31E07">
              <w:t xml:space="preserve"> </w:t>
            </w:r>
            <w:r w:rsidRPr="00A31E07">
              <w:t>supplémentaire</w:t>
            </w:r>
            <w:r w:rsidR="007E6686">
              <w:t>s</w:t>
            </w:r>
            <w:r w:rsidRPr="00A31E07">
              <w:t>, mise</w:t>
            </w:r>
            <w:r w:rsidR="00E006C6">
              <w:t>s</w:t>
            </w:r>
            <w:r w:rsidRPr="00A31E07">
              <w:t xml:space="preserve"> à pied, etc.  </w:t>
            </w:r>
          </w:p>
        </w:tc>
        <w:tc>
          <w:tcPr>
            <w:tcW w:w="2172" w:type="pct"/>
          </w:tcPr>
          <w:p w14:paraId="6158FC83" w14:textId="7F245DA5" w:rsidR="004812EC" w:rsidRPr="00A31E07" w:rsidRDefault="00000000" w:rsidP="00836F6B">
            <w:pPr>
              <w:pStyle w:val="puce-tableau"/>
              <w:spacing w:after="60"/>
            </w:pPr>
            <w:hyperlink r:id="rId25" w:history="1">
              <w:r w:rsidR="00BA2848" w:rsidRPr="00A31E07">
                <w:rPr>
                  <w:rStyle w:val="Lienhypertexte"/>
                  <w:sz w:val="24"/>
                </w:rPr>
                <w:t>Ententes nationales</w:t>
              </w:r>
            </w:hyperlink>
            <w:r w:rsidR="00BA2848" w:rsidRPr="00A31E07">
              <w:t xml:space="preserve"> </w:t>
            </w:r>
          </w:p>
        </w:tc>
      </w:tr>
    </w:tbl>
    <w:p w14:paraId="630B6A69" w14:textId="77777777" w:rsidR="00CF6DE9" w:rsidRPr="002D5B50" w:rsidRDefault="00CF6DE9" w:rsidP="00CE27A6">
      <w:pPr>
        <w:pStyle w:val="puce"/>
        <w:numPr>
          <w:ilvl w:val="0"/>
          <w:numId w:val="0"/>
        </w:numPr>
        <w:spacing w:after="120" w:line="252" w:lineRule="auto"/>
        <w:ind w:left="10"/>
        <w:contextualSpacing w:val="0"/>
        <w:rPr>
          <w:rFonts w:eastAsia="MS Mincho"/>
          <w:lang w:eastAsia="fr-FR"/>
        </w:rPr>
      </w:pPr>
    </w:p>
    <w:p w14:paraId="56337151" w14:textId="77777777" w:rsidR="008F6CD9" w:rsidRPr="002D5B50" w:rsidRDefault="008F6CD9" w:rsidP="00CE199E">
      <w:pPr>
        <w:keepNext/>
        <w:keepLines/>
        <w:rPr>
          <w:rFonts w:ascii="Arial" w:hAnsi="Arial" w:cs="Arial"/>
        </w:rPr>
      </w:pPr>
    </w:p>
    <w:sectPr w:rsidR="008F6CD9" w:rsidRPr="002D5B50" w:rsidSect="00F424E4">
      <w:pgSz w:w="20160" w:h="12240" w:orient="landscape" w:code="5"/>
      <w:pgMar w:top="1080" w:right="1440" w:bottom="1987" w:left="922" w:header="1699" w:footer="706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3835" w14:textId="77777777" w:rsidR="00A47752" w:rsidRDefault="00A47752" w:rsidP="00A76333">
      <w:r>
        <w:separator/>
      </w:r>
    </w:p>
  </w:endnote>
  <w:endnote w:type="continuationSeparator" w:id="0">
    <w:p w14:paraId="2E3B5732" w14:textId="77777777" w:rsidR="00A47752" w:rsidRDefault="00A47752" w:rsidP="00A76333">
      <w:r>
        <w:continuationSeparator/>
      </w:r>
    </w:p>
  </w:endnote>
  <w:endnote w:type="continuationNotice" w:id="1">
    <w:p w14:paraId="7728730A" w14:textId="77777777" w:rsidR="00A47752" w:rsidRDefault="00A477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 Helvetica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897757"/>
      <w:docPartObj>
        <w:docPartGallery w:val="Page Numbers (Bottom of Page)"/>
        <w:docPartUnique/>
      </w:docPartObj>
    </w:sdtPr>
    <w:sdtContent>
      <w:p w14:paraId="48F2ABD0" w14:textId="019B9A32" w:rsidR="007F3F1F" w:rsidRDefault="007F3F1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8653DFD" w14:textId="77777777" w:rsidR="007F3F1F" w:rsidRDefault="007F3F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F5F4" w14:textId="77777777" w:rsidR="00A47752" w:rsidRDefault="00A47752" w:rsidP="00A76333">
      <w:r>
        <w:separator/>
      </w:r>
    </w:p>
  </w:footnote>
  <w:footnote w:type="continuationSeparator" w:id="0">
    <w:p w14:paraId="6A75D4C0" w14:textId="77777777" w:rsidR="00A47752" w:rsidRDefault="00A47752" w:rsidP="00A76333">
      <w:r>
        <w:continuationSeparator/>
      </w:r>
    </w:p>
  </w:footnote>
  <w:footnote w:type="continuationNotice" w:id="1">
    <w:p w14:paraId="67EC1DA1" w14:textId="77777777" w:rsidR="00A47752" w:rsidRDefault="00A477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626"/>
    <w:multiLevelType w:val="multilevel"/>
    <w:tmpl w:val="534AD58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64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16711921"/>
    <w:multiLevelType w:val="hybridMultilevel"/>
    <w:tmpl w:val="9C805E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7D98"/>
    <w:multiLevelType w:val="hybridMultilevel"/>
    <w:tmpl w:val="183AA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546"/>
    <w:multiLevelType w:val="hybridMultilevel"/>
    <w:tmpl w:val="0D26B8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141"/>
    <w:multiLevelType w:val="multilevel"/>
    <w:tmpl w:val="E6587344"/>
    <w:lvl w:ilvl="0">
      <w:start w:val="1"/>
      <w:numFmt w:val="upperRoman"/>
      <w:lvlText w:val="LIVRE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titre %2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hapitre %3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color w:val="auto"/>
        <w:sz w:val="22"/>
        <w:u w:val="none"/>
      </w:rPr>
    </w:lvl>
    <w:lvl w:ilvl="3">
      <w:start w:val="1"/>
      <w:numFmt w:val="decimal"/>
      <w:lvlText w:val="Section %4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§ %5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2"/>
        <w:u w:val="none"/>
      </w:rPr>
    </w:lvl>
    <w:lvl w:ilvl="5">
      <w:start w:val="1"/>
      <w:numFmt w:val="decimal"/>
      <w:lvlRestart w:val="0"/>
      <w:pStyle w:val="Article"/>
      <w:lvlText w:val="%6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  <w:u w:val="none"/>
      </w:rPr>
    </w:lvl>
    <w:lvl w:ilvl="6">
      <w:start w:val="1"/>
      <w:numFmt w:val="decimal"/>
      <w:lvlText w:val="%7°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7">
      <w:start w:val="1"/>
      <w:numFmt w:val="decimal"/>
      <w:lvlRestart w:val="6"/>
      <w:lvlText w:val="%8-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D141D27"/>
    <w:multiLevelType w:val="hybridMultilevel"/>
    <w:tmpl w:val="20ACE3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2CE5"/>
    <w:multiLevelType w:val="multilevel"/>
    <w:tmpl w:val="11B6F9AE"/>
    <w:lvl w:ilvl="0">
      <w:start w:val="1"/>
      <w:numFmt w:val="upperRoman"/>
      <w:pStyle w:val="Titr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lvlText w:val="%2)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440" w:hanging="646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361A330C"/>
    <w:multiLevelType w:val="hybridMultilevel"/>
    <w:tmpl w:val="193A4B0C"/>
    <w:lvl w:ilvl="0" w:tplc="60700678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41437"/>
    <w:multiLevelType w:val="hybridMultilevel"/>
    <w:tmpl w:val="6EBA6CEC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720B90"/>
    <w:multiLevelType w:val="hybridMultilevel"/>
    <w:tmpl w:val="94A06A76"/>
    <w:lvl w:ilvl="0" w:tplc="11FC6AA8">
      <w:start w:val="1"/>
      <w:numFmt w:val="bullet"/>
      <w:lvlText w:val="-"/>
      <w:lvlJc w:val="left"/>
      <w:pPr>
        <w:ind w:left="-2703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-19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-12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-5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</w:abstractNum>
  <w:abstractNum w:abstractNumId="10" w15:restartNumberingAfterBreak="0">
    <w:nsid w:val="59CC3DAC"/>
    <w:multiLevelType w:val="hybridMultilevel"/>
    <w:tmpl w:val="664621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612B"/>
    <w:multiLevelType w:val="hybridMultilevel"/>
    <w:tmpl w:val="E594E86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442A6"/>
    <w:multiLevelType w:val="hybridMultilevel"/>
    <w:tmpl w:val="1BA4D8B0"/>
    <w:lvl w:ilvl="0" w:tplc="0C0C0017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num w:numId="1" w16cid:durableId="368913559">
    <w:abstractNumId w:val="4"/>
  </w:num>
  <w:num w:numId="2" w16cid:durableId="1749887231">
    <w:abstractNumId w:val="12"/>
  </w:num>
  <w:num w:numId="3" w16cid:durableId="2141455468">
    <w:abstractNumId w:val="9"/>
  </w:num>
  <w:num w:numId="4" w16cid:durableId="1664964070">
    <w:abstractNumId w:val="6"/>
  </w:num>
  <w:num w:numId="5" w16cid:durableId="1144615707">
    <w:abstractNumId w:val="6"/>
    <w:lvlOverride w:ilvl="0">
      <w:lvl w:ilvl="0">
        <w:start w:val="1"/>
        <w:numFmt w:val="upperRoman"/>
        <w:pStyle w:val="Titre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2)"/>
        <w:lvlJc w:val="left"/>
        <w:pPr>
          <w:ind w:left="397" w:hanging="397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Titre4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itre6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pStyle w:val="Titre7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itre8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pStyle w:val="Titre9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6" w16cid:durableId="748775432">
    <w:abstractNumId w:val="7"/>
  </w:num>
  <w:num w:numId="7" w16cid:durableId="1855605137">
    <w:abstractNumId w:val="6"/>
  </w:num>
  <w:num w:numId="8" w16cid:durableId="1282036782">
    <w:abstractNumId w:val="0"/>
  </w:num>
  <w:num w:numId="9" w16cid:durableId="1454405132">
    <w:abstractNumId w:val="11"/>
  </w:num>
  <w:num w:numId="10" w16cid:durableId="394622431">
    <w:abstractNumId w:val="8"/>
  </w:num>
  <w:num w:numId="11" w16cid:durableId="1575628663">
    <w:abstractNumId w:val="6"/>
  </w:num>
  <w:num w:numId="12" w16cid:durableId="546992256">
    <w:abstractNumId w:val="2"/>
  </w:num>
  <w:num w:numId="13" w16cid:durableId="1927373105">
    <w:abstractNumId w:val="7"/>
  </w:num>
  <w:num w:numId="14" w16cid:durableId="1802847457">
    <w:abstractNumId w:val="5"/>
  </w:num>
  <w:num w:numId="15" w16cid:durableId="149368800">
    <w:abstractNumId w:val="7"/>
  </w:num>
  <w:num w:numId="16" w16cid:durableId="140386094">
    <w:abstractNumId w:val="7"/>
  </w:num>
  <w:num w:numId="17" w16cid:durableId="995571414">
    <w:abstractNumId w:val="1"/>
  </w:num>
  <w:num w:numId="18" w16cid:durableId="2133357834">
    <w:abstractNumId w:val="10"/>
  </w:num>
  <w:num w:numId="19" w16cid:durableId="1503158943">
    <w:abstractNumId w:val="3"/>
  </w:num>
  <w:num w:numId="20" w16cid:durableId="718091141">
    <w:abstractNumId w:val="7"/>
  </w:num>
  <w:num w:numId="21" w16cid:durableId="171981508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77"/>
    <w:rsid w:val="00000285"/>
    <w:rsid w:val="00000EE5"/>
    <w:rsid w:val="0000135A"/>
    <w:rsid w:val="0000351F"/>
    <w:rsid w:val="0000479C"/>
    <w:rsid w:val="0000516B"/>
    <w:rsid w:val="00006AE4"/>
    <w:rsid w:val="00011E36"/>
    <w:rsid w:val="000122D6"/>
    <w:rsid w:val="00013A84"/>
    <w:rsid w:val="000140DB"/>
    <w:rsid w:val="00014426"/>
    <w:rsid w:val="00016760"/>
    <w:rsid w:val="00017E7B"/>
    <w:rsid w:val="00020A43"/>
    <w:rsid w:val="000219AD"/>
    <w:rsid w:val="00022764"/>
    <w:rsid w:val="00023189"/>
    <w:rsid w:val="0002510F"/>
    <w:rsid w:val="000251FD"/>
    <w:rsid w:val="0002529B"/>
    <w:rsid w:val="000331DC"/>
    <w:rsid w:val="00033A33"/>
    <w:rsid w:val="00034C1D"/>
    <w:rsid w:val="00034E9B"/>
    <w:rsid w:val="00034EB9"/>
    <w:rsid w:val="000356DF"/>
    <w:rsid w:val="000377C5"/>
    <w:rsid w:val="00040474"/>
    <w:rsid w:val="00040507"/>
    <w:rsid w:val="000405C1"/>
    <w:rsid w:val="0004509E"/>
    <w:rsid w:val="00046139"/>
    <w:rsid w:val="000521D1"/>
    <w:rsid w:val="00052CCF"/>
    <w:rsid w:val="0005303A"/>
    <w:rsid w:val="00054372"/>
    <w:rsid w:val="000546AA"/>
    <w:rsid w:val="00054F17"/>
    <w:rsid w:val="00055736"/>
    <w:rsid w:val="00055D43"/>
    <w:rsid w:val="00056348"/>
    <w:rsid w:val="00064C16"/>
    <w:rsid w:val="00065B8A"/>
    <w:rsid w:val="000662EA"/>
    <w:rsid w:val="000702CE"/>
    <w:rsid w:val="00073D4A"/>
    <w:rsid w:val="000742AA"/>
    <w:rsid w:val="000747B8"/>
    <w:rsid w:val="00074FC2"/>
    <w:rsid w:val="0007526B"/>
    <w:rsid w:val="000758A1"/>
    <w:rsid w:val="00076316"/>
    <w:rsid w:val="000774A6"/>
    <w:rsid w:val="000774F2"/>
    <w:rsid w:val="00077BD7"/>
    <w:rsid w:val="00077C05"/>
    <w:rsid w:val="00077DC2"/>
    <w:rsid w:val="000814C2"/>
    <w:rsid w:val="00081598"/>
    <w:rsid w:val="00082789"/>
    <w:rsid w:val="00083EDF"/>
    <w:rsid w:val="00084E4F"/>
    <w:rsid w:val="00086A46"/>
    <w:rsid w:val="00086D39"/>
    <w:rsid w:val="000900AC"/>
    <w:rsid w:val="00090C7D"/>
    <w:rsid w:val="000911EC"/>
    <w:rsid w:val="00092B36"/>
    <w:rsid w:val="0009407C"/>
    <w:rsid w:val="00094147"/>
    <w:rsid w:val="00094536"/>
    <w:rsid w:val="00094BFE"/>
    <w:rsid w:val="000A0276"/>
    <w:rsid w:val="000A153E"/>
    <w:rsid w:val="000A15F5"/>
    <w:rsid w:val="000A1E72"/>
    <w:rsid w:val="000A2AD5"/>
    <w:rsid w:val="000A3200"/>
    <w:rsid w:val="000A3904"/>
    <w:rsid w:val="000A3A5C"/>
    <w:rsid w:val="000A3B92"/>
    <w:rsid w:val="000A5780"/>
    <w:rsid w:val="000A726F"/>
    <w:rsid w:val="000A7A97"/>
    <w:rsid w:val="000A7CBB"/>
    <w:rsid w:val="000A7F18"/>
    <w:rsid w:val="000B09D9"/>
    <w:rsid w:val="000B0F19"/>
    <w:rsid w:val="000B1F9B"/>
    <w:rsid w:val="000B3572"/>
    <w:rsid w:val="000B386D"/>
    <w:rsid w:val="000B52F8"/>
    <w:rsid w:val="000B61DF"/>
    <w:rsid w:val="000B774E"/>
    <w:rsid w:val="000B788A"/>
    <w:rsid w:val="000B7E5D"/>
    <w:rsid w:val="000C0611"/>
    <w:rsid w:val="000C2716"/>
    <w:rsid w:val="000C3F85"/>
    <w:rsid w:val="000C62BA"/>
    <w:rsid w:val="000C6828"/>
    <w:rsid w:val="000C7955"/>
    <w:rsid w:val="000D0039"/>
    <w:rsid w:val="000D0487"/>
    <w:rsid w:val="000D3D26"/>
    <w:rsid w:val="000D53FE"/>
    <w:rsid w:val="000D5E2C"/>
    <w:rsid w:val="000D64B3"/>
    <w:rsid w:val="000D6580"/>
    <w:rsid w:val="000D7A56"/>
    <w:rsid w:val="000E165C"/>
    <w:rsid w:val="000E2710"/>
    <w:rsid w:val="000E2A00"/>
    <w:rsid w:val="000E2B55"/>
    <w:rsid w:val="000E2BA3"/>
    <w:rsid w:val="000E35FA"/>
    <w:rsid w:val="000E465D"/>
    <w:rsid w:val="000E4EA2"/>
    <w:rsid w:val="000E646D"/>
    <w:rsid w:val="000E6A94"/>
    <w:rsid w:val="000E73CD"/>
    <w:rsid w:val="000E7443"/>
    <w:rsid w:val="000E7AD7"/>
    <w:rsid w:val="000F0086"/>
    <w:rsid w:val="000F02AF"/>
    <w:rsid w:val="000F10A2"/>
    <w:rsid w:val="000F2B52"/>
    <w:rsid w:val="000F3650"/>
    <w:rsid w:val="000F4A48"/>
    <w:rsid w:val="000F70EB"/>
    <w:rsid w:val="00101768"/>
    <w:rsid w:val="0010282E"/>
    <w:rsid w:val="001028BB"/>
    <w:rsid w:val="00104139"/>
    <w:rsid w:val="00104FA9"/>
    <w:rsid w:val="00106B7B"/>
    <w:rsid w:val="00106C17"/>
    <w:rsid w:val="00106CDB"/>
    <w:rsid w:val="00107778"/>
    <w:rsid w:val="001078D8"/>
    <w:rsid w:val="00111961"/>
    <w:rsid w:val="0011229A"/>
    <w:rsid w:val="001135C9"/>
    <w:rsid w:val="001138AF"/>
    <w:rsid w:val="0011428F"/>
    <w:rsid w:val="0011582A"/>
    <w:rsid w:val="001158E0"/>
    <w:rsid w:val="00116916"/>
    <w:rsid w:val="00116A65"/>
    <w:rsid w:val="00117953"/>
    <w:rsid w:val="00117E25"/>
    <w:rsid w:val="00120120"/>
    <w:rsid w:val="0012087B"/>
    <w:rsid w:val="00120B41"/>
    <w:rsid w:val="00120F0E"/>
    <w:rsid w:val="00120F41"/>
    <w:rsid w:val="00124805"/>
    <w:rsid w:val="001249E4"/>
    <w:rsid w:val="001259DC"/>
    <w:rsid w:val="00127636"/>
    <w:rsid w:val="00127774"/>
    <w:rsid w:val="001308B3"/>
    <w:rsid w:val="0013118C"/>
    <w:rsid w:val="001316DD"/>
    <w:rsid w:val="00137FCC"/>
    <w:rsid w:val="00140D7C"/>
    <w:rsid w:val="00141D07"/>
    <w:rsid w:val="001420F8"/>
    <w:rsid w:val="0014347E"/>
    <w:rsid w:val="00145868"/>
    <w:rsid w:val="001476F6"/>
    <w:rsid w:val="00150604"/>
    <w:rsid w:val="0015075F"/>
    <w:rsid w:val="001509E0"/>
    <w:rsid w:val="00150B95"/>
    <w:rsid w:val="001513D8"/>
    <w:rsid w:val="001521D4"/>
    <w:rsid w:val="001529A9"/>
    <w:rsid w:val="001535B5"/>
    <w:rsid w:val="0015406F"/>
    <w:rsid w:val="0015490F"/>
    <w:rsid w:val="00156901"/>
    <w:rsid w:val="00156BBA"/>
    <w:rsid w:val="0015718B"/>
    <w:rsid w:val="0016000E"/>
    <w:rsid w:val="00160751"/>
    <w:rsid w:val="00161838"/>
    <w:rsid w:val="0016209B"/>
    <w:rsid w:val="00162A18"/>
    <w:rsid w:val="00162F69"/>
    <w:rsid w:val="001633FC"/>
    <w:rsid w:val="00163975"/>
    <w:rsid w:val="00163D82"/>
    <w:rsid w:val="001642C2"/>
    <w:rsid w:val="001658BC"/>
    <w:rsid w:val="001666EC"/>
    <w:rsid w:val="00166B36"/>
    <w:rsid w:val="00167B0B"/>
    <w:rsid w:val="0017026B"/>
    <w:rsid w:val="0017053A"/>
    <w:rsid w:val="00171C07"/>
    <w:rsid w:val="00173CE5"/>
    <w:rsid w:val="0017464E"/>
    <w:rsid w:val="00176BCD"/>
    <w:rsid w:val="0017732E"/>
    <w:rsid w:val="0018040E"/>
    <w:rsid w:val="00181708"/>
    <w:rsid w:val="00181B71"/>
    <w:rsid w:val="00183347"/>
    <w:rsid w:val="00184088"/>
    <w:rsid w:val="001845C5"/>
    <w:rsid w:val="0018502E"/>
    <w:rsid w:val="00187134"/>
    <w:rsid w:val="0019024E"/>
    <w:rsid w:val="00190B0B"/>
    <w:rsid w:val="00190C0C"/>
    <w:rsid w:val="001912BE"/>
    <w:rsid w:val="001925C6"/>
    <w:rsid w:val="0019370E"/>
    <w:rsid w:val="00193D63"/>
    <w:rsid w:val="00195BF2"/>
    <w:rsid w:val="00196DAF"/>
    <w:rsid w:val="0019766A"/>
    <w:rsid w:val="001A07E6"/>
    <w:rsid w:val="001A0836"/>
    <w:rsid w:val="001A17B2"/>
    <w:rsid w:val="001A1C7A"/>
    <w:rsid w:val="001A2642"/>
    <w:rsid w:val="001A2811"/>
    <w:rsid w:val="001A4857"/>
    <w:rsid w:val="001A58FC"/>
    <w:rsid w:val="001A5F12"/>
    <w:rsid w:val="001B03A6"/>
    <w:rsid w:val="001B201D"/>
    <w:rsid w:val="001B324F"/>
    <w:rsid w:val="001B35E9"/>
    <w:rsid w:val="001B510F"/>
    <w:rsid w:val="001B5568"/>
    <w:rsid w:val="001B583F"/>
    <w:rsid w:val="001B5F8B"/>
    <w:rsid w:val="001B7E72"/>
    <w:rsid w:val="001C104B"/>
    <w:rsid w:val="001C4590"/>
    <w:rsid w:val="001C52BD"/>
    <w:rsid w:val="001C637A"/>
    <w:rsid w:val="001C798C"/>
    <w:rsid w:val="001D27A3"/>
    <w:rsid w:val="001D57DE"/>
    <w:rsid w:val="001D5C0E"/>
    <w:rsid w:val="001D6862"/>
    <w:rsid w:val="001D6B5A"/>
    <w:rsid w:val="001D6C27"/>
    <w:rsid w:val="001D6D97"/>
    <w:rsid w:val="001E0488"/>
    <w:rsid w:val="001E08A5"/>
    <w:rsid w:val="001E0F4E"/>
    <w:rsid w:val="001E11CA"/>
    <w:rsid w:val="001E165B"/>
    <w:rsid w:val="001E1C12"/>
    <w:rsid w:val="001E3255"/>
    <w:rsid w:val="001E32EA"/>
    <w:rsid w:val="001E61FC"/>
    <w:rsid w:val="001E738D"/>
    <w:rsid w:val="001E7A34"/>
    <w:rsid w:val="001F0F63"/>
    <w:rsid w:val="001F2126"/>
    <w:rsid w:val="001F34FE"/>
    <w:rsid w:val="001F372D"/>
    <w:rsid w:val="001F40A4"/>
    <w:rsid w:val="001F683B"/>
    <w:rsid w:val="001F6DBF"/>
    <w:rsid w:val="001F6F45"/>
    <w:rsid w:val="001F7880"/>
    <w:rsid w:val="002010B8"/>
    <w:rsid w:val="00203A5A"/>
    <w:rsid w:val="00207B42"/>
    <w:rsid w:val="00210F5D"/>
    <w:rsid w:val="00211BE5"/>
    <w:rsid w:val="00214D03"/>
    <w:rsid w:val="00215DAF"/>
    <w:rsid w:val="00217423"/>
    <w:rsid w:val="00217B65"/>
    <w:rsid w:val="0022075E"/>
    <w:rsid w:val="0022110A"/>
    <w:rsid w:val="00221A8F"/>
    <w:rsid w:val="00222B64"/>
    <w:rsid w:val="00223A5B"/>
    <w:rsid w:val="002245B5"/>
    <w:rsid w:val="00225554"/>
    <w:rsid w:val="00225FFC"/>
    <w:rsid w:val="0023078D"/>
    <w:rsid w:val="00230B09"/>
    <w:rsid w:val="00230E5A"/>
    <w:rsid w:val="0023114B"/>
    <w:rsid w:val="00232CC9"/>
    <w:rsid w:val="00233272"/>
    <w:rsid w:val="00233DAE"/>
    <w:rsid w:val="00233E6A"/>
    <w:rsid w:val="00235D6F"/>
    <w:rsid w:val="00236BFB"/>
    <w:rsid w:val="0023726C"/>
    <w:rsid w:val="00237828"/>
    <w:rsid w:val="00237E22"/>
    <w:rsid w:val="00242144"/>
    <w:rsid w:val="00245F22"/>
    <w:rsid w:val="0024732C"/>
    <w:rsid w:val="0024775D"/>
    <w:rsid w:val="00250063"/>
    <w:rsid w:val="00250E5C"/>
    <w:rsid w:val="0025232D"/>
    <w:rsid w:val="002528C2"/>
    <w:rsid w:val="00253CEB"/>
    <w:rsid w:val="00255182"/>
    <w:rsid w:val="0025635C"/>
    <w:rsid w:val="002573A0"/>
    <w:rsid w:val="002574BC"/>
    <w:rsid w:val="0026139B"/>
    <w:rsid w:val="002638A1"/>
    <w:rsid w:val="0026763B"/>
    <w:rsid w:val="00272141"/>
    <w:rsid w:val="002725DB"/>
    <w:rsid w:val="00272EE2"/>
    <w:rsid w:val="002744BF"/>
    <w:rsid w:val="0027519D"/>
    <w:rsid w:val="00275328"/>
    <w:rsid w:val="00276B09"/>
    <w:rsid w:val="00277C3D"/>
    <w:rsid w:val="00280AB2"/>
    <w:rsid w:val="00280C6A"/>
    <w:rsid w:val="00281443"/>
    <w:rsid w:val="0028296F"/>
    <w:rsid w:val="002829F0"/>
    <w:rsid w:val="00283A50"/>
    <w:rsid w:val="002845DB"/>
    <w:rsid w:val="002847C7"/>
    <w:rsid w:val="0028541B"/>
    <w:rsid w:val="002855CD"/>
    <w:rsid w:val="00290D42"/>
    <w:rsid w:val="00291D79"/>
    <w:rsid w:val="00292115"/>
    <w:rsid w:val="00294D8D"/>
    <w:rsid w:val="00297073"/>
    <w:rsid w:val="00297311"/>
    <w:rsid w:val="002A006F"/>
    <w:rsid w:val="002A165C"/>
    <w:rsid w:val="002A1E40"/>
    <w:rsid w:val="002A3189"/>
    <w:rsid w:val="002A3BB0"/>
    <w:rsid w:val="002A535E"/>
    <w:rsid w:val="002A7329"/>
    <w:rsid w:val="002B099D"/>
    <w:rsid w:val="002B0C58"/>
    <w:rsid w:val="002B1AA2"/>
    <w:rsid w:val="002B36AD"/>
    <w:rsid w:val="002B3DC5"/>
    <w:rsid w:val="002B565F"/>
    <w:rsid w:val="002B5D38"/>
    <w:rsid w:val="002B6025"/>
    <w:rsid w:val="002B70C8"/>
    <w:rsid w:val="002B7688"/>
    <w:rsid w:val="002C09CA"/>
    <w:rsid w:val="002C0A8A"/>
    <w:rsid w:val="002C0C98"/>
    <w:rsid w:val="002C1D5F"/>
    <w:rsid w:val="002C2119"/>
    <w:rsid w:val="002C222F"/>
    <w:rsid w:val="002C258E"/>
    <w:rsid w:val="002C27A7"/>
    <w:rsid w:val="002C2E12"/>
    <w:rsid w:val="002C342B"/>
    <w:rsid w:val="002C45F8"/>
    <w:rsid w:val="002C6833"/>
    <w:rsid w:val="002D0997"/>
    <w:rsid w:val="002D1D91"/>
    <w:rsid w:val="002D207A"/>
    <w:rsid w:val="002D3AB3"/>
    <w:rsid w:val="002D57DB"/>
    <w:rsid w:val="002D57E7"/>
    <w:rsid w:val="002D5B50"/>
    <w:rsid w:val="002D6A28"/>
    <w:rsid w:val="002E0526"/>
    <w:rsid w:val="002E0913"/>
    <w:rsid w:val="002E24E6"/>
    <w:rsid w:val="002E32D9"/>
    <w:rsid w:val="002E51DE"/>
    <w:rsid w:val="002F06AF"/>
    <w:rsid w:val="002F0D9B"/>
    <w:rsid w:val="002F10BC"/>
    <w:rsid w:val="002F2E5E"/>
    <w:rsid w:val="002F3278"/>
    <w:rsid w:val="002F3393"/>
    <w:rsid w:val="002F69FC"/>
    <w:rsid w:val="002F6E5A"/>
    <w:rsid w:val="003003ED"/>
    <w:rsid w:val="00300611"/>
    <w:rsid w:val="0030123F"/>
    <w:rsid w:val="00304162"/>
    <w:rsid w:val="00304350"/>
    <w:rsid w:val="00304FAB"/>
    <w:rsid w:val="003100E6"/>
    <w:rsid w:val="00310200"/>
    <w:rsid w:val="003104EF"/>
    <w:rsid w:val="003113BC"/>
    <w:rsid w:val="003118E8"/>
    <w:rsid w:val="0031204B"/>
    <w:rsid w:val="003130A9"/>
    <w:rsid w:val="00313982"/>
    <w:rsid w:val="00314E20"/>
    <w:rsid w:val="00315590"/>
    <w:rsid w:val="00317A2F"/>
    <w:rsid w:val="00322CD2"/>
    <w:rsid w:val="003235A0"/>
    <w:rsid w:val="003236F6"/>
    <w:rsid w:val="00323CD3"/>
    <w:rsid w:val="0032741A"/>
    <w:rsid w:val="00330270"/>
    <w:rsid w:val="0033088C"/>
    <w:rsid w:val="00332FB8"/>
    <w:rsid w:val="00333F35"/>
    <w:rsid w:val="003372E9"/>
    <w:rsid w:val="00340B8F"/>
    <w:rsid w:val="00341C78"/>
    <w:rsid w:val="003429E1"/>
    <w:rsid w:val="00342C96"/>
    <w:rsid w:val="00343786"/>
    <w:rsid w:val="00346197"/>
    <w:rsid w:val="00346FE6"/>
    <w:rsid w:val="00352794"/>
    <w:rsid w:val="0035301E"/>
    <w:rsid w:val="003538F1"/>
    <w:rsid w:val="00353FFE"/>
    <w:rsid w:val="00354147"/>
    <w:rsid w:val="00356863"/>
    <w:rsid w:val="00356DBC"/>
    <w:rsid w:val="003576C3"/>
    <w:rsid w:val="0036169F"/>
    <w:rsid w:val="00363706"/>
    <w:rsid w:val="00364D90"/>
    <w:rsid w:val="003658B7"/>
    <w:rsid w:val="00366562"/>
    <w:rsid w:val="00366611"/>
    <w:rsid w:val="00366F66"/>
    <w:rsid w:val="00371839"/>
    <w:rsid w:val="00371A5A"/>
    <w:rsid w:val="00372D96"/>
    <w:rsid w:val="00373C53"/>
    <w:rsid w:val="0037498A"/>
    <w:rsid w:val="00374CEE"/>
    <w:rsid w:val="0037775E"/>
    <w:rsid w:val="00380402"/>
    <w:rsid w:val="00380494"/>
    <w:rsid w:val="00381B92"/>
    <w:rsid w:val="00384041"/>
    <w:rsid w:val="00384218"/>
    <w:rsid w:val="00384D17"/>
    <w:rsid w:val="00386587"/>
    <w:rsid w:val="00387736"/>
    <w:rsid w:val="003877BD"/>
    <w:rsid w:val="0039032A"/>
    <w:rsid w:val="00391E4D"/>
    <w:rsid w:val="00391FF9"/>
    <w:rsid w:val="0039248E"/>
    <w:rsid w:val="00392905"/>
    <w:rsid w:val="00393654"/>
    <w:rsid w:val="003941FC"/>
    <w:rsid w:val="00394F2C"/>
    <w:rsid w:val="00395B76"/>
    <w:rsid w:val="00397A5B"/>
    <w:rsid w:val="00397C6E"/>
    <w:rsid w:val="003A10C2"/>
    <w:rsid w:val="003A4095"/>
    <w:rsid w:val="003A4155"/>
    <w:rsid w:val="003A4177"/>
    <w:rsid w:val="003A4AAA"/>
    <w:rsid w:val="003A509E"/>
    <w:rsid w:val="003A58C4"/>
    <w:rsid w:val="003A7386"/>
    <w:rsid w:val="003A7A9D"/>
    <w:rsid w:val="003B0531"/>
    <w:rsid w:val="003B0736"/>
    <w:rsid w:val="003B0767"/>
    <w:rsid w:val="003B2B2C"/>
    <w:rsid w:val="003B4CFF"/>
    <w:rsid w:val="003B533D"/>
    <w:rsid w:val="003B71DF"/>
    <w:rsid w:val="003B768D"/>
    <w:rsid w:val="003C0ECA"/>
    <w:rsid w:val="003C394D"/>
    <w:rsid w:val="003C4120"/>
    <w:rsid w:val="003C5B4A"/>
    <w:rsid w:val="003C68AA"/>
    <w:rsid w:val="003C6B6B"/>
    <w:rsid w:val="003D30A6"/>
    <w:rsid w:val="003D37C4"/>
    <w:rsid w:val="003D458A"/>
    <w:rsid w:val="003D55D7"/>
    <w:rsid w:val="003D74DB"/>
    <w:rsid w:val="003D761A"/>
    <w:rsid w:val="003E2049"/>
    <w:rsid w:val="003E2D2D"/>
    <w:rsid w:val="003E302A"/>
    <w:rsid w:val="003E3EF5"/>
    <w:rsid w:val="003E6352"/>
    <w:rsid w:val="003E6976"/>
    <w:rsid w:val="003F034C"/>
    <w:rsid w:val="003F232E"/>
    <w:rsid w:val="003F3588"/>
    <w:rsid w:val="003F3690"/>
    <w:rsid w:val="003F6216"/>
    <w:rsid w:val="003F66E7"/>
    <w:rsid w:val="003F6839"/>
    <w:rsid w:val="003F7291"/>
    <w:rsid w:val="004014D7"/>
    <w:rsid w:val="00401AEB"/>
    <w:rsid w:val="004024A4"/>
    <w:rsid w:val="004025AE"/>
    <w:rsid w:val="0040317D"/>
    <w:rsid w:val="00403D2B"/>
    <w:rsid w:val="00403D52"/>
    <w:rsid w:val="00404220"/>
    <w:rsid w:val="004057E0"/>
    <w:rsid w:val="00406F11"/>
    <w:rsid w:val="00406F16"/>
    <w:rsid w:val="004071AA"/>
    <w:rsid w:val="00407469"/>
    <w:rsid w:val="004100B5"/>
    <w:rsid w:val="00410494"/>
    <w:rsid w:val="004104CB"/>
    <w:rsid w:val="00410DD4"/>
    <w:rsid w:val="004125EC"/>
    <w:rsid w:val="00413AAB"/>
    <w:rsid w:val="00413CA4"/>
    <w:rsid w:val="004142B8"/>
    <w:rsid w:val="00414828"/>
    <w:rsid w:val="00417418"/>
    <w:rsid w:val="00421DDD"/>
    <w:rsid w:val="00423BE5"/>
    <w:rsid w:val="00426129"/>
    <w:rsid w:val="0042630A"/>
    <w:rsid w:val="0042759D"/>
    <w:rsid w:val="004277DF"/>
    <w:rsid w:val="00430B4A"/>
    <w:rsid w:val="00431947"/>
    <w:rsid w:val="00431E99"/>
    <w:rsid w:val="004322EC"/>
    <w:rsid w:val="0043304A"/>
    <w:rsid w:val="00433B59"/>
    <w:rsid w:val="0043489E"/>
    <w:rsid w:val="00435482"/>
    <w:rsid w:val="004359C8"/>
    <w:rsid w:val="00435F0C"/>
    <w:rsid w:val="00435FAA"/>
    <w:rsid w:val="0043640A"/>
    <w:rsid w:val="004373DB"/>
    <w:rsid w:val="00437881"/>
    <w:rsid w:val="00441084"/>
    <w:rsid w:val="0044393C"/>
    <w:rsid w:val="00444484"/>
    <w:rsid w:val="004462FA"/>
    <w:rsid w:val="00446F10"/>
    <w:rsid w:val="0044714C"/>
    <w:rsid w:val="00450DE7"/>
    <w:rsid w:val="00450E9C"/>
    <w:rsid w:val="004518CB"/>
    <w:rsid w:val="0045283C"/>
    <w:rsid w:val="00452A54"/>
    <w:rsid w:val="00453195"/>
    <w:rsid w:val="00454836"/>
    <w:rsid w:val="00454A5C"/>
    <w:rsid w:val="00455545"/>
    <w:rsid w:val="00456994"/>
    <w:rsid w:val="00457B03"/>
    <w:rsid w:val="00457B24"/>
    <w:rsid w:val="004605DF"/>
    <w:rsid w:val="00460B4A"/>
    <w:rsid w:val="00461516"/>
    <w:rsid w:val="00461EE7"/>
    <w:rsid w:val="004620E3"/>
    <w:rsid w:val="004626F0"/>
    <w:rsid w:val="00465011"/>
    <w:rsid w:val="0046656D"/>
    <w:rsid w:val="00466B1E"/>
    <w:rsid w:val="00467E24"/>
    <w:rsid w:val="00470489"/>
    <w:rsid w:val="004707F5"/>
    <w:rsid w:val="004715B4"/>
    <w:rsid w:val="00472233"/>
    <w:rsid w:val="00472795"/>
    <w:rsid w:val="00472EE0"/>
    <w:rsid w:val="00473C41"/>
    <w:rsid w:val="00475396"/>
    <w:rsid w:val="00476DA8"/>
    <w:rsid w:val="00477681"/>
    <w:rsid w:val="00477AE6"/>
    <w:rsid w:val="004800BF"/>
    <w:rsid w:val="00480E5B"/>
    <w:rsid w:val="004812EC"/>
    <w:rsid w:val="00482FBD"/>
    <w:rsid w:val="00484C1A"/>
    <w:rsid w:val="004859D8"/>
    <w:rsid w:val="00485AD1"/>
    <w:rsid w:val="00485AD4"/>
    <w:rsid w:val="00485CD9"/>
    <w:rsid w:val="00485E26"/>
    <w:rsid w:val="00485E7A"/>
    <w:rsid w:val="0048687E"/>
    <w:rsid w:val="00487BA9"/>
    <w:rsid w:val="004902EA"/>
    <w:rsid w:val="004918CD"/>
    <w:rsid w:val="004933A2"/>
    <w:rsid w:val="00496C17"/>
    <w:rsid w:val="00496D4E"/>
    <w:rsid w:val="00497045"/>
    <w:rsid w:val="004A12AE"/>
    <w:rsid w:val="004A234C"/>
    <w:rsid w:val="004A2A9A"/>
    <w:rsid w:val="004A3445"/>
    <w:rsid w:val="004A3921"/>
    <w:rsid w:val="004A48F9"/>
    <w:rsid w:val="004A4DB5"/>
    <w:rsid w:val="004A5306"/>
    <w:rsid w:val="004A57D1"/>
    <w:rsid w:val="004A6079"/>
    <w:rsid w:val="004B1297"/>
    <w:rsid w:val="004B353B"/>
    <w:rsid w:val="004B3800"/>
    <w:rsid w:val="004B3FD1"/>
    <w:rsid w:val="004B4C4E"/>
    <w:rsid w:val="004B4C6D"/>
    <w:rsid w:val="004B5162"/>
    <w:rsid w:val="004B54C6"/>
    <w:rsid w:val="004B5FE6"/>
    <w:rsid w:val="004B6040"/>
    <w:rsid w:val="004B6D57"/>
    <w:rsid w:val="004B726F"/>
    <w:rsid w:val="004B73A7"/>
    <w:rsid w:val="004B7713"/>
    <w:rsid w:val="004C240E"/>
    <w:rsid w:val="004C2992"/>
    <w:rsid w:val="004C33B0"/>
    <w:rsid w:val="004C3933"/>
    <w:rsid w:val="004C3B55"/>
    <w:rsid w:val="004C4B38"/>
    <w:rsid w:val="004C6628"/>
    <w:rsid w:val="004C704C"/>
    <w:rsid w:val="004C7DC1"/>
    <w:rsid w:val="004D1A03"/>
    <w:rsid w:val="004D1F6D"/>
    <w:rsid w:val="004D3D4D"/>
    <w:rsid w:val="004D4835"/>
    <w:rsid w:val="004D584B"/>
    <w:rsid w:val="004D5A30"/>
    <w:rsid w:val="004D64B9"/>
    <w:rsid w:val="004D7B1B"/>
    <w:rsid w:val="004D7BF2"/>
    <w:rsid w:val="004E0EDF"/>
    <w:rsid w:val="004E231D"/>
    <w:rsid w:val="004E29AB"/>
    <w:rsid w:val="004E2D34"/>
    <w:rsid w:val="004E2F6E"/>
    <w:rsid w:val="004E3E39"/>
    <w:rsid w:val="004E455C"/>
    <w:rsid w:val="004E4AF6"/>
    <w:rsid w:val="004E5F9C"/>
    <w:rsid w:val="004E72BE"/>
    <w:rsid w:val="004F1CAA"/>
    <w:rsid w:val="004F229A"/>
    <w:rsid w:val="004F2762"/>
    <w:rsid w:val="004F4BA5"/>
    <w:rsid w:val="004F54B2"/>
    <w:rsid w:val="004F5732"/>
    <w:rsid w:val="004F7111"/>
    <w:rsid w:val="004F7165"/>
    <w:rsid w:val="004F7964"/>
    <w:rsid w:val="005004FC"/>
    <w:rsid w:val="0050072E"/>
    <w:rsid w:val="005011E0"/>
    <w:rsid w:val="0050131D"/>
    <w:rsid w:val="0050259B"/>
    <w:rsid w:val="00503FAB"/>
    <w:rsid w:val="0050677C"/>
    <w:rsid w:val="00507A67"/>
    <w:rsid w:val="005105F6"/>
    <w:rsid w:val="005106DA"/>
    <w:rsid w:val="005107BC"/>
    <w:rsid w:val="00510D58"/>
    <w:rsid w:val="0051126F"/>
    <w:rsid w:val="00512094"/>
    <w:rsid w:val="005125BB"/>
    <w:rsid w:val="00513D58"/>
    <w:rsid w:val="0051476D"/>
    <w:rsid w:val="00515681"/>
    <w:rsid w:val="00515BD1"/>
    <w:rsid w:val="00517CBF"/>
    <w:rsid w:val="00520553"/>
    <w:rsid w:val="005206C0"/>
    <w:rsid w:val="005218A4"/>
    <w:rsid w:val="005231C0"/>
    <w:rsid w:val="0052345C"/>
    <w:rsid w:val="00524788"/>
    <w:rsid w:val="005248A3"/>
    <w:rsid w:val="00524F94"/>
    <w:rsid w:val="00526CEF"/>
    <w:rsid w:val="00527740"/>
    <w:rsid w:val="00527C74"/>
    <w:rsid w:val="00527C78"/>
    <w:rsid w:val="005302D0"/>
    <w:rsid w:val="00530F9F"/>
    <w:rsid w:val="005312EC"/>
    <w:rsid w:val="00531D58"/>
    <w:rsid w:val="00531FF8"/>
    <w:rsid w:val="00532391"/>
    <w:rsid w:val="00532EF0"/>
    <w:rsid w:val="00533237"/>
    <w:rsid w:val="00533478"/>
    <w:rsid w:val="00533569"/>
    <w:rsid w:val="00534CDE"/>
    <w:rsid w:val="005363C1"/>
    <w:rsid w:val="00536ED0"/>
    <w:rsid w:val="005407E0"/>
    <w:rsid w:val="005410C9"/>
    <w:rsid w:val="005413AB"/>
    <w:rsid w:val="00542BD4"/>
    <w:rsid w:val="00543BB3"/>
    <w:rsid w:val="005455CB"/>
    <w:rsid w:val="005501D8"/>
    <w:rsid w:val="00550F67"/>
    <w:rsid w:val="005525C3"/>
    <w:rsid w:val="00553984"/>
    <w:rsid w:val="0055633D"/>
    <w:rsid w:val="00556587"/>
    <w:rsid w:val="005576FB"/>
    <w:rsid w:val="00560DB0"/>
    <w:rsid w:val="005621FC"/>
    <w:rsid w:val="00562C33"/>
    <w:rsid w:val="005634C9"/>
    <w:rsid w:val="00565B06"/>
    <w:rsid w:val="00565DE1"/>
    <w:rsid w:val="00566540"/>
    <w:rsid w:val="00566746"/>
    <w:rsid w:val="0057050D"/>
    <w:rsid w:val="00570932"/>
    <w:rsid w:val="00570B52"/>
    <w:rsid w:val="005714B5"/>
    <w:rsid w:val="005728A9"/>
    <w:rsid w:val="005735EC"/>
    <w:rsid w:val="005737B0"/>
    <w:rsid w:val="00573CDC"/>
    <w:rsid w:val="0057485B"/>
    <w:rsid w:val="00574DDE"/>
    <w:rsid w:val="005769F4"/>
    <w:rsid w:val="00580A6C"/>
    <w:rsid w:val="00583373"/>
    <w:rsid w:val="00584F79"/>
    <w:rsid w:val="00585699"/>
    <w:rsid w:val="00585913"/>
    <w:rsid w:val="00585AE2"/>
    <w:rsid w:val="00585C52"/>
    <w:rsid w:val="0059070E"/>
    <w:rsid w:val="00590CE8"/>
    <w:rsid w:val="00590CF8"/>
    <w:rsid w:val="00592714"/>
    <w:rsid w:val="00593D20"/>
    <w:rsid w:val="00595932"/>
    <w:rsid w:val="00595C86"/>
    <w:rsid w:val="005961FC"/>
    <w:rsid w:val="00597071"/>
    <w:rsid w:val="005974B6"/>
    <w:rsid w:val="00597929"/>
    <w:rsid w:val="005A1181"/>
    <w:rsid w:val="005A2071"/>
    <w:rsid w:val="005A2282"/>
    <w:rsid w:val="005A2880"/>
    <w:rsid w:val="005A3292"/>
    <w:rsid w:val="005A4789"/>
    <w:rsid w:val="005A51B0"/>
    <w:rsid w:val="005A61DB"/>
    <w:rsid w:val="005A7C7F"/>
    <w:rsid w:val="005B0B79"/>
    <w:rsid w:val="005B1F09"/>
    <w:rsid w:val="005B250C"/>
    <w:rsid w:val="005B2A43"/>
    <w:rsid w:val="005B2F6D"/>
    <w:rsid w:val="005B48EF"/>
    <w:rsid w:val="005B56F0"/>
    <w:rsid w:val="005B5810"/>
    <w:rsid w:val="005B597F"/>
    <w:rsid w:val="005B6483"/>
    <w:rsid w:val="005B7897"/>
    <w:rsid w:val="005B7AEA"/>
    <w:rsid w:val="005C02E3"/>
    <w:rsid w:val="005C294C"/>
    <w:rsid w:val="005C387F"/>
    <w:rsid w:val="005C3C6E"/>
    <w:rsid w:val="005C4A07"/>
    <w:rsid w:val="005C5908"/>
    <w:rsid w:val="005C744E"/>
    <w:rsid w:val="005D0111"/>
    <w:rsid w:val="005D0811"/>
    <w:rsid w:val="005D453B"/>
    <w:rsid w:val="005D6509"/>
    <w:rsid w:val="005D6A8C"/>
    <w:rsid w:val="005D6C04"/>
    <w:rsid w:val="005D76A0"/>
    <w:rsid w:val="005E07FE"/>
    <w:rsid w:val="005E1739"/>
    <w:rsid w:val="005E26B9"/>
    <w:rsid w:val="005E27AD"/>
    <w:rsid w:val="005E3F2D"/>
    <w:rsid w:val="005E40B0"/>
    <w:rsid w:val="005E41E5"/>
    <w:rsid w:val="005E4643"/>
    <w:rsid w:val="005E4A88"/>
    <w:rsid w:val="005E4E24"/>
    <w:rsid w:val="005E5556"/>
    <w:rsid w:val="005E58D7"/>
    <w:rsid w:val="005E59E2"/>
    <w:rsid w:val="005E6581"/>
    <w:rsid w:val="005E7E27"/>
    <w:rsid w:val="005F080A"/>
    <w:rsid w:val="005F1077"/>
    <w:rsid w:val="005F50A7"/>
    <w:rsid w:val="005F64E1"/>
    <w:rsid w:val="005F675F"/>
    <w:rsid w:val="005F75FC"/>
    <w:rsid w:val="005F7911"/>
    <w:rsid w:val="006023D7"/>
    <w:rsid w:val="0060345E"/>
    <w:rsid w:val="0060367C"/>
    <w:rsid w:val="006039EC"/>
    <w:rsid w:val="006060F8"/>
    <w:rsid w:val="00606E02"/>
    <w:rsid w:val="00606E93"/>
    <w:rsid w:val="00610387"/>
    <w:rsid w:val="00610BBD"/>
    <w:rsid w:val="00610F2D"/>
    <w:rsid w:val="00612557"/>
    <w:rsid w:val="00612759"/>
    <w:rsid w:val="0061279A"/>
    <w:rsid w:val="00613B49"/>
    <w:rsid w:val="00614A24"/>
    <w:rsid w:val="0061554A"/>
    <w:rsid w:val="00616053"/>
    <w:rsid w:val="0061617B"/>
    <w:rsid w:val="006173CE"/>
    <w:rsid w:val="0062007C"/>
    <w:rsid w:val="00620550"/>
    <w:rsid w:val="00620698"/>
    <w:rsid w:val="006224BA"/>
    <w:rsid w:val="00625423"/>
    <w:rsid w:val="0062560E"/>
    <w:rsid w:val="006308EC"/>
    <w:rsid w:val="00631851"/>
    <w:rsid w:val="00631D91"/>
    <w:rsid w:val="00631EAA"/>
    <w:rsid w:val="00632ACF"/>
    <w:rsid w:val="00632FB8"/>
    <w:rsid w:val="006338E3"/>
    <w:rsid w:val="00634C60"/>
    <w:rsid w:val="00634DCB"/>
    <w:rsid w:val="0063506B"/>
    <w:rsid w:val="00635935"/>
    <w:rsid w:val="00636D96"/>
    <w:rsid w:val="00637AC3"/>
    <w:rsid w:val="006416E8"/>
    <w:rsid w:val="00641C27"/>
    <w:rsid w:val="00642522"/>
    <w:rsid w:val="00642DC1"/>
    <w:rsid w:val="00643C5C"/>
    <w:rsid w:val="00643D06"/>
    <w:rsid w:val="00644171"/>
    <w:rsid w:val="00646451"/>
    <w:rsid w:val="00647CAA"/>
    <w:rsid w:val="006501F2"/>
    <w:rsid w:val="006502AD"/>
    <w:rsid w:val="006503E2"/>
    <w:rsid w:val="00650F1A"/>
    <w:rsid w:val="00651DE8"/>
    <w:rsid w:val="00653A74"/>
    <w:rsid w:val="006545BC"/>
    <w:rsid w:val="00654C82"/>
    <w:rsid w:val="00654D2C"/>
    <w:rsid w:val="006568F2"/>
    <w:rsid w:val="006570E7"/>
    <w:rsid w:val="00657179"/>
    <w:rsid w:val="0066037B"/>
    <w:rsid w:val="0066090E"/>
    <w:rsid w:val="0066102C"/>
    <w:rsid w:val="00661240"/>
    <w:rsid w:val="006633B2"/>
    <w:rsid w:val="00664596"/>
    <w:rsid w:val="00664E4F"/>
    <w:rsid w:val="006665BD"/>
    <w:rsid w:val="00671BEB"/>
    <w:rsid w:val="00672272"/>
    <w:rsid w:val="0067637A"/>
    <w:rsid w:val="0067719D"/>
    <w:rsid w:val="00680C76"/>
    <w:rsid w:val="00681246"/>
    <w:rsid w:val="0068124A"/>
    <w:rsid w:val="00682DB2"/>
    <w:rsid w:val="00682F0C"/>
    <w:rsid w:val="00683577"/>
    <w:rsid w:val="006837D3"/>
    <w:rsid w:val="0068700A"/>
    <w:rsid w:val="00691203"/>
    <w:rsid w:val="00694115"/>
    <w:rsid w:val="00694F46"/>
    <w:rsid w:val="00695320"/>
    <w:rsid w:val="0069670E"/>
    <w:rsid w:val="00697293"/>
    <w:rsid w:val="006A1386"/>
    <w:rsid w:val="006A541B"/>
    <w:rsid w:val="006A58B4"/>
    <w:rsid w:val="006A5D45"/>
    <w:rsid w:val="006A5FF0"/>
    <w:rsid w:val="006A6CF2"/>
    <w:rsid w:val="006A7807"/>
    <w:rsid w:val="006A78EF"/>
    <w:rsid w:val="006A79A5"/>
    <w:rsid w:val="006B068A"/>
    <w:rsid w:val="006B1551"/>
    <w:rsid w:val="006B1553"/>
    <w:rsid w:val="006B1597"/>
    <w:rsid w:val="006B1E9D"/>
    <w:rsid w:val="006B2604"/>
    <w:rsid w:val="006B32E3"/>
    <w:rsid w:val="006B335C"/>
    <w:rsid w:val="006B33CA"/>
    <w:rsid w:val="006B4B13"/>
    <w:rsid w:val="006B4E14"/>
    <w:rsid w:val="006B7180"/>
    <w:rsid w:val="006C040A"/>
    <w:rsid w:val="006C0723"/>
    <w:rsid w:val="006C17F5"/>
    <w:rsid w:val="006C181D"/>
    <w:rsid w:val="006C3391"/>
    <w:rsid w:val="006C38B8"/>
    <w:rsid w:val="006C3BB6"/>
    <w:rsid w:val="006C40A2"/>
    <w:rsid w:val="006C4DF6"/>
    <w:rsid w:val="006C4F87"/>
    <w:rsid w:val="006C7ADF"/>
    <w:rsid w:val="006C7B28"/>
    <w:rsid w:val="006D1690"/>
    <w:rsid w:val="006D1D31"/>
    <w:rsid w:val="006D36E7"/>
    <w:rsid w:val="006D3B4C"/>
    <w:rsid w:val="006D3E92"/>
    <w:rsid w:val="006D3FFC"/>
    <w:rsid w:val="006D725B"/>
    <w:rsid w:val="006D7BEA"/>
    <w:rsid w:val="006E0497"/>
    <w:rsid w:val="006E1154"/>
    <w:rsid w:val="006F48D8"/>
    <w:rsid w:val="006F5A8C"/>
    <w:rsid w:val="006F65CC"/>
    <w:rsid w:val="006F6FDA"/>
    <w:rsid w:val="006F73A7"/>
    <w:rsid w:val="007016A4"/>
    <w:rsid w:val="007018B4"/>
    <w:rsid w:val="00701E3E"/>
    <w:rsid w:val="007027DB"/>
    <w:rsid w:val="00702CBC"/>
    <w:rsid w:val="00706BA3"/>
    <w:rsid w:val="00707D29"/>
    <w:rsid w:val="00707F8D"/>
    <w:rsid w:val="00711321"/>
    <w:rsid w:val="0071208F"/>
    <w:rsid w:val="00714E82"/>
    <w:rsid w:val="007154A4"/>
    <w:rsid w:val="0071552D"/>
    <w:rsid w:val="00716536"/>
    <w:rsid w:val="00721456"/>
    <w:rsid w:val="00722B96"/>
    <w:rsid w:val="00723603"/>
    <w:rsid w:val="00723716"/>
    <w:rsid w:val="007245F7"/>
    <w:rsid w:val="00725471"/>
    <w:rsid w:val="007259D3"/>
    <w:rsid w:val="00727CF2"/>
    <w:rsid w:val="00727F25"/>
    <w:rsid w:val="007333DE"/>
    <w:rsid w:val="00733669"/>
    <w:rsid w:val="00733E93"/>
    <w:rsid w:val="00734992"/>
    <w:rsid w:val="00734BBC"/>
    <w:rsid w:val="00734CD1"/>
    <w:rsid w:val="0073599E"/>
    <w:rsid w:val="00735DBC"/>
    <w:rsid w:val="00736D80"/>
    <w:rsid w:val="00737445"/>
    <w:rsid w:val="007406F0"/>
    <w:rsid w:val="0074082B"/>
    <w:rsid w:val="00740CDE"/>
    <w:rsid w:val="00741DC9"/>
    <w:rsid w:val="00742433"/>
    <w:rsid w:val="007437C1"/>
    <w:rsid w:val="00743F99"/>
    <w:rsid w:val="00744598"/>
    <w:rsid w:val="0074653F"/>
    <w:rsid w:val="00746B8C"/>
    <w:rsid w:val="00747EAF"/>
    <w:rsid w:val="0075037F"/>
    <w:rsid w:val="00752153"/>
    <w:rsid w:val="007529FE"/>
    <w:rsid w:val="00755820"/>
    <w:rsid w:val="0075639E"/>
    <w:rsid w:val="007576C0"/>
    <w:rsid w:val="00761179"/>
    <w:rsid w:val="007613CC"/>
    <w:rsid w:val="00761FF3"/>
    <w:rsid w:val="00763167"/>
    <w:rsid w:val="007634D4"/>
    <w:rsid w:val="007635F7"/>
    <w:rsid w:val="00764EEE"/>
    <w:rsid w:val="0076511F"/>
    <w:rsid w:val="00766505"/>
    <w:rsid w:val="00766F7E"/>
    <w:rsid w:val="00767639"/>
    <w:rsid w:val="007705D6"/>
    <w:rsid w:val="0077154C"/>
    <w:rsid w:val="00771956"/>
    <w:rsid w:val="007733E4"/>
    <w:rsid w:val="00773E83"/>
    <w:rsid w:val="007757D6"/>
    <w:rsid w:val="00775B37"/>
    <w:rsid w:val="00775D0F"/>
    <w:rsid w:val="00775D20"/>
    <w:rsid w:val="00777BA6"/>
    <w:rsid w:val="00780174"/>
    <w:rsid w:val="0078027F"/>
    <w:rsid w:val="00781EF1"/>
    <w:rsid w:val="00782018"/>
    <w:rsid w:val="007828F7"/>
    <w:rsid w:val="00782FF2"/>
    <w:rsid w:val="007830FD"/>
    <w:rsid w:val="0078390E"/>
    <w:rsid w:val="0078416D"/>
    <w:rsid w:val="007866D2"/>
    <w:rsid w:val="00786E99"/>
    <w:rsid w:val="0078726E"/>
    <w:rsid w:val="0078736E"/>
    <w:rsid w:val="007910BC"/>
    <w:rsid w:val="00791D26"/>
    <w:rsid w:val="00792AF9"/>
    <w:rsid w:val="0079354A"/>
    <w:rsid w:val="00794C76"/>
    <w:rsid w:val="00794F7D"/>
    <w:rsid w:val="00797EF9"/>
    <w:rsid w:val="007A0290"/>
    <w:rsid w:val="007A0AE5"/>
    <w:rsid w:val="007A0E30"/>
    <w:rsid w:val="007A2339"/>
    <w:rsid w:val="007A34C8"/>
    <w:rsid w:val="007A4BFF"/>
    <w:rsid w:val="007A58C1"/>
    <w:rsid w:val="007A5D27"/>
    <w:rsid w:val="007A6792"/>
    <w:rsid w:val="007A76ED"/>
    <w:rsid w:val="007B0DFA"/>
    <w:rsid w:val="007B1122"/>
    <w:rsid w:val="007B1825"/>
    <w:rsid w:val="007B548D"/>
    <w:rsid w:val="007B5DF1"/>
    <w:rsid w:val="007B6D7D"/>
    <w:rsid w:val="007B6FED"/>
    <w:rsid w:val="007B79A2"/>
    <w:rsid w:val="007B7CA2"/>
    <w:rsid w:val="007C3017"/>
    <w:rsid w:val="007C3F90"/>
    <w:rsid w:val="007C41A5"/>
    <w:rsid w:val="007C483A"/>
    <w:rsid w:val="007C576C"/>
    <w:rsid w:val="007C5C30"/>
    <w:rsid w:val="007C5C48"/>
    <w:rsid w:val="007C6327"/>
    <w:rsid w:val="007C6D54"/>
    <w:rsid w:val="007C7886"/>
    <w:rsid w:val="007D075D"/>
    <w:rsid w:val="007D2249"/>
    <w:rsid w:val="007D2EAF"/>
    <w:rsid w:val="007D2F24"/>
    <w:rsid w:val="007D30FF"/>
    <w:rsid w:val="007D3139"/>
    <w:rsid w:val="007D3548"/>
    <w:rsid w:val="007D4745"/>
    <w:rsid w:val="007D4B5B"/>
    <w:rsid w:val="007D4C26"/>
    <w:rsid w:val="007D7389"/>
    <w:rsid w:val="007E0086"/>
    <w:rsid w:val="007E1187"/>
    <w:rsid w:val="007E11F8"/>
    <w:rsid w:val="007E2D8D"/>
    <w:rsid w:val="007E3642"/>
    <w:rsid w:val="007E4286"/>
    <w:rsid w:val="007E447C"/>
    <w:rsid w:val="007E4A12"/>
    <w:rsid w:val="007E5E55"/>
    <w:rsid w:val="007E6686"/>
    <w:rsid w:val="007E705B"/>
    <w:rsid w:val="007E75E8"/>
    <w:rsid w:val="007E79F8"/>
    <w:rsid w:val="007F03C4"/>
    <w:rsid w:val="007F0B1A"/>
    <w:rsid w:val="007F17E4"/>
    <w:rsid w:val="007F1B2E"/>
    <w:rsid w:val="007F32D6"/>
    <w:rsid w:val="007F38CB"/>
    <w:rsid w:val="007F3F1F"/>
    <w:rsid w:val="007F479A"/>
    <w:rsid w:val="007F58DC"/>
    <w:rsid w:val="0080009D"/>
    <w:rsid w:val="00800570"/>
    <w:rsid w:val="00804EDB"/>
    <w:rsid w:val="008057D6"/>
    <w:rsid w:val="00807315"/>
    <w:rsid w:val="00810C8D"/>
    <w:rsid w:val="00811DBA"/>
    <w:rsid w:val="008121A5"/>
    <w:rsid w:val="00812BD7"/>
    <w:rsid w:val="00812BFF"/>
    <w:rsid w:val="00813756"/>
    <w:rsid w:val="0081378C"/>
    <w:rsid w:val="008138B4"/>
    <w:rsid w:val="008142B0"/>
    <w:rsid w:val="00815638"/>
    <w:rsid w:val="0081751C"/>
    <w:rsid w:val="00825D29"/>
    <w:rsid w:val="00827A49"/>
    <w:rsid w:val="0083153B"/>
    <w:rsid w:val="008316A6"/>
    <w:rsid w:val="00831A8E"/>
    <w:rsid w:val="00832DAA"/>
    <w:rsid w:val="00833955"/>
    <w:rsid w:val="00833D87"/>
    <w:rsid w:val="0083524C"/>
    <w:rsid w:val="00836F6B"/>
    <w:rsid w:val="0083752A"/>
    <w:rsid w:val="008402BC"/>
    <w:rsid w:val="0084156D"/>
    <w:rsid w:val="00843DB4"/>
    <w:rsid w:val="0084493F"/>
    <w:rsid w:val="00845A2B"/>
    <w:rsid w:val="008502A4"/>
    <w:rsid w:val="00851707"/>
    <w:rsid w:val="0085239B"/>
    <w:rsid w:val="008536EF"/>
    <w:rsid w:val="0085391D"/>
    <w:rsid w:val="00853DBA"/>
    <w:rsid w:val="00854236"/>
    <w:rsid w:val="0085429B"/>
    <w:rsid w:val="00854A3B"/>
    <w:rsid w:val="0085510C"/>
    <w:rsid w:val="008561BD"/>
    <w:rsid w:val="00857B85"/>
    <w:rsid w:val="0086096C"/>
    <w:rsid w:val="008617CA"/>
    <w:rsid w:val="0086369D"/>
    <w:rsid w:val="008638C7"/>
    <w:rsid w:val="008638E2"/>
    <w:rsid w:val="00863ED7"/>
    <w:rsid w:val="008652B6"/>
    <w:rsid w:val="00865734"/>
    <w:rsid w:val="00866668"/>
    <w:rsid w:val="008668E4"/>
    <w:rsid w:val="00867178"/>
    <w:rsid w:val="00867AE2"/>
    <w:rsid w:val="00867AE7"/>
    <w:rsid w:val="00870188"/>
    <w:rsid w:val="00873ADC"/>
    <w:rsid w:val="00873F70"/>
    <w:rsid w:val="008740A7"/>
    <w:rsid w:val="0087464A"/>
    <w:rsid w:val="00876A63"/>
    <w:rsid w:val="00876BE8"/>
    <w:rsid w:val="008814D7"/>
    <w:rsid w:val="00881C92"/>
    <w:rsid w:val="00882CCE"/>
    <w:rsid w:val="008830BE"/>
    <w:rsid w:val="008832E3"/>
    <w:rsid w:val="008833A2"/>
    <w:rsid w:val="00886588"/>
    <w:rsid w:val="00886640"/>
    <w:rsid w:val="00890866"/>
    <w:rsid w:val="0089131B"/>
    <w:rsid w:val="008932DE"/>
    <w:rsid w:val="00893DD0"/>
    <w:rsid w:val="00895F52"/>
    <w:rsid w:val="00896DB6"/>
    <w:rsid w:val="008A179C"/>
    <w:rsid w:val="008A3F28"/>
    <w:rsid w:val="008A4A13"/>
    <w:rsid w:val="008A4C78"/>
    <w:rsid w:val="008A507E"/>
    <w:rsid w:val="008A5530"/>
    <w:rsid w:val="008A5CBE"/>
    <w:rsid w:val="008A69B8"/>
    <w:rsid w:val="008A6D87"/>
    <w:rsid w:val="008A7CE6"/>
    <w:rsid w:val="008B0C71"/>
    <w:rsid w:val="008B1F41"/>
    <w:rsid w:val="008B2B35"/>
    <w:rsid w:val="008B3525"/>
    <w:rsid w:val="008B3FBB"/>
    <w:rsid w:val="008B4535"/>
    <w:rsid w:val="008B5620"/>
    <w:rsid w:val="008B573E"/>
    <w:rsid w:val="008B5E5F"/>
    <w:rsid w:val="008C1913"/>
    <w:rsid w:val="008C385C"/>
    <w:rsid w:val="008C3E34"/>
    <w:rsid w:val="008C4211"/>
    <w:rsid w:val="008C58ED"/>
    <w:rsid w:val="008C655D"/>
    <w:rsid w:val="008C6A8F"/>
    <w:rsid w:val="008C6D6C"/>
    <w:rsid w:val="008D092B"/>
    <w:rsid w:val="008D2D18"/>
    <w:rsid w:val="008D3E16"/>
    <w:rsid w:val="008D45F0"/>
    <w:rsid w:val="008D4F8E"/>
    <w:rsid w:val="008D6BF8"/>
    <w:rsid w:val="008D7E68"/>
    <w:rsid w:val="008E1925"/>
    <w:rsid w:val="008E2221"/>
    <w:rsid w:val="008E23EE"/>
    <w:rsid w:val="008E4066"/>
    <w:rsid w:val="008E45F9"/>
    <w:rsid w:val="008E5074"/>
    <w:rsid w:val="008E5728"/>
    <w:rsid w:val="008F3353"/>
    <w:rsid w:val="008F3D55"/>
    <w:rsid w:val="008F4232"/>
    <w:rsid w:val="008F4753"/>
    <w:rsid w:val="008F52E4"/>
    <w:rsid w:val="008F5C64"/>
    <w:rsid w:val="008F5F71"/>
    <w:rsid w:val="008F6474"/>
    <w:rsid w:val="008F6B6A"/>
    <w:rsid w:val="008F6CD9"/>
    <w:rsid w:val="0090031C"/>
    <w:rsid w:val="00903FE8"/>
    <w:rsid w:val="009052D7"/>
    <w:rsid w:val="00911680"/>
    <w:rsid w:val="00911F27"/>
    <w:rsid w:val="009149E2"/>
    <w:rsid w:val="00914DD9"/>
    <w:rsid w:val="00914E89"/>
    <w:rsid w:val="00914F85"/>
    <w:rsid w:val="00915477"/>
    <w:rsid w:val="009164F5"/>
    <w:rsid w:val="00916517"/>
    <w:rsid w:val="009165F8"/>
    <w:rsid w:val="0091703D"/>
    <w:rsid w:val="0091748C"/>
    <w:rsid w:val="00921124"/>
    <w:rsid w:val="009229CB"/>
    <w:rsid w:val="00922C9D"/>
    <w:rsid w:val="009232E2"/>
    <w:rsid w:val="00925C69"/>
    <w:rsid w:val="00925DB3"/>
    <w:rsid w:val="009278BC"/>
    <w:rsid w:val="00930B1F"/>
    <w:rsid w:val="00930D0B"/>
    <w:rsid w:val="00933B69"/>
    <w:rsid w:val="00933F25"/>
    <w:rsid w:val="00934085"/>
    <w:rsid w:val="0094102C"/>
    <w:rsid w:val="009419B0"/>
    <w:rsid w:val="009428B6"/>
    <w:rsid w:val="009432DF"/>
    <w:rsid w:val="00944096"/>
    <w:rsid w:val="00944C88"/>
    <w:rsid w:val="00945EF4"/>
    <w:rsid w:val="00945F01"/>
    <w:rsid w:val="00946DBE"/>
    <w:rsid w:val="00947600"/>
    <w:rsid w:val="00950609"/>
    <w:rsid w:val="009529D7"/>
    <w:rsid w:val="00953116"/>
    <w:rsid w:val="00954269"/>
    <w:rsid w:val="00955C68"/>
    <w:rsid w:val="00957E05"/>
    <w:rsid w:val="009602C5"/>
    <w:rsid w:val="00960317"/>
    <w:rsid w:val="00961406"/>
    <w:rsid w:val="00961619"/>
    <w:rsid w:val="00961842"/>
    <w:rsid w:val="009647AF"/>
    <w:rsid w:val="009654E7"/>
    <w:rsid w:val="009655AA"/>
    <w:rsid w:val="00965B43"/>
    <w:rsid w:val="009669CD"/>
    <w:rsid w:val="00966DCF"/>
    <w:rsid w:val="00972559"/>
    <w:rsid w:val="00972966"/>
    <w:rsid w:val="00973C81"/>
    <w:rsid w:val="00975D3A"/>
    <w:rsid w:val="00981D62"/>
    <w:rsid w:val="009820A4"/>
    <w:rsid w:val="00982DBC"/>
    <w:rsid w:val="0098498D"/>
    <w:rsid w:val="00984C8B"/>
    <w:rsid w:val="00990D05"/>
    <w:rsid w:val="00990F60"/>
    <w:rsid w:val="009946F2"/>
    <w:rsid w:val="00994BF6"/>
    <w:rsid w:val="009961BD"/>
    <w:rsid w:val="0099647A"/>
    <w:rsid w:val="0099663F"/>
    <w:rsid w:val="009A0587"/>
    <w:rsid w:val="009A0AA2"/>
    <w:rsid w:val="009A1E2A"/>
    <w:rsid w:val="009A349F"/>
    <w:rsid w:val="009A43B0"/>
    <w:rsid w:val="009A4D55"/>
    <w:rsid w:val="009A595D"/>
    <w:rsid w:val="009B0039"/>
    <w:rsid w:val="009B008D"/>
    <w:rsid w:val="009B0838"/>
    <w:rsid w:val="009B0EA2"/>
    <w:rsid w:val="009B13FF"/>
    <w:rsid w:val="009B1563"/>
    <w:rsid w:val="009B18A9"/>
    <w:rsid w:val="009B2E71"/>
    <w:rsid w:val="009B4416"/>
    <w:rsid w:val="009B50FF"/>
    <w:rsid w:val="009B604D"/>
    <w:rsid w:val="009B7E66"/>
    <w:rsid w:val="009C034B"/>
    <w:rsid w:val="009C0F96"/>
    <w:rsid w:val="009C1273"/>
    <w:rsid w:val="009C22C5"/>
    <w:rsid w:val="009C2C29"/>
    <w:rsid w:val="009C3820"/>
    <w:rsid w:val="009C3C4A"/>
    <w:rsid w:val="009C47EB"/>
    <w:rsid w:val="009C52CB"/>
    <w:rsid w:val="009C567B"/>
    <w:rsid w:val="009C6039"/>
    <w:rsid w:val="009C6E36"/>
    <w:rsid w:val="009C76A3"/>
    <w:rsid w:val="009D4508"/>
    <w:rsid w:val="009D54A7"/>
    <w:rsid w:val="009D5ABE"/>
    <w:rsid w:val="009D5C22"/>
    <w:rsid w:val="009E08C4"/>
    <w:rsid w:val="009E1908"/>
    <w:rsid w:val="009E1DCC"/>
    <w:rsid w:val="009E247A"/>
    <w:rsid w:val="009E30C4"/>
    <w:rsid w:val="009E3D7D"/>
    <w:rsid w:val="009E5DD9"/>
    <w:rsid w:val="009E5DE9"/>
    <w:rsid w:val="009F22F7"/>
    <w:rsid w:val="009F37F1"/>
    <w:rsid w:val="009F3ECB"/>
    <w:rsid w:val="009F5E9D"/>
    <w:rsid w:val="009F5F8F"/>
    <w:rsid w:val="009F6D90"/>
    <w:rsid w:val="009F7222"/>
    <w:rsid w:val="00A00AA7"/>
    <w:rsid w:val="00A01B14"/>
    <w:rsid w:val="00A03CC6"/>
    <w:rsid w:val="00A0501C"/>
    <w:rsid w:val="00A06A7A"/>
    <w:rsid w:val="00A07275"/>
    <w:rsid w:val="00A07711"/>
    <w:rsid w:val="00A11649"/>
    <w:rsid w:val="00A1232D"/>
    <w:rsid w:val="00A126FD"/>
    <w:rsid w:val="00A128A4"/>
    <w:rsid w:val="00A130B4"/>
    <w:rsid w:val="00A130DC"/>
    <w:rsid w:val="00A13729"/>
    <w:rsid w:val="00A16497"/>
    <w:rsid w:val="00A20756"/>
    <w:rsid w:val="00A21239"/>
    <w:rsid w:val="00A23E93"/>
    <w:rsid w:val="00A245D8"/>
    <w:rsid w:val="00A2488E"/>
    <w:rsid w:val="00A24FF7"/>
    <w:rsid w:val="00A25470"/>
    <w:rsid w:val="00A2617E"/>
    <w:rsid w:val="00A26CD9"/>
    <w:rsid w:val="00A309B3"/>
    <w:rsid w:val="00A31E07"/>
    <w:rsid w:val="00A346CC"/>
    <w:rsid w:val="00A354E7"/>
    <w:rsid w:val="00A37088"/>
    <w:rsid w:val="00A413B9"/>
    <w:rsid w:val="00A41751"/>
    <w:rsid w:val="00A4183B"/>
    <w:rsid w:val="00A42A15"/>
    <w:rsid w:val="00A43068"/>
    <w:rsid w:val="00A4394A"/>
    <w:rsid w:val="00A4607F"/>
    <w:rsid w:val="00A46343"/>
    <w:rsid w:val="00A464AF"/>
    <w:rsid w:val="00A47675"/>
    <w:rsid w:val="00A47752"/>
    <w:rsid w:val="00A508E1"/>
    <w:rsid w:val="00A51107"/>
    <w:rsid w:val="00A51CC4"/>
    <w:rsid w:val="00A524F3"/>
    <w:rsid w:val="00A5287F"/>
    <w:rsid w:val="00A52EC0"/>
    <w:rsid w:val="00A53FD2"/>
    <w:rsid w:val="00A548F7"/>
    <w:rsid w:val="00A57676"/>
    <w:rsid w:val="00A57B0B"/>
    <w:rsid w:val="00A60383"/>
    <w:rsid w:val="00A60E67"/>
    <w:rsid w:val="00A61099"/>
    <w:rsid w:val="00A62678"/>
    <w:rsid w:val="00A6354D"/>
    <w:rsid w:val="00A637CE"/>
    <w:rsid w:val="00A647BA"/>
    <w:rsid w:val="00A666F4"/>
    <w:rsid w:val="00A671DB"/>
    <w:rsid w:val="00A67565"/>
    <w:rsid w:val="00A67D07"/>
    <w:rsid w:val="00A67D55"/>
    <w:rsid w:val="00A67D61"/>
    <w:rsid w:val="00A67DA8"/>
    <w:rsid w:val="00A73CF9"/>
    <w:rsid w:val="00A75097"/>
    <w:rsid w:val="00A75568"/>
    <w:rsid w:val="00A76333"/>
    <w:rsid w:val="00A772AF"/>
    <w:rsid w:val="00A80A7E"/>
    <w:rsid w:val="00A82A42"/>
    <w:rsid w:val="00A82AB1"/>
    <w:rsid w:val="00A867E2"/>
    <w:rsid w:val="00A90B0B"/>
    <w:rsid w:val="00A9132F"/>
    <w:rsid w:val="00A930F2"/>
    <w:rsid w:val="00A938A7"/>
    <w:rsid w:val="00A93FFB"/>
    <w:rsid w:val="00A95A23"/>
    <w:rsid w:val="00A96F87"/>
    <w:rsid w:val="00A9763A"/>
    <w:rsid w:val="00AA01A3"/>
    <w:rsid w:val="00AA0F6A"/>
    <w:rsid w:val="00AA3E33"/>
    <w:rsid w:val="00AA437F"/>
    <w:rsid w:val="00AA6895"/>
    <w:rsid w:val="00AA6E31"/>
    <w:rsid w:val="00AA7F19"/>
    <w:rsid w:val="00AB06BC"/>
    <w:rsid w:val="00AB139E"/>
    <w:rsid w:val="00AB26E1"/>
    <w:rsid w:val="00AB31B8"/>
    <w:rsid w:val="00AB341F"/>
    <w:rsid w:val="00AB381D"/>
    <w:rsid w:val="00AB3959"/>
    <w:rsid w:val="00AB425E"/>
    <w:rsid w:val="00AB470E"/>
    <w:rsid w:val="00AB527E"/>
    <w:rsid w:val="00AB5ADA"/>
    <w:rsid w:val="00AB5F47"/>
    <w:rsid w:val="00AB6633"/>
    <w:rsid w:val="00AB6DA7"/>
    <w:rsid w:val="00AB70E2"/>
    <w:rsid w:val="00AB72BF"/>
    <w:rsid w:val="00AB7AF2"/>
    <w:rsid w:val="00AC4492"/>
    <w:rsid w:val="00AC4E3E"/>
    <w:rsid w:val="00AC4EA1"/>
    <w:rsid w:val="00AC5F78"/>
    <w:rsid w:val="00AC6517"/>
    <w:rsid w:val="00AC67E0"/>
    <w:rsid w:val="00AC763B"/>
    <w:rsid w:val="00AD0FA6"/>
    <w:rsid w:val="00AD2C90"/>
    <w:rsid w:val="00AD3F20"/>
    <w:rsid w:val="00AD6E26"/>
    <w:rsid w:val="00AD7C36"/>
    <w:rsid w:val="00AE040E"/>
    <w:rsid w:val="00AE0C11"/>
    <w:rsid w:val="00AE0F78"/>
    <w:rsid w:val="00AE23B1"/>
    <w:rsid w:val="00AE35D8"/>
    <w:rsid w:val="00AE4149"/>
    <w:rsid w:val="00AE4E9F"/>
    <w:rsid w:val="00AE7ABB"/>
    <w:rsid w:val="00AE7D72"/>
    <w:rsid w:val="00AE7F8E"/>
    <w:rsid w:val="00AF1F8D"/>
    <w:rsid w:val="00AF23B7"/>
    <w:rsid w:val="00AF3AFA"/>
    <w:rsid w:val="00AF3F6B"/>
    <w:rsid w:val="00AF4395"/>
    <w:rsid w:val="00AF4571"/>
    <w:rsid w:val="00AF5C83"/>
    <w:rsid w:val="00AF5CE5"/>
    <w:rsid w:val="00AF6355"/>
    <w:rsid w:val="00AF63BA"/>
    <w:rsid w:val="00AF68F2"/>
    <w:rsid w:val="00AF6E98"/>
    <w:rsid w:val="00AF77D4"/>
    <w:rsid w:val="00AF7A9F"/>
    <w:rsid w:val="00B01195"/>
    <w:rsid w:val="00B014F4"/>
    <w:rsid w:val="00B01AB6"/>
    <w:rsid w:val="00B0322E"/>
    <w:rsid w:val="00B0374C"/>
    <w:rsid w:val="00B04D4D"/>
    <w:rsid w:val="00B0577B"/>
    <w:rsid w:val="00B0587D"/>
    <w:rsid w:val="00B0592F"/>
    <w:rsid w:val="00B064F5"/>
    <w:rsid w:val="00B07360"/>
    <w:rsid w:val="00B079CA"/>
    <w:rsid w:val="00B07B82"/>
    <w:rsid w:val="00B10C12"/>
    <w:rsid w:val="00B117D5"/>
    <w:rsid w:val="00B13EAF"/>
    <w:rsid w:val="00B1585A"/>
    <w:rsid w:val="00B15BBD"/>
    <w:rsid w:val="00B1626E"/>
    <w:rsid w:val="00B16328"/>
    <w:rsid w:val="00B168A6"/>
    <w:rsid w:val="00B16A8A"/>
    <w:rsid w:val="00B172FE"/>
    <w:rsid w:val="00B1735F"/>
    <w:rsid w:val="00B22FBE"/>
    <w:rsid w:val="00B233A6"/>
    <w:rsid w:val="00B24101"/>
    <w:rsid w:val="00B2423C"/>
    <w:rsid w:val="00B25A19"/>
    <w:rsid w:val="00B25B3C"/>
    <w:rsid w:val="00B25DCD"/>
    <w:rsid w:val="00B25FD9"/>
    <w:rsid w:val="00B26F24"/>
    <w:rsid w:val="00B3008E"/>
    <w:rsid w:val="00B31430"/>
    <w:rsid w:val="00B32313"/>
    <w:rsid w:val="00B335DA"/>
    <w:rsid w:val="00B35510"/>
    <w:rsid w:val="00B37049"/>
    <w:rsid w:val="00B41EE3"/>
    <w:rsid w:val="00B428D9"/>
    <w:rsid w:val="00B43E9E"/>
    <w:rsid w:val="00B441B1"/>
    <w:rsid w:val="00B46AF2"/>
    <w:rsid w:val="00B47F21"/>
    <w:rsid w:val="00B5044B"/>
    <w:rsid w:val="00B516C9"/>
    <w:rsid w:val="00B5448C"/>
    <w:rsid w:val="00B54B20"/>
    <w:rsid w:val="00B54CF1"/>
    <w:rsid w:val="00B55250"/>
    <w:rsid w:val="00B56C1A"/>
    <w:rsid w:val="00B572B3"/>
    <w:rsid w:val="00B62788"/>
    <w:rsid w:val="00B62BF9"/>
    <w:rsid w:val="00B63C27"/>
    <w:rsid w:val="00B70BB4"/>
    <w:rsid w:val="00B73601"/>
    <w:rsid w:val="00B7414D"/>
    <w:rsid w:val="00B74A21"/>
    <w:rsid w:val="00B76171"/>
    <w:rsid w:val="00B765D8"/>
    <w:rsid w:val="00B768E6"/>
    <w:rsid w:val="00B76D8D"/>
    <w:rsid w:val="00B77A73"/>
    <w:rsid w:val="00B8044F"/>
    <w:rsid w:val="00B80A7B"/>
    <w:rsid w:val="00B832FE"/>
    <w:rsid w:val="00B8353B"/>
    <w:rsid w:val="00B841E3"/>
    <w:rsid w:val="00B87AF6"/>
    <w:rsid w:val="00B91E5B"/>
    <w:rsid w:val="00B92306"/>
    <w:rsid w:val="00B92E53"/>
    <w:rsid w:val="00B94803"/>
    <w:rsid w:val="00B95609"/>
    <w:rsid w:val="00BA0B48"/>
    <w:rsid w:val="00BA20C2"/>
    <w:rsid w:val="00BA23B2"/>
    <w:rsid w:val="00BA2848"/>
    <w:rsid w:val="00BA28B4"/>
    <w:rsid w:val="00BA294F"/>
    <w:rsid w:val="00BA2C0A"/>
    <w:rsid w:val="00BA591D"/>
    <w:rsid w:val="00BA678E"/>
    <w:rsid w:val="00BA7B2F"/>
    <w:rsid w:val="00BB1F01"/>
    <w:rsid w:val="00BB35A4"/>
    <w:rsid w:val="00BB3E8B"/>
    <w:rsid w:val="00BB3FC5"/>
    <w:rsid w:val="00BB48EF"/>
    <w:rsid w:val="00BB535D"/>
    <w:rsid w:val="00BB56B8"/>
    <w:rsid w:val="00BB641A"/>
    <w:rsid w:val="00BB763C"/>
    <w:rsid w:val="00BB7C07"/>
    <w:rsid w:val="00BC26E6"/>
    <w:rsid w:val="00BC2939"/>
    <w:rsid w:val="00BC29FE"/>
    <w:rsid w:val="00BC4B46"/>
    <w:rsid w:val="00BC5D38"/>
    <w:rsid w:val="00BC7A7C"/>
    <w:rsid w:val="00BD0683"/>
    <w:rsid w:val="00BD1414"/>
    <w:rsid w:val="00BD17E1"/>
    <w:rsid w:val="00BD202C"/>
    <w:rsid w:val="00BD2786"/>
    <w:rsid w:val="00BD31CF"/>
    <w:rsid w:val="00BD4532"/>
    <w:rsid w:val="00BD46E8"/>
    <w:rsid w:val="00BD5054"/>
    <w:rsid w:val="00BD58BC"/>
    <w:rsid w:val="00BD5AC2"/>
    <w:rsid w:val="00BE4D63"/>
    <w:rsid w:val="00BE54BB"/>
    <w:rsid w:val="00BE638C"/>
    <w:rsid w:val="00BE7830"/>
    <w:rsid w:val="00BF0CC1"/>
    <w:rsid w:val="00BF2180"/>
    <w:rsid w:val="00BF48ED"/>
    <w:rsid w:val="00BF4AB7"/>
    <w:rsid w:val="00BF7075"/>
    <w:rsid w:val="00C000C3"/>
    <w:rsid w:val="00C02D35"/>
    <w:rsid w:val="00C04FF2"/>
    <w:rsid w:val="00C05B83"/>
    <w:rsid w:val="00C107E8"/>
    <w:rsid w:val="00C12E03"/>
    <w:rsid w:val="00C15246"/>
    <w:rsid w:val="00C15471"/>
    <w:rsid w:val="00C16C03"/>
    <w:rsid w:val="00C204C3"/>
    <w:rsid w:val="00C22313"/>
    <w:rsid w:val="00C24445"/>
    <w:rsid w:val="00C270B5"/>
    <w:rsid w:val="00C27A4E"/>
    <w:rsid w:val="00C30A0E"/>
    <w:rsid w:val="00C312A4"/>
    <w:rsid w:val="00C328B4"/>
    <w:rsid w:val="00C3293E"/>
    <w:rsid w:val="00C3300F"/>
    <w:rsid w:val="00C34843"/>
    <w:rsid w:val="00C348FC"/>
    <w:rsid w:val="00C3598A"/>
    <w:rsid w:val="00C37DCB"/>
    <w:rsid w:val="00C40570"/>
    <w:rsid w:val="00C42616"/>
    <w:rsid w:val="00C42891"/>
    <w:rsid w:val="00C43357"/>
    <w:rsid w:val="00C43B44"/>
    <w:rsid w:val="00C43C03"/>
    <w:rsid w:val="00C43C65"/>
    <w:rsid w:val="00C44189"/>
    <w:rsid w:val="00C44901"/>
    <w:rsid w:val="00C5089A"/>
    <w:rsid w:val="00C50C0A"/>
    <w:rsid w:val="00C544AA"/>
    <w:rsid w:val="00C54F87"/>
    <w:rsid w:val="00C552FA"/>
    <w:rsid w:val="00C56F17"/>
    <w:rsid w:val="00C578E2"/>
    <w:rsid w:val="00C6124E"/>
    <w:rsid w:val="00C61C1C"/>
    <w:rsid w:val="00C61EBA"/>
    <w:rsid w:val="00C625C9"/>
    <w:rsid w:val="00C62AD3"/>
    <w:rsid w:val="00C63A10"/>
    <w:rsid w:val="00C6514D"/>
    <w:rsid w:val="00C659EF"/>
    <w:rsid w:val="00C674F9"/>
    <w:rsid w:val="00C70A82"/>
    <w:rsid w:val="00C7105B"/>
    <w:rsid w:val="00C7323C"/>
    <w:rsid w:val="00C74EA5"/>
    <w:rsid w:val="00C75289"/>
    <w:rsid w:val="00C75489"/>
    <w:rsid w:val="00C77394"/>
    <w:rsid w:val="00C77797"/>
    <w:rsid w:val="00C77BE9"/>
    <w:rsid w:val="00C80A1D"/>
    <w:rsid w:val="00C80C69"/>
    <w:rsid w:val="00C82795"/>
    <w:rsid w:val="00C83062"/>
    <w:rsid w:val="00C83C93"/>
    <w:rsid w:val="00C84833"/>
    <w:rsid w:val="00C84A79"/>
    <w:rsid w:val="00C861D7"/>
    <w:rsid w:val="00C86403"/>
    <w:rsid w:val="00C86C3A"/>
    <w:rsid w:val="00C90001"/>
    <w:rsid w:val="00C91897"/>
    <w:rsid w:val="00C918A4"/>
    <w:rsid w:val="00C91A93"/>
    <w:rsid w:val="00C9218E"/>
    <w:rsid w:val="00C92C63"/>
    <w:rsid w:val="00C92CD1"/>
    <w:rsid w:val="00C96CA7"/>
    <w:rsid w:val="00C973D0"/>
    <w:rsid w:val="00C9745A"/>
    <w:rsid w:val="00CA5256"/>
    <w:rsid w:val="00CA687F"/>
    <w:rsid w:val="00CA7D96"/>
    <w:rsid w:val="00CB08A5"/>
    <w:rsid w:val="00CB0EBF"/>
    <w:rsid w:val="00CB1C6F"/>
    <w:rsid w:val="00CB2E1B"/>
    <w:rsid w:val="00CB43CC"/>
    <w:rsid w:val="00CB538D"/>
    <w:rsid w:val="00CB55D8"/>
    <w:rsid w:val="00CB5B52"/>
    <w:rsid w:val="00CB5E94"/>
    <w:rsid w:val="00CB6A0C"/>
    <w:rsid w:val="00CB7CEB"/>
    <w:rsid w:val="00CC0B1E"/>
    <w:rsid w:val="00CC112A"/>
    <w:rsid w:val="00CC17A8"/>
    <w:rsid w:val="00CC2F0D"/>
    <w:rsid w:val="00CC666F"/>
    <w:rsid w:val="00CC738F"/>
    <w:rsid w:val="00CC7656"/>
    <w:rsid w:val="00CC77AD"/>
    <w:rsid w:val="00CC7B43"/>
    <w:rsid w:val="00CD1CC3"/>
    <w:rsid w:val="00CD23B8"/>
    <w:rsid w:val="00CD2B9A"/>
    <w:rsid w:val="00CD67A8"/>
    <w:rsid w:val="00CD7879"/>
    <w:rsid w:val="00CE199E"/>
    <w:rsid w:val="00CE215D"/>
    <w:rsid w:val="00CE27A6"/>
    <w:rsid w:val="00CE313B"/>
    <w:rsid w:val="00CE36A3"/>
    <w:rsid w:val="00CE36BB"/>
    <w:rsid w:val="00CE6500"/>
    <w:rsid w:val="00CE6EC3"/>
    <w:rsid w:val="00CF29F7"/>
    <w:rsid w:val="00CF5B2F"/>
    <w:rsid w:val="00CF6DE9"/>
    <w:rsid w:val="00CF731B"/>
    <w:rsid w:val="00D005C6"/>
    <w:rsid w:val="00D00B2E"/>
    <w:rsid w:val="00D00D69"/>
    <w:rsid w:val="00D0118E"/>
    <w:rsid w:val="00D03B72"/>
    <w:rsid w:val="00D040FF"/>
    <w:rsid w:val="00D05DA8"/>
    <w:rsid w:val="00D06101"/>
    <w:rsid w:val="00D07E2C"/>
    <w:rsid w:val="00D07E3B"/>
    <w:rsid w:val="00D10F97"/>
    <w:rsid w:val="00D12BA9"/>
    <w:rsid w:val="00D12FE7"/>
    <w:rsid w:val="00D132A9"/>
    <w:rsid w:val="00D13C2E"/>
    <w:rsid w:val="00D1495F"/>
    <w:rsid w:val="00D152C4"/>
    <w:rsid w:val="00D15684"/>
    <w:rsid w:val="00D166BA"/>
    <w:rsid w:val="00D20343"/>
    <w:rsid w:val="00D20609"/>
    <w:rsid w:val="00D23622"/>
    <w:rsid w:val="00D2521D"/>
    <w:rsid w:val="00D26BD0"/>
    <w:rsid w:val="00D30454"/>
    <w:rsid w:val="00D31225"/>
    <w:rsid w:val="00D32B91"/>
    <w:rsid w:val="00D33180"/>
    <w:rsid w:val="00D33936"/>
    <w:rsid w:val="00D3424C"/>
    <w:rsid w:val="00D34BF1"/>
    <w:rsid w:val="00D34CB7"/>
    <w:rsid w:val="00D35784"/>
    <w:rsid w:val="00D371B8"/>
    <w:rsid w:val="00D402F2"/>
    <w:rsid w:val="00D410A7"/>
    <w:rsid w:val="00D419DE"/>
    <w:rsid w:val="00D44794"/>
    <w:rsid w:val="00D45341"/>
    <w:rsid w:val="00D45B73"/>
    <w:rsid w:val="00D47951"/>
    <w:rsid w:val="00D53C91"/>
    <w:rsid w:val="00D53CE9"/>
    <w:rsid w:val="00D5412D"/>
    <w:rsid w:val="00D5710C"/>
    <w:rsid w:val="00D5778A"/>
    <w:rsid w:val="00D60BFA"/>
    <w:rsid w:val="00D61AD1"/>
    <w:rsid w:val="00D6266C"/>
    <w:rsid w:val="00D649DF"/>
    <w:rsid w:val="00D65012"/>
    <w:rsid w:val="00D66168"/>
    <w:rsid w:val="00D67022"/>
    <w:rsid w:val="00D7142A"/>
    <w:rsid w:val="00D73AB4"/>
    <w:rsid w:val="00D73ED5"/>
    <w:rsid w:val="00D75984"/>
    <w:rsid w:val="00D75DCE"/>
    <w:rsid w:val="00D76100"/>
    <w:rsid w:val="00D764D8"/>
    <w:rsid w:val="00D766D4"/>
    <w:rsid w:val="00D77EC3"/>
    <w:rsid w:val="00D77F50"/>
    <w:rsid w:val="00D80491"/>
    <w:rsid w:val="00D80A33"/>
    <w:rsid w:val="00D80C30"/>
    <w:rsid w:val="00D81106"/>
    <w:rsid w:val="00D81847"/>
    <w:rsid w:val="00D81D5F"/>
    <w:rsid w:val="00D821F6"/>
    <w:rsid w:val="00D824A8"/>
    <w:rsid w:val="00D83AF3"/>
    <w:rsid w:val="00D848C2"/>
    <w:rsid w:val="00D876F2"/>
    <w:rsid w:val="00D879CF"/>
    <w:rsid w:val="00D87E14"/>
    <w:rsid w:val="00D90FFC"/>
    <w:rsid w:val="00D91408"/>
    <w:rsid w:val="00D9558A"/>
    <w:rsid w:val="00D9567D"/>
    <w:rsid w:val="00D95904"/>
    <w:rsid w:val="00D97E70"/>
    <w:rsid w:val="00D97F19"/>
    <w:rsid w:val="00DA15CA"/>
    <w:rsid w:val="00DA25AD"/>
    <w:rsid w:val="00DA316A"/>
    <w:rsid w:val="00DA4486"/>
    <w:rsid w:val="00DA5B1C"/>
    <w:rsid w:val="00DA6F59"/>
    <w:rsid w:val="00DA7932"/>
    <w:rsid w:val="00DB19A8"/>
    <w:rsid w:val="00DB28BB"/>
    <w:rsid w:val="00DB319E"/>
    <w:rsid w:val="00DB40C1"/>
    <w:rsid w:val="00DB59A6"/>
    <w:rsid w:val="00DB5D87"/>
    <w:rsid w:val="00DB7398"/>
    <w:rsid w:val="00DC12F4"/>
    <w:rsid w:val="00DC3798"/>
    <w:rsid w:val="00DC393D"/>
    <w:rsid w:val="00DC4A47"/>
    <w:rsid w:val="00DC4D35"/>
    <w:rsid w:val="00DC510D"/>
    <w:rsid w:val="00DC58C6"/>
    <w:rsid w:val="00DC6EDC"/>
    <w:rsid w:val="00DC7389"/>
    <w:rsid w:val="00DD005E"/>
    <w:rsid w:val="00DD1374"/>
    <w:rsid w:val="00DD1A6E"/>
    <w:rsid w:val="00DD217E"/>
    <w:rsid w:val="00DD2E46"/>
    <w:rsid w:val="00DD3096"/>
    <w:rsid w:val="00DD386B"/>
    <w:rsid w:val="00DD3C92"/>
    <w:rsid w:val="00DD3F47"/>
    <w:rsid w:val="00DD5070"/>
    <w:rsid w:val="00DD691C"/>
    <w:rsid w:val="00DD6A2F"/>
    <w:rsid w:val="00DE07CA"/>
    <w:rsid w:val="00DE195E"/>
    <w:rsid w:val="00DE1994"/>
    <w:rsid w:val="00DE19B1"/>
    <w:rsid w:val="00DE373C"/>
    <w:rsid w:val="00DE376C"/>
    <w:rsid w:val="00DE5C29"/>
    <w:rsid w:val="00DE64BE"/>
    <w:rsid w:val="00DE6BF1"/>
    <w:rsid w:val="00DF1FAA"/>
    <w:rsid w:val="00DF2124"/>
    <w:rsid w:val="00DF215F"/>
    <w:rsid w:val="00DF2629"/>
    <w:rsid w:val="00DF4305"/>
    <w:rsid w:val="00DF4ED4"/>
    <w:rsid w:val="00DF56DC"/>
    <w:rsid w:val="00DF5AC9"/>
    <w:rsid w:val="00DF5AEC"/>
    <w:rsid w:val="00DF628D"/>
    <w:rsid w:val="00E00562"/>
    <w:rsid w:val="00E006C6"/>
    <w:rsid w:val="00E00D28"/>
    <w:rsid w:val="00E017BE"/>
    <w:rsid w:val="00E01800"/>
    <w:rsid w:val="00E0344B"/>
    <w:rsid w:val="00E0354F"/>
    <w:rsid w:val="00E03B18"/>
    <w:rsid w:val="00E0418D"/>
    <w:rsid w:val="00E04B0A"/>
    <w:rsid w:val="00E0644E"/>
    <w:rsid w:val="00E103F0"/>
    <w:rsid w:val="00E11B27"/>
    <w:rsid w:val="00E12DFA"/>
    <w:rsid w:val="00E138D2"/>
    <w:rsid w:val="00E13C06"/>
    <w:rsid w:val="00E14269"/>
    <w:rsid w:val="00E15FC1"/>
    <w:rsid w:val="00E16F43"/>
    <w:rsid w:val="00E20D39"/>
    <w:rsid w:val="00E218C7"/>
    <w:rsid w:val="00E24E71"/>
    <w:rsid w:val="00E25AD5"/>
    <w:rsid w:val="00E30D7A"/>
    <w:rsid w:val="00E30DB5"/>
    <w:rsid w:val="00E310A0"/>
    <w:rsid w:val="00E316CB"/>
    <w:rsid w:val="00E31884"/>
    <w:rsid w:val="00E31FC8"/>
    <w:rsid w:val="00E32243"/>
    <w:rsid w:val="00E327B4"/>
    <w:rsid w:val="00E327CD"/>
    <w:rsid w:val="00E328D0"/>
    <w:rsid w:val="00E33274"/>
    <w:rsid w:val="00E336B3"/>
    <w:rsid w:val="00E34353"/>
    <w:rsid w:val="00E34556"/>
    <w:rsid w:val="00E34B38"/>
    <w:rsid w:val="00E35314"/>
    <w:rsid w:val="00E359EA"/>
    <w:rsid w:val="00E366E9"/>
    <w:rsid w:val="00E370D5"/>
    <w:rsid w:val="00E37B75"/>
    <w:rsid w:val="00E40CB1"/>
    <w:rsid w:val="00E415BE"/>
    <w:rsid w:val="00E417E4"/>
    <w:rsid w:val="00E41B09"/>
    <w:rsid w:val="00E4284B"/>
    <w:rsid w:val="00E43A39"/>
    <w:rsid w:val="00E43EAE"/>
    <w:rsid w:val="00E45204"/>
    <w:rsid w:val="00E47706"/>
    <w:rsid w:val="00E523CA"/>
    <w:rsid w:val="00E54D26"/>
    <w:rsid w:val="00E559D7"/>
    <w:rsid w:val="00E56E2D"/>
    <w:rsid w:val="00E607EC"/>
    <w:rsid w:val="00E632EE"/>
    <w:rsid w:val="00E64AAE"/>
    <w:rsid w:val="00E65BC8"/>
    <w:rsid w:val="00E65EEE"/>
    <w:rsid w:val="00E6600D"/>
    <w:rsid w:val="00E661FC"/>
    <w:rsid w:val="00E66BF2"/>
    <w:rsid w:val="00E67592"/>
    <w:rsid w:val="00E705CD"/>
    <w:rsid w:val="00E70EAE"/>
    <w:rsid w:val="00E71499"/>
    <w:rsid w:val="00E72038"/>
    <w:rsid w:val="00E7425A"/>
    <w:rsid w:val="00E743C8"/>
    <w:rsid w:val="00E74937"/>
    <w:rsid w:val="00E74BA4"/>
    <w:rsid w:val="00E766DE"/>
    <w:rsid w:val="00E772F5"/>
    <w:rsid w:val="00E773ED"/>
    <w:rsid w:val="00E7759B"/>
    <w:rsid w:val="00E776BE"/>
    <w:rsid w:val="00E801CA"/>
    <w:rsid w:val="00E8060D"/>
    <w:rsid w:val="00E81388"/>
    <w:rsid w:val="00E82F95"/>
    <w:rsid w:val="00E84931"/>
    <w:rsid w:val="00E8565E"/>
    <w:rsid w:val="00E85BE2"/>
    <w:rsid w:val="00E867BD"/>
    <w:rsid w:val="00E869BA"/>
    <w:rsid w:val="00E9138C"/>
    <w:rsid w:val="00E92003"/>
    <w:rsid w:val="00E92E97"/>
    <w:rsid w:val="00E94098"/>
    <w:rsid w:val="00E951BC"/>
    <w:rsid w:val="00E957B0"/>
    <w:rsid w:val="00EA1EC8"/>
    <w:rsid w:val="00EA1F32"/>
    <w:rsid w:val="00EA1F37"/>
    <w:rsid w:val="00EA23B0"/>
    <w:rsid w:val="00EA25E8"/>
    <w:rsid w:val="00EA2BA8"/>
    <w:rsid w:val="00EA355F"/>
    <w:rsid w:val="00EA37C5"/>
    <w:rsid w:val="00EA42B2"/>
    <w:rsid w:val="00EA590B"/>
    <w:rsid w:val="00EA60F9"/>
    <w:rsid w:val="00EA63E5"/>
    <w:rsid w:val="00EA70DD"/>
    <w:rsid w:val="00EB0359"/>
    <w:rsid w:val="00EB0998"/>
    <w:rsid w:val="00EB1F17"/>
    <w:rsid w:val="00EB38E9"/>
    <w:rsid w:val="00EB4445"/>
    <w:rsid w:val="00EB448E"/>
    <w:rsid w:val="00EB4D8C"/>
    <w:rsid w:val="00EB5B58"/>
    <w:rsid w:val="00EB72A4"/>
    <w:rsid w:val="00EB76F7"/>
    <w:rsid w:val="00EB777D"/>
    <w:rsid w:val="00EC07C5"/>
    <w:rsid w:val="00EC0AAF"/>
    <w:rsid w:val="00EC0D61"/>
    <w:rsid w:val="00EC0D98"/>
    <w:rsid w:val="00EC18A8"/>
    <w:rsid w:val="00EC20E7"/>
    <w:rsid w:val="00EC278A"/>
    <w:rsid w:val="00EC38BD"/>
    <w:rsid w:val="00EC4C8F"/>
    <w:rsid w:val="00EC4D76"/>
    <w:rsid w:val="00EC4E74"/>
    <w:rsid w:val="00EC68F4"/>
    <w:rsid w:val="00EC71A7"/>
    <w:rsid w:val="00ED043F"/>
    <w:rsid w:val="00ED0478"/>
    <w:rsid w:val="00ED1532"/>
    <w:rsid w:val="00ED221D"/>
    <w:rsid w:val="00ED5396"/>
    <w:rsid w:val="00ED565B"/>
    <w:rsid w:val="00ED6F9D"/>
    <w:rsid w:val="00ED73E7"/>
    <w:rsid w:val="00ED7AA8"/>
    <w:rsid w:val="00EE0564"/>
    <w:rsid w:val="00EE2C8B"/>
    <w:rsid w:val="00EE3531"/>
    <w:rsid w:val="00EE3D28"/>
    <w:rsid w:val="00EE4EBF"/>
    <w:rsid w:val="00EE72FA"/>
    <w:rsid w:val="00EE7600"/>
    <w:rsid w:val="00EE7793"/>
    <w:rsid w:val="00EF0A99"/>
    <w:rsid w:val="00EF10FC"/>
    <w:rsid w:val="00EF2BC3"/>
    <w:rsid w:val="00EF2C4D"/>
    <w:rsid w:val="00EF34E9"/>
    <w:rsid w:val="00EF34F5"/>
    <w:rsid w:val="00EF4917"/>
    <w:rsid w:val="00EF5423"/>
    <w:rsid w:val="00EF6974"/>
    <w:rsid w:val="00F00343"/>
    <w:rsid w:val="00F01AB1"/>
    <w:rsid w:val="00F02715"/>
    <w:rsid w:val="00F04691"/>
    <w:rsid w:val="00F04DB9"/>
    <w:rsid w:val="00F04E72"/>
    <w:rsid w:val="00F10A6C"/>
    <w:rsid w:val="00F11310"/>
    <w:rsid w:val="00F13DE3"/>
    <w:rsid w:val="00F1418E"/>
    <w:rsid w:val="00F218C9"/>
    <w:rsid w:val="00F21D35"/>
    <w:rsid w:val="00F2284B"/>
    <w:rsid w:val="00F24AF3"/>
    <w:rsid w:val="00F26534"/>
    <w:rsid w:val="00F26CEB"/>
    <w:rsid w:val="00F26F5F"/>
    <w:rsid w:val="00F276A2"/>
    <w:rsid w:val="00F33020"/>
    <w:rsid w:val="00F334EB"/>
    <w:rsid w:val="00F35EBD"/>
    <w:rsid w:val="00F360E9"/>
    <w:rsid w:val="00F36191"/>
    <w:rsid w:val="00F36AE9"/>
    <w:rsid w:val="00F3773C"/>
    <w:rsid w:val="00F406CD"/>
    <w:rsid w:val="00F41E3A"/>
    <w:rsid w:val="00F42226"/>
    <w:rsid w:val="00F424E4"/>
    <w:rsid w:val="00F43D75"/>
    <w:rsid w:val="00F4533C"/>
    <w:rsid w:val="00F47C5E"/>
    <w:rsid w:val="00F5082F"/>
    <w:rsid w:val="00F512EB"/>
    <w:rsid w:val="00F51E51"/>
    <w:rsid w:val="00F52558"/>
    <w:rsid w:val="00F53E06"/>
    <w:rsid w:val="00F54B6C"/>
    <w:rsid w:val="00F5635A"/>
    <w:rsid w:val="00F56990"/>
    <w:rsid w:val="00F57173"/>
    <w:rsid w:val="00F57293"/>
    <w:rsid w:val="00F61390"/>
    <w:rsid w:val="00F63611"/>
    <w:rsid w:val="00F646E0"/>
    <w:rsid w:val="00F663E4"/>
    <w:rsid w:val="00F67DA3"/>
    <w:rsid w:val="00F705A7"/>
    <w:rsid w:val="00F73D15"/>
    <w:rsid w:val="00F76958"/>
    <w:rsid w:val="00F76AB8"/>
    <w:rsid w:val="00F8140E"/>
    <w:rsid w:val="00F81F42"/>
    <w:rsid w:val="00F82997"/>
    <w:rsid w:val="00F82E3A"/>
    <w:rsid w:val="00F83D75"/>
    <w:rsid w:val="00F83ED9"/>
    <w:rsid w:val="00F84593"/>
    <w:rsid w:val="00F85612"/>
    <w:rsid w:val="00F903EA"/>
    <w:rsid w:val="00F9125E"/>
    <w:rsid w:val="00F9160A"/>
    <w:rsid w:val="00F92F86"/>
    <w:rsid w:val="00F934CC"/>
    <w:rsid w:val="00F946C4"/>
    <w:rsid w:val="00F94D26"/>
    <w:rsid w:val="00F9750A"/>
    <w:rsid w:val="00F97576"/>
    <w:rsid w:val="00FA273E"/>
    <w:rsid w:val="00FA2BCF"/>
    <w:rsid w:val="00FA3491"/>
    <w:rsid w:val="00FA3D29"/>
    <w:rsid w:val="00FA40EA"/>
    <w:rsid w:val="00FA554A"/>
    <w:rsid w:val="00FA674B"/>
    <w:rsid w:val="00FB05D7"/>
    <w:rsid w:val="00FB0F3B"/>
    <w:rsid w:val="00FB11C7"/>
    <w:rsid w:val="00FB12E3"/>
    <w:rsid w:val="00FB136D"/>
    <w:rsid w:val="00FB1DF2"/>
    <w:rsid w:val="00FB2AB6"/>
    <w:rsid w:val="00FB4288"/>
    <w:rsid w:val="00FB43AF"/>
    <w:rsid w:val="00FB5815"/>
    <w:rsid w:val="00FB6C3A"/>
    <w:rsid w:val="00FC009B"/>
    <w:rsid w:val="00FC429E"/>
    <w:rsid w:val="00FC485C"/>
    <w:rsid w:val="00FC5558"/>
    <w:rsid w:val="00FC6106"/>
    <w:rsid w:val="00FC61EA"/>
    <w:rsid w:val="00FC6BCD"/>
    <w:rsid w:val="00FD16BE"/>
    <w:rsid w:val="00FD1A94"/>
    <w:rsid w:val="00FD21A2"/>
    <w:rsid w:val="00FD236A"/>
    <w:rsid w:val="00FD245B"/>
    <w:rsid w:val="00FD25B4"/>
    <w:rsid w:val="00FD651E"/>
    <w:rsid w:val="00FD71C4"/>
    <w:rsid w:val="00FE03F5"/>
    <w:rsid w:val="00FE06D0"/>
    <w:rsid w:val="00FE0F10"/>
    <w:rsid w:val="00FE2186"/>
    <w:rsid w:val="00FE2D8F"/>
    <w:rsid w:val="00FE2FA9"/>
    <w:rsid w:val="00FE3667"/>
    <w:rsid w:val="00FE4016"/>
    <w:rsid w:val="00FE41A6"/>
    <w:rsid w:val="00FE5447"/>
    <w:rsid w:val="00FF4A37"/>
    <w:rsid w:val="01518E6F"/>
    <w:rsid w:val="04F73139"/>
    <w:rsid w:val="065829BB"/>
    <w:rsid w:val="073A02C5"/>
    <w:rsid w:val="0802B55E"/>
    <w:rsid w:val="096722E9"/>
    <w:rsid w:val="0A9725A4"/>
    <w:rsid w:val="0C7EFD3B"/>
    <w:rsid w:val="0D13152C"/>
    <w:rsid w:val="0D641C49"/>
    <w:rsid w:val="0D7E1481"/>
    <w:rsid w:val="100965E5"/>
    <w:rsid w:val="109B4C0E"/>
    <w:rsid w:val="13D3EFA9"/>
    <w:rsid w:val="144C9647"/>
    <w:rsid w:val="146DDEAF"/>
    <w:rsid w:val="14C916BE"/>
    <w:rsid w:val="1523BB3F"/>
    <w:rsid w:val="15512E9C"/>
    <w:rsid w:val="16B192CF"/>
    <w:rsid w:val="16DB907F"/>
    <w:rsid w:val="172A0770"/>
    <w:rsid w:val="1A864EE0"/>
    <w:rsid w:val="1B05EC67"/>
    <w:rsid w:val="1C264A41"/>
    <w:rsid w:val="1F58DE8F"/>
    <w:rsid w:val="2215912B"/>
    <w:rsid w:val="22E4C42A"/>
    <w:rsid w:val="22FEC884"/>
    <w:rsid w:val="23753D4E"/>
    <w:rsid w:val="27881D5B"/>
    <w:rsid w:val="28B9D0F3"/>
    <w:rsid w:val="29D6B100"/>
    <w:rsid w:val="2A515F7E"/>
    <w:rsid w:val="2B1959A9"/>
    <w:rsid w:val="2C60D68B"/>
    <w:rsid w:val="2D7425E6"/>
    <w:rsid w:val="2D96BAD0"/>
    <w:rsid w:val="2E190BB7"/>
    <w:rsid w:val="2E4AD758"/>
    <w:rsid w:val="2E7479B2"/>
    <w:rsid w:val="32BA4C72"/>
    <w:rsid w:val="33130006"/>
    <w:rsid w:val="341E19F9"/>
    <w:rsid w:val="34C46AA4"/>
    <w:rsid w:val="357F75D9"/>
    <w:rsid w:val="359DA3BF"/>
    <w:rsid w:val="37304D2C"/>
    <w:rsid w:val="374ADE12"/>
    <w:rsid w:val="392F2990"/>
    <w:rsid w:val="3A48468D"/>
    <w:rsid w:val="3AC78EBD"/>
    <w:rsid w:val="3AFEC8C2"/>
    <w:rsid w:val="3BBDACA6"/>
    <w:rsid w:val="3C84E03E"/>
    <w:rsid w:val="3C900685"/>
    <w:rsid w:val="42736439"/>
    <w:rsid w:val="42E93304"/>
    <w:rsid w:val="44282E27"/>
    <w:rsid w:val="447DA50B"/>
    <w:rsid w:val="44F54B9C"/>
    <w:rsid w:val="47386327"/>
    <w:rsid w:val="48597549"/>
    <w:rsid w:val="495AB74A"/>
    <w:rsid w:val="4A49C9F3"/>
    <w:rsid w:val="4BA4721C"/>
    <w:rsid w:val="4BCC7E3B"/>
    <w:rsid w:val="4F055FB6"/>
    <w:rsid w:val="4F195206"/>
    <w:rsid w:val="4F7025A8"/>
    <w:rsid w:val="4F87C8C1"/>
    <w:rsid w:val="51C0FBF2"/>
    <w:rsid w:val="575833F7"/>
    <w:rsid w:val="57C8F80C"/>
    <w:rsid w:val="593EF3A6"/>
    <w:rsid w:val="59548B14"/>
    <w:rsid w:val="5C2EC204"/>
    <w:rsid w:val="5E115DA0"/>
    <w:rsid w:val="5F7B9A4B"/>
    <w:rsid w:val="60362161"/>
    <w:rsid w:val="617793FD"/>
    <w:rsid w:val="6796B3C0"/>
    <w:rsid w:val="67DFE7D5"/>
    <w:rsid w:val="6A9D3E00"/>
    <w:rsid w:val="6CCF012F"/>
    <w:rsid w:val="6E93E68B"/>
    <w:rsid w:val="71ED86D5"/>
    <w:rsid w:val="773A4047"/>
    <w:rsid w:val="78D60664"/>
    <w:rsid w:val="79335BCC"/>
    <w:rsid w:val="7CF07485"/>
    <w:rsid w:val="7DD65051"/>
    <w:rsid w:val="7F254C47"/>
    <w:rsid w:val="7F7E4C1D"/>
    <w:rsid w:val="7FC1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A10CE"/>
  <w15:chartTrackingRefBased/>
  <w15:docId w15:val="{D440BF71-89D1-4DEE-B3EC-5860DF9E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333"/>
    <w:pPr>
      <w:spacing w:after="240"/>
      <w:jc w:val="both"/>
    </w:pPr>
    <w:rPr>
      <w:rFonts w:ascii="Univers" w:hAnsi="Univers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A76333"/>
    <w:pPr>
      <w:keepNext/>
      <w:numPr>
        <w:numId w:val="4"/>
      </w:numPr>
      <w:outlineLvl w:val="0"/>
    </w:pPr>
    <w:rPr>
      <w:b/>
      <w:bCs/>
      <w:caps/>
      <w:kern w:val="28"/>
    </w:rPr>
  </w:style>
  <w:style w:type="paragraph" w:styleId="Titre2">
    <w:name w:val="heading 2"/>
    <w:basedOn w:val="Normal"/>
    <w:next w:val="Normal"/>
    <w:qFormat/>
    <w:rsid w:val="001308B3"/>
    <w:pPr>
      <w:keepNext/>
      <w:numPr>
        <w:ilvl w:val="1"/>
        <w:numId w:val="4"/>
      </w:numPr>
      <w:suppressAutoHyphens/>
      <w:spacing w:before="240"/>
      <w:ind w:left="426" w:hanging="426"/>
      <w:outlineLvl w:val="1"/>
    </w:pPr>
    <w:rPr>
      <w:b/>
      <w:lang w:eastAsia="fr-CA"/>
    </w:rPr>
  </w:style>
  <w:style w:type="paragraph" w:styleId="Titre3">
    <w:name w:val="heading 3"/>
    <w:basedOn w:val="Normal"/>
    <w:next w:val="Normal"/>
    <w:qFormat/>
    <w:rsid w:val="00527C74"/>
    <w:pPr>
      <w:keepNext/>
      <w:numPr>
        <w:ilvl w:val="2"/>
        <w:numId w:val="4"/>
      </w:numPr>
      <w:spacing w:before="240"/>
      <w:outlineLvl w:val="2"/>
    </w:pPr>
    <w:rPr>
      <w:rFonts w:ascii="Arial" w:hAnsi="Arial" w:cs="Arial"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4"/>
      </w:numPr>
      <w:suppressAutoHyphens/>
      <w:spacing w:before="240"/>
      <w:outlineLvl w:val="3"/>
    </w:pPr>
    <w:rPr>
      <w:b/>
      <w:lang w:eastAsia="fr-CA"/>
    </w:rPr>
  </w:style>
  <w:style w:type="paragraph" w:styleId="Titre5">
    <w:name w:val="heading 5"/>
    <w:basedOn w:val="Normal"/>
    <w:next w:val="Normal"/>
    <w:qFormat/>
    <w:pPr>
      <w:numPr>
        <w:ilvl w:val="4"/>
        <w:numId w:val="4"/>
      </w:numPr>
      <w:outlineLvl w:val="4"/>
    </w:pPr>
    <w:rPr>
      <w:rFonts w:ascii="Arial" w:hAnsi="Arial"/>
      <w:bCs/>
      <w:iCs/>
      <w:caps/>
      <w:sz w:val="22"/>
      <w:szCs w:val="26"/>
      <w:lang w:val="fr-FR"/>
    </w:rPr>
  </w:style>
  <w:style w:type="paragraph" w:styleId="Titre6">
    <w:name w:val="heading 6"/>
    <w:basedOn w:val="Normal"/>
    <w:next w:val="Normal"/>
    <w:qFormat/>
    <w:pPr>
      <w:numPr>
        <w:ilvl w:val="5"/>
        <w:numId w:val="4"/>
      </w:numPr>
      <w:spacing w:before="120" w:after="120"/>
      <w:outlineLvl w:val="5"/>
    </w:pPr>
    <w:rPr>
      <w:bCs/>
      <w:smallCap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pPr>
      <w:numPr>
        <w:ilvl w:val="6"/>
        <w:numId w:val="4"/>
      </w:numPr>
      <w:spacing w:before="120" w:after="60"/>
      <w:outlineLvl w:val="6"/>
    </w:pPr>
    <w:rPr>
      <w:sz w:val="22"/>
      <w:u w:val="single"/>
    </w:rPr>
  </w:style>
  <w:style w:type="paragraph" w:styleId="Titre8">
    <w:name w:val="heading 8"/>
    <w:basedOn w:val="Normal"/>
    <w:next w:val="Normal"/>
    <w:qFormat/>
    <w:pPr>
      <w:numPr>
        <w:ilvl w:val="7"/>
        <w:numId w:val="4"/>
      </w:numPr>
      <w:spacing w:before="120" w:after="60"/>
      <w:outlineLvl w:val="7"/>
    </w:pPr>
    <w:rPr>
      <w:i/>
      <w:iCs/>
      <w:sz w:val="22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4"/>
      </w:numPr>
      <w:outlineLvl w:val="8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retrait">
    <w:name w:val="normal retrait"/>
    <w:basedOn w:val="Normal"/>
    <w:pPr>
      <w:spacing w:before="120" w:after="120"/>
      <w:ind w:left="851"/>
    </w:pPr>
    <w:rPr>
      <w:b/>
    </w:rPr>
  </w:style>
  <w:style w:type="paragraph" w:styleId="Corpsdetexte">
    <w:name w:val="Body Text"/>
    <w:basedOn w:val="Normal"/>
    <w:rPr>
      <w:sz w:val="20"/>
    </w:rPr>
  </w:style>
  <w:style w:type="paragraph" w:styleId="Notedebasdepage">
    <w:name w:val="footnote text"/>
    <w:basedOn w:val="Normal"/>
    <w:semiHidden/>
    <w:rsid w:val="00056348"/>
    <w:pPr>
      <w:tabs>
        <w:tab w:val="left" w:pos="504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Retraitcorpsdetexte">
    <w:name w:val="Body Text Indent"/>
    <w:basedOn w:val="Normal"/>
    <w:link w:val="RetraitcorpsdetexteCar"/>
  </w:style>
  <w:style w:type="paragraph" w:styleId="Retraitcorpsdetexte3">
    <w:name w:val="Body Text Indent 3"/>
    <w:basedOn w:val="Normal"/>
  </w:style>
  <w:style w:type="character" w:styleId="Appelnotedebasdep">
    <w:name w:val="footnote reference"/>
    <w:semiHidden/>
    <w:rsid w:val="00056348"/>
    <w:rPr>
      <w:rFonts w:ascii="Arial" w:hAnsi="Arial"/>
      <w:sz w:val="18"/>
      <w:vertAlign w:val="superscript"/>
    </w:rPr>
  </w:style>
  <w:style w:type="paragraph" w:styleId="Commentaire">
    <w:name w:val="annotation text"/>
    <w:basedOn w:val="Normal"/>
    <w:link w:val="CommentaireCar"/>
    <w:rPr>
      <w:sz w:val="20"/>
    </w:rPr>
  </w:style>
  <w:style w:type="paragraph" w:customStyle="1" w:styleId="Style1">
    <w:name w:val="Style1"/>
    <w:basedOn w:val="Notedebasdepage"/>
    <w:autoRedefine/>
    <w:rsid w:val="00876A63"/>
    <w:pPr>
      <w:tabs>
        <w:tab w:val="clear" w:pos="504"/>
      </w:tabs>
      <w:spacing w:after="120"/>
      <w:ind w:left="432" w:hanging="432"/>
    </w:pPr>
  </w:style>
  <w:style w:type="paragraph" w:styleId="TM1">
    <w:name w:val="toc 1"/>
    <w:basedOn w:val="Normal"/>
    <w:next w:val="Normal"/>
    <w:autoRedefine/>
    <w:semiHidden/>
    <w:pPr>
      <w:spacing w:before="360"/>
      <w:jc w:val="left"/>
    </w:pPr>
    <w:rPr>
      <w:b/>
      <w:bCs/>
      <w:caps/>
      <w:szCs w:val="28"/>
    </w:rPr>
  </w:style>
  <w:style w:type="character" w:styleId="Lienhypertexte">
    <w:name w:val="Hyperlink"/>
    <w:rPr>
      <w:rFonts w:ascii="Arial" w:hAnsi="Arial"/>
      <w:color w:val="0000FF"/>
      <w:sz w:val="21"/>
      <w:u w:val="single"/>
    </w:rPr>
  </w:style>
  <w:style w:type="character" w:styleId="Numrodepage">
    <w:name w:val="page number"/>
    <w:rPr>
      <w:rFonts w:ascii="Arial" w:hAnsi="Arial"/>
      <w:sz w:val="22"/>
    </w:rPr>
  </w:style>
  <w:style w:type="paragraph" w:customStyle="1" w:styleId="Article">
    <w:name w:val="Article"/>
    <w:basedOn w:val="Normal"/>
    <w:next w:val="Normal"/>
    <w:pPr>
      <w:numPr>
        <w:ilvl w:val="5"/>
        <w:numId w:val="1"/>
      </w:numPr>
    </w:pPr>
    <w:rPr>
      <w:sz w:val="22"/>
      <w:lang w:val="fr-FR"/>
    </w:rPr>
  </w:style>
  <w:style w:type="paragraph" w:customStyle="1" w:styleId="Style2">
    <w:name w:val="Style2"/>
    <w:basedOn w:val="Notedebasdepage"/>
    <w:rsid w:val="00876A63"/>
    <w:pPr>
      <w:tabs>
        <w:tab w:val="clear" w:pos="504"/>
      </w:tabs>
      <w:spacing w:after="120"/>
      <w:ind w:left="432" w:hanging="432"/>
    </w:pPr>
    <w:rPr>
      <w:iCs/>
    </w:rPr>
  </w:style>
  <w:style w:type="paragraph" w:styleId="Titre">
    <w:name w:val="Title"/>
    <w:basedOn w:val="Normal"/>
    <w:link w:val="TitreCar"/>
    <w:qFormat/>
    <w:rsid w:val="00827A49"/>
    <w:pPr>
      <w:jc w:val="center"/>
    </w:pPr>
    <w:rPr>
      <w:b/>
      <w:bCs/>
    </w:rPr>
  </w:style>
  <w:style w:type="paragraph" w:styleId="Retraitcorpsdetexte2">
    <w:name w:val="Body Text Indent 2"/>
    <w:basedOn w:val="Normal"/>
    <w:rsid w:val="00827A49"/>
    <w:pPr>
      <w:spacing w:after="120" w:line="480" w:lineRule="auto"/>
      <w:ind w:left="283"/>
    </w:pPr>
  </w:style>
  <w:style w:type="paragraph" w:styleId="Notedefin">
    <w:name w:val="endnote text"/>
    <w:basedOn w:val="Normal"/>
    <w:semiHidden/>
    <w:rsid w:val="00827A49"/>
    <w:pPr>
      <w:widowControl w:val="0"/>
    </w:pPr>
    <w:rPr>
      <w:snapToGrid w:val="0"/>
      <w:szCs w:val="20"/>
    </w:rPr>
  </w:style>
  <w:style w:type="paragraph" w:styleId="En-tte">
    <w:name w:val="header"/>
    <w:basedOn w:val="Normal"/>
    <w:link w:val="En-tteCar"/>
    <w:uiPriority w:val="99"/>
    <w:rsid w:val="00827A49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styleId="Marquedecommentaire">
    <w:name w:val="annotation reference"/>
    <w:rsid w:val="007A58C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7A58C1"/>
    <w:pPr>
      <w:jc w:val="left"/>
    </w:pPr>
    <w:rPr>
      <w:b/>
      <w:bCs/>
      <w:szCs w:val="20"/>
    </w:rPr>
  </w:style>
  <w:style w:type="character" w:customStyle="1" w:styleId="CommentaireCar">
    <w:name w:val="Commentaire Car"/>
    <w:link w:val="Commentaire"/>
    <w:rsid w:val="007A58C1"/>
    <w:rPr>
      <w:rFonts w:ascii="Univers" w:hAnsi="Univers"/>
      <w:szCs w:val="24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rsid w:val="007A58C1"/>
    <w:rPr>
      <w:rFonts w:ascii="Univers" w:hAnsi="Univers"/>
      <w:szCs w:val="24"/>
      <w:lang w:eastAsia="fr-FR"/>
    </w:rPr>
  </w:style>
  <w:style w:type="paragraph" w:styleId="Rvision">
    <w:name w:val="Revision"/>
    <w:hidden/>
    <w:uiPriority w:val="99"/>
    <w:semiHidden/>
    <w:rsid w:val="007A58C1"/>
    <w:rPr>
      <w:rFonts w:ascii="Univers" w:hAnsi="Univers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7A58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A58C1"/>
    <w:rPr>
      <w:rFonts w:ascii="Tahoma" w:hAnsi="Tahoma" w:cs="Tahoma"/>
      <w:sz w:val="16"/>
      <w:szCs w:val="16"/>
      <w:lang w:eastAsia="fr-FR"/>
    </w:rPr>
  </w:style>
  <w:style w:type="paragraph" w:customStyle="1" w:styleId="CarCarCar2CarCar">
    <w:name w:val="Car Car Car2 Car Car"/>
    <w:basedOn w:val="Normal"/>
    <w:semiHidden/>
    <w:rsid w:val="00592714"/>
    <w:pPr>
      <w:spacing w:after="160" w:line="240" w:lineRule="exact"/>
    </w:pPr>
    <w:rPr>
      <w:rFonts w:ascii="Verdana" w:hAnsi="Verdana"/>
      <w:sz w:val="20"/>
      <w:szCs w:val="20"/>
      <w:lang w:val="en-AU" w:eastAsia="en-US"/>
    </w:rPr>
  </w:style>
  <w:style w:type="character" w:customStyle="1" w:styleId="En-tteCar">
    <w:name w:val="En-tête Car"/>
    <w:link w:val="En-tte"/>
    <w:uiPriority w:val="99"/>
    <w:rsid w:val="001E0F4E"/>
    <w:rPr>
      <w:rFonts w:ascii="Univers" w:hAnsi="Univers"/>
      <w:snapToGrid w:val="0"/>
      <w:lang w:eastAsia="fr-FR"/>
    </w:rPr>
  </w:style>
  <w:style w:type="character" w:customStyle="1" w:styleId="PieddepageCar">
    <w:name w:val="Pied de page Car"/>
    <w:link w:val="Pieddepage"/>
    <w:uiPriority w:val="99"/>
    <w:rsid w:val="00E417E4"/>
    <w:rPr>
      <w:rFonts w:ascii="Univers" w:hAnsi="Univers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BB641A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"/>
    <w:uiPriority w:val="1"/>
    <w:rsid w:val="00BB641A"/>
    <w:rPr>
      <w:rFonts w:ascii="Calibri" w:hAnsi="Calibri"/>
      <w:sz w:val="22"/>
      <w:szCs w:val="22"/>
      <w:lang w:val="fr-FR" w:eastAsia="en-US" w:bidi="ar-SA"/>
    </w:rPr>
  </w:style>
  <w:style w:type="character" w:customStyle="1" w:styleId="Titre7Car">
    <w:name w:val="Titre 7 Car"/>
    <w:link w:val="Titre7"/>
    <w:rsid w:val="00BB641A"/>
    <w:rPr>
      <w:rFonts w:ascii="Univers" w:hAnsi="Univers"/>
      <w:sz w:val="22"/>
      <w:szCs w:val="24"/>
      <w:u w:val="single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B641A"/>
    <w:pPr>
      <w:ind w:left="720"/>
      <w:contextualSpacing/>
    </w:pPr>
    <w:rPr>
      <w:rFonts w:ascii="C Helvetica Condensed" w:hAnsi="C Helvetica Condensed"/>
      <w:sz w:val="16"/>
      <w:szCs w:val="20"/>
    </w:rPr>
  </w:style>
  <w:style w:type="character" w:customStyle="1" w:styleId="TitreCar">
    <w:name w:val="Titre Car"/>
    <w:link w:val="Titre"/>
    <w:rsid w:val="00FD71C4"/>
    <w:rPr>
      <w:rFonts w:ascii="Univers" w:hAnsi="Univers"/>
      <w:b/>
      <w:bCs/>
      <w:sz w:val="24"/>
      <w:szCs w:val="24"/>
      <w:lang w:eastAsia="fr-FR"/>
    </w:rPr>
  </w:style>
  <w:style w:type="character" w:styleId="Textedelespacerserv">
    <w:name w:val="Placeholder Text"/>
    <w:uiPriority w:val="99"/>
    <w:semiHidden/>
    <w:rsid w:val="00FD71C4"/>
    <w:rPr>
      <w:color w:val="808080"/>
    </w:rPr>
  </w:style>
  <w:style w:type="character" w:customStyle="1" w:styleId="Style9">
    <w:name w:val="Style9"/>
    <w:uiPriority w:val="1"/>
    <w:rsid w:val="00FD71C4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RetraitcorpsdetexteCar">
    <w:name w:val="Retrait corps de texte Car"/>
    <w:link w:val="Retraitcorpsdetexte"/>
    <w:rsid w:val="00B428D9"/>
    <w:rPr>
      <w:rFonts w:ascii="Univers" w:hAnsi="Univers"/>
      <w:sz w:val="24"/>
      <w:szCs w:val="24"/>
      <w:lang w:eastAsia="fr-FR"/>
    </w:rPr>
  </w:style>
  <w:style w:type="character" w:styleId="Accentuation">
    <w:name w:val="Emphasis"/>
    <w:uiPriority w:val="20"/>
    <w:qFormat/>
    <w:rsid w:val="004E72BE"/>
    <w:rPr>
      <w:i/>
      <w:iCs/>
    </w:rPr>
  </w:style>
  <w:style w:type="paragraph" w:customStyle="1" w:styleId="puce">
    <w:name w:val="puce"/>
    <w:basedOn w:val="Paragraphedeliste"/>
    <w:link w:val="puceCar"/>
    <w:qFormat/>
    <w:rsid w:val="00AF77D4"/>
    <w:pPr>
      <w:numPr>
        <w:numId w:val="6"/>
      </w:numPr>
    </w:pPr>
    <w:rPr>
      <w:rFonts w:ascii="Arial" w:hAnsi="Arial" w:cs="Arial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F77D4"/>
    <w:rPr>
      <w:rFonts w:ascii="C Helvetica Condensed" w:hAnsi="C Helvetica Condensed"/>
      <w:sz w:val="16"/>
      <w:lang w:eastAsia="fr-FR"/>
    </w:rPr>
  </w:style>
  <w:style w:type="character" w:customStyle="1" w:styleId="puceCar">
    <w:name w:val="puce Car"/>
    <w:basedOn w:val="ParagraphedelisteCar"/>
    <w:link w:val="puce"/>
    <w:rsid w:val="00AF77D4"/>
    <w:rPr>
      <w:rFonts w:ascii="Arial" w:hAnsi="Arial" w:cs="Arial"/>
      <w:sz w:val="24"/>
      <w:szCs w:val="24"/>
      <w:lang w:eastAsia="fr-CA"/>
    </w:rPr>
  </w:style>
  <w:style w:type="table" w:styleId="Grilledutableau">
    <w:name w:val="Table Grid"/>
    <w:basedOn w:val="TableauNormal"/>
    <w:uiPriority w:val="39"/>
    <w:rsid w:val="00F81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puce"/>
    <w:basedOn w:val="Listecontinue"/>
    <w:next w:val="Normal"/>
    <w:link w:val="ListepuceCar"/>
    <w:qFormat/>
    <w:rsid w:val="00054372"/>
    <w:pPr>
      <w:spacing w:after="80"/>
      <w:ind w:left="0"/>
      <w:contextualSpacing w:val="0"/>
    </w:pPr>
    <w:rPr>
      <w:rFonts w:ascii="Arial" w:eastAsia="MS Mincho" w:hAnsi="Arial"/>
      <w:sz w:val="22"/>
      <w:szCs w:val="18"/>
    </w:rPr>
  </w:style>
  <w:style w:type="character" w:customStyle="1" w:styleId="ListepuceCar">
    <w:name w:val="Liste puce Car"/>
    <w:basedOn w:val="Policepardfaut"/>
    <w:link w:val="Listepuce"/>
    <w:rsid w:val="00054372"/>
    <w:rPr>
      <w:rFonts w:ascii="Arial" w:eastAsia="MS Mincho" w:hAnsi="Arial"/>
      <w:sz w:val="22"/>
      <w:szCs w:val="18"/>
      <w:lang w:eastAsia="fr-FR"/>
    </w:rPr>
  </w:style>
  <w:style w:type="paragraph" w:styleId="Listecontinue">
    <w:name w:val="List Continue"/>
    <w:basedOn w:val="Normal"/>
    <w:rsid w:val="00054372"/>
    <w:pPr>
      <w:spacing w:after="120"/>
      <w:ind w:left="283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22764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78027F"/>
    <w:rPr>
      <w:color w:val="2B579A"/>
      <w:shd w:val="clear" w:color="auto" w:fill="E1DFDD"/>
    </w:rPr>
  </w:style>
  <w:style w:type="paragraph" w:customStyle="1" w:styleId="puce-tableau">
    <w:name w:val="puce-tableau"/>
    <w:basedOn w:val="puce"/>
    <w:link w:val="puce-tableauCar"/>
    <w:qFormat/>
    <w:rsid w:val="00F276A2"/>
    <w:pPr>
      <w:spacing w:after="120"/>
      <w:ind w:left="408" w:hanging="357"/>
      <w:contextualSpacing w:val="0"/>
    </w:pPr>
  </w:style>
  <w:style w:type="character" w:customStyle="1" w:styleId="puce-tableauCar">
    <w:name w:val="puce-tableau Car"/>
    <w:basedOn w:val="puceCar"/>
    <w:link w:val="puce-tableau"/>
    <w:rsid w:val="00F276A2"/>
    <w:rPr>
      <w:rFonts w:ascii="Arial" w:hAnsi="Arial" w:cs="Arial"/>
      <w:sz w:val="24"/>
      <w:szCs w:val="24"/>
      <w:lang w:eastAsia="fr-CA"/>
    </w:rPr>
  </w:style>
  <w:style w:type="character" w:styleId="Lienhypertextesuivivisit">
    <w:name w:val="FollowedHyperlink"/>
    <w:basedOn w:val="Policepardfaut"/>
    <w:rsid w:val="00A96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0358">
              <w:marLeft w:val="-22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343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397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7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9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54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97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191173">
                                                              <w:marLeft w:val="0"/>
                                                              <w:marRight w:val="0"/>
                                                              <w:marTop w:val="2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336145">
                                                                  <w:marLeft w:val="0"/>
                                                                  <w:marRight w:val="0"/>
                                                                  <w:marTop w:val="26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219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43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219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658442">
                                                                  <w:marLeft w:val="0"/>
                                                                  <w:marRight w:val="0"/>
                                                                  <w:marTop w:val="26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3343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483472">
                                                                  <w:marLeft w:val="0"/>
                                                                  <w:marRight w:val="0"/>
                                                                  <w:marTop w:val="26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101219">
                                                                  <w:marLeft w:val="0"/>
                                                                  <w:marRight w:val="0"/>
                                                                  <w:marTop w:val="26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527625">
                                                              <w:marLeft w:val="0"/>
                                                              <w:marRight w:val="0"/>
                                                              <w:marTop w:val="2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8690">
                                                                  <w:marLeft w:val="0"/>
                                                                  <w:marRight w:val="0"/>
                                                                  <w:marTop w:val="26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0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618">
              <w:marLeft w:val="-22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378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504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86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4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286309">
                                                          <w:marLeft w:val="0"/>
                                                          <w:marRight w:val="0"/>
                                                          <w:marTop w:val="2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37492">
                                                              <w:marLeft w:val="0"/>
                                                              <w:marRight w:val="0"/>
                                                              <w:marTop w:val="26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624364">
                                                              <w:marLeft w:val="0"/>
                                                              <w:marRight w:val="0"/>
                                                              <w:marTop w:val="26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5796">
              <w:marLeft w:val="-22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917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884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9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21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69652">
                                                          <w:marLeft w:val="0"/>
                                                          <w:marRight w:val="0"/>
                                                          <w:marTop w:val="2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72564">
                                                              <w:marLeft w:val="0"/>
                                                              <w:marRight w:val="0"/>
                                                              <w:marTop w:val="26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25376">
                                                              <w:marLeft w:val="0"/>
                                                              <w:marRight w:val="0"/>
                                                              <w:marTop w:val="26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gouvqc.sharepoint.com/:x:/r/teams/MFA-Conformitfinancire-ORG-DGSO-DAFSGEE/Documents%20partages/General/All-redress-fin/Gestion%20du%20projet/Pour-DC/Modeles-diagnostic-plan_redress-ARF.xlsx?d=w40c6b545db064a54be870efa50538596&amp;csf=1&amp;web=1&amp;e=aygCiD" TargetMode="External"/><Relationship Id="rId18" Type="http://schemas.openxmlformats.org/officeDocument/2006/relationships/hyperlink" Target="https://www.mfa.gouv.qc.ca/fr/publication/Documents/guide_indicateur-depenses_CPE_2022-2023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pgouvqc.sharepoint.com/:b:/r/teams/MFA-Conformitfinancire-ORG-DGSO-DAFSGEE/Documents%20partages/General/All-redress-fin/Gestion%20du%20projet/Pour-DC/Exemple-portrait-financier-ARF.pdf?csf=1&amp;web=1&amp;e=6blJG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pgouvqc.sharepoint.com/:x:/r/teams/MFA-Conformitfinancire-ORG-DGSO-DAFSGEE/Documents%20partages/General/All-redress-fin/Gestion%20du%20projet/Pour-DC/Modeles-rapport-suivi-ARF.xlsx?d=w216554e5b9a548aea54913117bbe111d&amp;csf=1&amp;web=1&amp;e=7dz0Np" TargetMode="External"/><Relationship Id="rId17" Type="http://schemas.openxmlformats.org/officeDocument/2006/relationships/hyperlink" Target="https://spgouvqc.sharepoint.com/:b:/r/teams/MFA-Conformitfinancire-ORG-DGSO-DAFSGEE/Documents%20partages/General/All-redress-fin/Gestion%20du%20projet/Pour-DC/Exemple-indicateurs-niveaux-depenses.pdf?csf=1&amp;web=1&amp;e=fvG96F" TargetMode="External"/><Relationship Id="rId25" Type="http://schemas.openxmlformats.org/officeDocument/2006/relationships/hyperlink" Target="https://www.mfa.gouv.qc.ca/fr/services-de-garde/cpe-garderies/gestion-rh/Pages/ententes-national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gouvqc.sharepoint.com/:b:/r/teams/MFA-Conformitfinancire-ORG-DGSO-DAFSGEE/Documents%20partages/General/All-redress-fin/Gestion%20du%20projet/Pour-DC/RFA-2023-2024-Garderies.pdf?csf=1&amp;web=1&amp;e=tO2mHT" TargetMode="External"/><Relationship Id="rId20" Type="http://schemas.openxmlformats.org/officeDocument/2006/relationships/hyperlink" Target="https://www.mfa.gouv.qc.ca/fr/publication/Documents/guide_indicateur-depenses_BC_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gouvqc.sharepoint.com/:w:/r/teams/MFA-Conformitfinancire-ORG-DGSO-DAFSGEE/Documents%20partages/General/All-redress-fin/Gestion%20du%20projet/Pour-DC/Resolution-CA-ARF.docx?d=w64b4a4754e36493ab0fa325a96794f2a&amp;csf=1&amp;web=1&amp;e=yqxIgg" TargetMode="External"/><Relationship Id="rId24" Type="http://schemas.openxmlformats.org/officeDocument/2006/relationships/hyperlink" Target="https://www.mfa.gouv.qc.ca/fr/publication/Documents/Guide-Grand-livre-general-2022-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pgouvqc.sharepoint.com/:b:/r/teams/MFA-Conformitfinancire-ORG-DGSO-DAFSGEE/Documents%20partages/General/All-redress-fin/Gestion%20du%20projet/Pour-DC/RFA-2022-2023-CPE-BC.pdf?csf=1&amp;web=1&amp;e=Oc388D" TargetMode="External"/><Relationship Id="rId23" Type="http://schemas.openxmlformats.org/officeDocument/2006/relationships/hyperlink" Target="https://spgouvqc.sharepoint.com/:b:/r/teams/MFA-Conformitfinancire-ORG-DGSO-DAFSGEE/Documents%20partages/General/All-redress-fin/Gestion%20du%20projet/Pour-DC/Exemple-subvention-details-ARF.pdf?csf=1&amp;web=1&amp;e=5WbZN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fa.gouv.qc.ca/fr/publication/Documents/guide_indicateur-depenses_garderies-subv_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pgouvqc.sharepoint.com/:b:/r/teams/MFA-Conformitfinancire-ORG-DGSO-DAFSGEE/Documents%20partages/General/All-redress-fin/Gestion%20du%20projet/Pour-DC/Exemple-SIF-ARF.pdf?csf=1&amp;web=1&amp;e=o2Rwo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f72d6d-a17e-4565-aa51-1fa010e61e19">
      <UserInfo>
        <DisplayName>Bélanger, Josée</DisplayName>
        <AccountId>29</AccountId>
        <AccountType/>
      </UserInfo>
      <UserInfo>
        <DisplayName>Giguère, Marie-Claude</DisplayName>
        <AccountId>31</AccountId>
        <AccountType/>
      </UserInfo>
      <UserInfo>
        <DisplayName>Brisson, Olivier</DisplayName>
        <AccountId>23</AccountId>
        <AccountType/>
      </UserInfo>
      <UserInfo>
        <DisplayName>Lépine, François</DisplayName>
        <AccountId>43</AccountId>
        <AccountType/>
      </UserInfo>
      <UserInfo>
        <DisplayName>Hervé, Jean-Pierre</DisplayName>
        <AccountId>44</AccountId>
        <AccountType/>
      </UserInfo>
      <UserInfo>
        <DisplayName>Lévesque, Josée</DisplayName>
        <AccountId>48</AccountId>
        <AccountType/>
      </UserInfo>
    </SharedWithUsers>
    <TaxCatchAll xmlns="29f72d6d-a17e-4565-aa51-1fa010e61e19" xsi:nil="true"/>
    <lcf76f155ced4ddcb4097134ff3c332f xmlns="1f83afe3-b19b-4cd3-b90e-30f614a3c9e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0DA2A23FA3E4C9DDB1D87638F3AA7" ma:contentTypeVersion="14" ma:contentTypeDescription="Crée un document." ma:contentTypeScope="" ma:versionID="e45aeb8faddacfe44a60ea67738231c3">
  <xsd:schema xmlns:xsd="http://www.w3.org/2001/XMLSchema" xmlns:xs="http://www.w3.org/2001/XMLSchema" xmlns:p="http://schemas.microsoft.com/office/2006/metadata/properties" xmlns:ns2="1f83afe3-b19b-4cd3-b90e-30f614a3c9e9" xmlns:ns3="29f72d6d-a17e-4565-aa51-1fa010e61e19" targetNamespace="http://schemas.microsoft.com/office/2006/metadata/properties" ma:root="true" ma:fieldsID="0146a77816b205cc8a6a6c91ea27e029" ns2:_="" ns3:_="">
    <xsd:import namespace="1f83afe3-b19b-4cd3-b90e-30f614a3c9e9"/>
    <xsd:import namespace="29f72d6d-a17e-4565-aa51-1fa010e61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afe3-b19b-4cd3-b90e-30f614a3c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f36f5b6-25c8-44c5-8248-31c62e9a4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72d6d-a17e-4565-aa51-1fa010e61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3953e0-e188-4d56-87d7-138ecb4f36fa}" ma:internalName="TaxCatchAll" ma:showField="CatchAllData" ma:web="29f72d6d-a17e-4565-aa51-1fa010e61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5FDD7-892C-4F70-8664-7C398289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D037C-C20A-434B-AD3D-9B381435699E}">
  <ds:schemaRefs>
    <ds:schemaRef ds:uri="http://schemas.microsoft.com/office/2006/metadata/properties"/>
    <ds:schemaRef ds:uri="http://schemas.microsoft.com/office/infopath/2007/PartnerControls"/>
    <ds:schemaRef ds:uri="29f72d6d-a17e-4565-aa51-1fa010e61e19"/>
    <ds:schemaRef ds:uri="1f83afe3-b19b-4cd3-b90e-30f614a3c9e9"/>
  </ds:schemaRefs>
</ds:datastoreItem>
</file>

<file path=customXml/itemProps3.xml><?xml version="1.0" encoding="utf-8"?>
<ds:datastoreItem xmlns:ds="http://schemas.openxmlformats.org/officeDocument/2006/customXml" ds:itemID="{83E9051A-F03C-40C2-809F-BE984ACF3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B2950-E169-41F2-BA21-7A8F8EAEF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afe3-b19b-4cd3-b90e-30f614a3c9e9"/>
    <ds:schemaRef ds:uri="29f72d6d-a17e-4565-aa51-1fa010e6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3428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TYPE</vt:lpstr>
    </vt:vector>
  </TitlesOfParts>
  <Company>Ministère de la Justice</Company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TYPE</dc:title>
  <dc:subject/>
  <dc:creator>Giguère, Marie-Claude</dc:creator>
  <cp:keywords/>
  <cp:lastModifiedBy>Giguère, Marie-Claude</cp:lastModifiedBy>
  <cp:revision>14</cp:revision>
  <cp:lastPrinted>2024-07-26T06:23:00Z</cp:lastPrinted>
  <dcterms:created xsi:type="dcterms:W3CDTF">2024-10-17T18:36:00Z</dcterms:created>
  <dcterms:modified xsi:type="dcterms:W3CDTF">2024-10-18T20:42:00Z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0x0101008C70DA2A23FA3E4C9DDB1D87638F3AA7</vt:lpwstr>
  </property>
  <property fmtid="{D5CDD505-2E9C-101B-9397-08002B2CF9AE}" pid="3" name="MediaServiceImageTags">
    <vt:lpwstr/>
  </property>
  <property fmtid="{D5CDD505-2E9C-101B-9397-08002B2CF9AE}" pid="4" name="Order">
    <vt:r8>45200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