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7C97" w14:textId="77777777" w:rsidR="005542B6" w:rsidRDefault="005542B6" w:rsidP="005542B6">
      <w:pPr>
        <w:jc w:val="right"/>
        <w:rPr>
          <w:rFonts w:ascii="Arial" w:hAnsi="Arial" w:cs="Arial"/>
          <w:b/>
          <w:bCs/>
        </w:rPr>
      </w:pPr>
      <w:r w:rsidRPr="004F61B0">
        <w:rPr>
          <w:rFonts w:ascii="Arial" w:hAnsi="Arial" w:cs="Arial"/>
          <w:b/>
          <w:bCs/>
        </w:rPr>
        <w:t>Ouverture d’un prêt et désignation d’un signataire</w:t>
      </w:r>
    </w:p>
    <w:p w14:paraId="665E51DE" w14:textId="77777777" w:rsidR="005542B6" w:rsidRPr="004F61B0" w:rsidRDefault="005542B6" w:rsidP="005542B6">
      <w:pPr>
        <w:jc w:val="right"/>
        <w:rPr>
          <w:rFonts w:ascii="Arial" w:hAnsi="Arial" w:cs="Arial"/>
          <w:b/>
          <w:bCs/>
        </w:rPr>
      </w:pPr>
    </w:p>
    <w:p w14:paraId="4B77A783" w14:textId="77777777" w:rsidR="005542B6" w:rsidRPr="00B127B1" w:rsidRDefault="005542B6" w:rsidP="005542B6">
      <w:pPr>
        <w:tabs>
          <w:tab w:val="left" w:pos="3969"/>
          <w:tab w:val="left" w:pos="5103"/>
        </w:tabs>
        <w:spacing w:line="240" w:lineRule="auto"/>
        <w:rPr>
          <w:rFonts w:ascii="Arial" w:hAnsi="Arial" w:cs="Arial"/>
        </w:rPr>
      </w:pPr>
      <w:r w:rsidRPr="00B127B1">
        <w:rPr>
          <w:rFonts w:ascii="Arial" w:hAnsi="Arial" w:cs="Arial"/>
        </w:rPr>
        <w:t>Extrait du procès-verbal d’une assemblée du conseil d’administration de</w:t>
      </w:r>
      <w:r>
        <w:rPr>
          <w:rFonts w:ascii="Arial" w:hAnsi="Arial" w:cs="Arial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  <w:t xml:space="preserve"> </w:t>
      </w:r>
      <w:r w:rsidRPr="00B127B1">
        <w:rPr>
          <w:rFonts w:ascii="Arial" w:hAnsi="Arial" w:cs="Arial"/>
        </w:rPr>
        <w:t>(ci-après appelée « LE CPE ») tenue à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 w:rsidRPr="00B127B1">
        <w:rPr>
          <w:rFonts w:ascii="Arial" w:hAnsi="Arial" w:cs="Arial"/>
        </w:rPr>
        <w:t>le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127B1">
        <w:rPr>
          <w:rFonts w:ascii="Arial" w:hAnsi="Arial" w:cs="Arial"/>
        </w:rPr>
        <w:t xml:space="preserve">et pour laquelle il y’avait quorum, sur une proposition dûment faite et appuyée, il </w:t>
      </w:r>
      <w:r>
        <w:rPr>
          <w:rFonts w:ascii="Arial" w:hAnsi="Arial" w:cs="Arial"/>
        </w:rPr>
        <w:t>a été</w:t>
      </w:r>
      <w:r w:rsidRPr="00B127B1">
        <w:rPr>
          <w:rFonts w:ascii="Arial" w:hAnsi="Arial" w:cs="Arial"/>
        </w:rPr>
        <w:t xml:space="preserve"> résolu:</w:t>
      </w:r>
    </w:p>
    <w:p w14:paraId="48621BB7" w14:textId="77777777" w:rsidR="005542B6" w:rsidRPr="00B127B1" w:rsidRDefault="005542B6" w:rsidP="005542B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127B1">
        <w:rPr>
          <w:rFonts w:ascii="Arial" w:hAnsi="Arial" w:cs="Arial"/>
        </w:rPr>
        <w:t xml:space="preserve">Que le CPE emprunte </w:t>
      </w:r>
      <w:proofErr w:type="gramStart"/>
      <w:r w:rsidRPr="00B127B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 w:rsidRPr="00B127B1">
        <w:rPr>
          <w:rFonts w:ascii="Arial" w:hAnsi="Arial" w:cs="Arial"/>
        </w:rPr>
        <w:t>au</w:t>
      </w:r>
      <w:proofErr w:type="gramEnd"/>
      <w:r w:rsidRPr="00B127B1">
        <w:rPr>
          <w:rFonts w:ascii="Arial" w:hAnsi="Arial" w:cs="Arial"/>
        </w:rPr>
        <w:t xml:space="preserve"> moyen d’un contrat de prêt de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B127B1">
        <w:rPr>
          <w:rFonts w:ascii="Arial" w:hAnsi="Arial" w:cs="Arial"/>
        </w:rPr>
        <w:t>$, portant intérêt au taux applicable à l’institution financière pour ce genre de financement, pour la période suivante : un terme de</w:t>
      </w:r>
      <w:r>
        <w:rPr>
          <w:rFonts w:ascii="Arial" w:hAnsi="Arial" w:cs="Arial"/>
        </w:rPr>
        <w:t xml:space="preserve"> cinq (</w:t>
      </w:r>
      <w:r w:rsidRPr="00B127B1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Pr="00B127B1">
        <w:rPr>
          <w:rFonts w:ascii="Arial" w:hAnsi="Arial" w:cs="Arial"/>
        </w:rPr>
        <w:t xml:space="preserve"> ans.</w:t>
      </w:r>
    </w:p>
    <w:p w14:paraId="76CE0E20" w14:textId="77777777" w:rsidR="005542B6" w:rsidRPr="00B127B1" w:rsidRDefault="005542B6" w:rsidP="005542B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127B1">
        <w:rPr>
          <w:rFonts w:ascii="Arial" w:hAnsi="Arial" w:cs="Arial"/>
        </w:rPr>
        <w:t>Que le remboursement soit garanti par une hypothèque mobilière affectant les biens suivants :</w:t>
      </w:r>
    </w:p>
    <w:p w14:paraId="5A00C8E0" w14:textId="77777777" w:rsidR="005542B6" w:rsidRDefault="005542B6" w:rsidP="005542B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127B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B127B1">
        <w:rPr>
          <w:rFonts w:ascii="Arial" w:hAnsi="Arial" w:cs="Arial"/>
        </w:rPr>
        <w:t>soit par les présentes autorisé à signer, au nom du CPE, les contrats, tel qu</w:t>
      </w:r>
      <w:r>
        <w:rPr>
          <w:rFonts w:ascii="Arial" w:hAnsi="Arial" w:cs="Arial"/>
        </w:rPr>
        <w:t>’ils sont</w:t>
      </w:r>
      <w:r w:rsidRPr="00B127B1">
        <w:rPr>
          <w:rFonts w:ascii="Arial" w:hAnsi="Arial" w:cs="Arial"/>
        </w:rPr>
        <w:t xml:space="preserve"> soumis par l’institution financière, aux conditions énumérées précédemment et à toute autre condition en usage à la (caisse ou banque), ainsi que tout document utile ou nécessaire pour donner plein effet aux présentes.</w:t>
      </w:r>
    </w:p>
    <w:p w14:paraId="6B271EE7" w14:textId="77777777" w:rsidR="005542B6" w:rsidRPr="00B127B1" w:rsidRDefault="005542B6" w:rsidP="005542B6">
      <w:pPr>
        <w:spacing w:line="240" w:lineRule="auto"/>
        <w:ind w:left="179"/>
        <w:rPr>
          <w:rFonts w:ascii="Arial" w:hAnsi="Arial" w:cs="Arial"/>
        </w:rPr>
      </w:pPr>
    </w:p>
    <w:p w14:paraId="56D9627A" w14:textId="77777777" w:rsidR="005542B6" w:rsidRPr="00B127B1" w:rsidRDefault="005542B6" w:rsidP="005542B6">
      <w:pPr>
        <w:spacing w:after="240" w:line="240" w:lineRule="auto"/>
        <w:jc w:val="center"/>
        <w:rPr>
          <w:rFonts w:ascii="Arial" w:hAnsi="Arial" w:cs="Arial"/>
          <w:b/>
        </w:rPr>
      </w:pPr>
      <w:r w:rsidRPr="00B127B1">
        <w:rPr>
          <w:rFonts w:ascii="Arial" w:hAnsi="Arial" w:cs="Arial"/>
          <w:b/>
        </w:rPr>
        <w:t>CERTIFICAT</w:t>
      </w:r>
    </w:p>
    <w:p w14:paraId="6CA3C526" w14:textId="77777777" w:rsidR="005542B6" w:rsidRPr="00B127B1" w:rsidRDefault="005542B6" w:rsidP="005542B6">
      <w:pPr>
        <w:spacing w:before="120" w:line="240" w:lineRule="auto"/>
        <w:rPr>
          <w:rFonts w:ascii="Arial" w:hAnsi="Arial" w:cs="Arial"/>
        </w:rPr>
      </w:pPr>
      <w:r w:rsidRPr="00B127B1">
        <w:rPr>
          <w:rFonts w:ascii="Arial" w:hAnsi="Arial" w:cs="Arial"/>
        </w:rPr>
        <w:t>Je soussigné</w:t>
      </w:r>
      <w:r>
        <w:rPr>
          <w:rFonts w:ascii="Arial" w:hAnsi="Arial" w:cs="Arial"/>
        </w:rPr>
        <w:t xml:space="preserve">,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</w:t>
      </w:r>
      <w:r w:rsidRPr="00B127B1">
        <w:rPr>
          <w:rFonts w:ascii="Arial" w:hAnsi="Arial" w:cs="Arial"/>
        </w:rPr>
        <w:t>certifie que la résolution d’emprunt qui précède a été adoptée par le conseil d’administration du CPE le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</w:t>
      </w:r>
      <w:r w:rsidRPr="00B127B1">
        <w:rPr>
          <w:rFonts w:ascii="Arial" w:hAnsi="Arial" w:cs="Arial"/>
        </w:rPr>
        <w:t>et qu’elle est toujours en vigueur.</w:t>
      </w:r>
    </w:p>
    <w:p w14:paraId="61CF330C" w14:textId="77777777" w:rsidR="005542B6" w:rsidRPr="00B127B1" w:rsidRDefault="005542B6" w:rsidP="005542B6">
      <w:pPr>
        <w:spacing w:after="0" w:line="240" w:lineRule="auto"/>
        <w:rPr>
          <w:rFonts w:ascii="Arial" w:hAnsi="Arial" w:cs="Arial"/>
        </w:rPr>
      </w:pPr>
    </w:p>
    <w:p w14:paraId="64E63118" w14:textId="77777777" w:rsidR="005542B6" w:rsidRPr="00B127B1" w:rsidRDefault="005542B6" w:rsidP="005542B6">
      <w:pPr>
        <w:spacing w:after="0" w:line="240" w:lineRule="auto"/>
        <w:rPr>
          <w:rFonts w:ascii="Arial" w:hAnsi="Arial" w:cs="Arial"/>
        </w:rPr>
      </w:pPr>
    </w:p>
    <w:p w14:paraId="6DF64879" w14:textId="77777777" w:rsidR="005542B6" w:rsidRPr="00B127B1" w:rsidRDefault="005542B6" w:rsidP="005542B6">
      <w:pPr>
        <w:tabs>
          <w:tab w:val="left" w:pos="2835"/>
        </w:tabs>
        <w:spacing w:after="0" w:line="240" w:lineRule="auto"/>
        <w:rPr>
          <w:rFonts w:ascii="Arial" w:hAnsi="Arial" w:cs="Arial"/>
        </w:rPr>
      </w:pPr>
      <w:r w:rsidRPr="00B127B1">
        <w:rPr>
          <w:rFonts w:ascii="Arial" w:hAnsi="Arial" w:cs="Arial"/>
        </w:rPr>
        <w:t>Signé à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u w:val="single"/>
        </w:rPr>
        <w:tab/>
      </w:r>
      <w:r w:rsidRPr="00B127B1">
        <w:rPr>
          <w:rFonts w:ascii="Arial" w:hAnsi="Arial" w:cs="Arial"/>
        </w:rPr>
        <w:t>, ce</w:t>
      </w:r>
      <w:r>
        <w:rPr>
          <w:rFonts w:ascii="Arial" w:hAnsi="Arial" w:cs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C47333C" w14:textId="77777777" w:rsidR="005542B6" w:rsidRPr="00B127B1" w:rsidRDefault="005542B6" w:rsidP="005542B6">
      <w:pPr>
        <w:spacing w:after="0" w:line="240" w:lineRule="auto"/>
        <w:rPr>
          <w:rFonts w:ascii="Arial" w:hAnsi="Arial" w:cs="Arial"/>
        </w:rPr>
      </w:pPr>
    </w:p>
    <w:p w14:paraId="72854036" w14:textId="77777777" w:rsidR="005542B6" w:rsidRDefault="005542B6" w:rsidP="005542B6">
      <w:pPr>
        <w:spacing w:after="0" w:line="240" w:lineRule="auto"/>
        <w:rPr>
          <w:rFonts w:ascii="Arial" w:hAnsi="Arial" w:cs="Arial"/>
        </w:rPr>
      </w:pPr>
    </w:p>
    <w:p w14:paraId="7CFD5964" w14:textId="77777777" w:rsidR="005542B6" w:rsidRDefault="005542B6" w:rsidP="005542B6">
      <w:pPr>
        <w:spacing w:after="0" w:line="240" w:lineRule="auto"/>
        <w:rPr>
          <w:rFonts w:ascii="Arial" w:hAnsi="Arial" w:cs="Arial"/>
        </w:rPr>
      </w:pPr>
    </w:p>
    <w:p w14:paraId="1E5B423F" w14:textId="77777777" w:rsidR="005542B6" w:rsidRPr="00B127B1" w:rsidRDefault="005542B6" w:rsidP="005542B6">
      <w:pPr>
        <w:spacing w:after="0" w:line="240" w:lineRule="auto"/>
        <w:rPr>
          <w:rFonts w:ascii="Arial" w:hAnsi="Arial" w:cs="Arial"/>
        </w:rPr>
      </w:pPr>
    </w:p>
    <w:p w14:paraId="2E093A89" w14:textId="77777777" w:rsidR="005542B6" w:rsidRPr="00B127B1" w:rsidRDefault="005542B6" w:rsidP="005542B6">
      <w:pPr>
        <w:tabs>
          <w:tab w:val="left" w:pos="2835"/>
        </w:tabs>
        <w:spacing w:line="240" w:lineRule="auto"/>
        <w:rPr>
          <w:rFonts w:ascii="Arial" w:hAnsi="Arial" w:cs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B127B1">
        <w:rPr>
          <w:rFonts w:ascii="Arial" w:hAnsi="Arial" w:cs="Arial"/>
        </w:rPr>
        <w:t>secrétaire</w:t>
      </w:r>
    </w:p>
    <w:p w14:paraId="1524B9F7" w14:textId="2F6A1988" w:rsidR="000D7865" w:rsidRPr="00A44960" w:rsidRDefault="000D7865" w:rsidP="00A44960"/>
    <w:sectPr w:rsidR="000D7865" w:rsidRPr="00A44960" w:rsidSect="008C0033">
      <w:pgSz w:w="12240" w:h="15840" w:code="119"/>
      <w:pgMar w:top="1440" w:right="1080" w:bottom="1080" w:left="108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730B"/>
    <w:multiLevelType w:val="hybridMultilevel"/>
    <w:tmpl w:val="71A08F6E"/>
    <w:lvl w:ilvl="0" w:tplc="09CC2DBE">
      <w:start w:val="1"/>
      <w:numFmt w:val="decimal"/>
      <w:lvlText w:val="%1."/>
      <w:lvlJc w:val="left"/>
      <w:pPr>
        <w:ind w:left="54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1" w:tplc="303490F6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2"/>
        <w:szCs w:val="22"/>
        <w:lang w:val="fr-CA" w:eastAsia="fr-CA" w:bidi="fr-CA"/>
      </w:rPr>
    </w:lvl>
    <w:lvl w:ilvl="2" w:tplc="A97C6AD4">
      <w:numFmt w:val="bullet"/>
      <w:lvlText w:val="•"/>
      <w:lvlJc w:val="left"/>
      <w:pPr>
        <w:ind w:left="8560" w:hanging="360"/>
      </w:pPr>
      <w:rPr>
        <w:rFonts w:hint="default"/>
        <w:lang w:val="fr-CA" w:eastAsia="fr-CA" w:bidi="fr-CA"/>
      </w:rPr>
    </w:lvl>
    <w:lvl w:ilvl="3" w:tplc="CD7EE58E">
      <w:numFmt w:val="bullet"/>
      <w:lvlText w:val="•"/>
      <w:lvlJc w:val="left"/>
      <w:pPr>
        <w:ind w:left="8845" w:hanging="360"/>
      </w:pPr>
      <w:rPr>
        <w:rFonts w:hint="default"/>
        <w:lang w:val="fr-CA" w:eastAsia="fr-CA" w:bidi="fr-CA"/>
      </w:rPr>
    </w:lvl>
    <w:lvl w:ilvl="4" w:tplc="251050F0">
      <w:numFmt w:val="bullet"/>
      <w:lvlText w:val="•"/>
      <w:lvlJc w:val="left"/>
      <w:pPr>
        <w:ind w:left="9130" w:hanging="360"/>
      </w:pPr>
      <w:rPr>
        <w:rFonts w:hint="default"/>
        <w:lang w:val="fr-CA" w:eastAsia="fr-CA" w:bidi="fr-CA"/>
      </w:rPr>
    </w:lvl>
    <w:lvl w:ilvl="5" w:tplc="5E0ECC38">
      <w:numFmt w:val="bullet"/>
      <w:lvlText w:val="•"/>
      <w:lvlJc w:val="left"/>
      <w:pPr>
        <w:ind w:left="9415" w:hanging="360"/>
      </w:pPr>
      <w:rPr>
        <w:rFonts w:hint="default"/>
        <w:lang w:val="fr-CA" w:eastAsia="fr-CA" w:bidi="fr-CA"/>
      </w:rPr>
    </w:lvl>
    <w:lvl w:ilvl="6" w:tplc="FFC01B96">
      <w:numFmt w:val="bullet"/>
      <w:lvlText w:val="•"/>
      <w:lvlJc w:val="left"/>
      <w:pPr>
        <w:ind w:left="9701" w:hanging="360"/>
      </w:pPr>
      <w:rPr>
        <w:rFonts w:hint="default"/>
        <w:lang w:val="fr-CA" w:eastAsia="fr-CA" w:bidi="fr-CA"/>
      </w:rPr>
    </w:lvl>
    <w:lvl w:ilvl="7" w:tplc="B2D2B5F0">
      <w:numFmt w:val="bullet"/>
      <w:lvlText w:val="•"/>
      <w:lvlJc w:val="left"/>
      <w:pPr>
        <w:ind w:left="9986" w:hanging="360"/>
      </w:pPr>
      <w:rPr>
        <w:rFonts w:hint="default"/>
        <w:lang w:val="fr-CA" w:eastAsia="fr-CA" w:bidi="fr-CA"/>
      </w:rPr>
    </w:lvl>
    <w:lvl w:ilvl="8" w:tplc="6D6AEFC2">
      <w:numFmt w:val="bullet"/>
      <w:lvlText w:val="•"/>
      <w:lvlJc w:val="left"/>
      <w:pPr>
        <w:ind w:left="10271" w:hanging="360"/>
      </w:pPr>
      <w:rPr>
        <w:rFonts w:hint="default"/>
        <w:lang w:val="fr-CA" w:eastAsia="fr-CA" w:bidi="fr-CA"/>
      </w:rPr>
    </w:lvl>
  </w:abstractNum>
  <w:num w:numId="1" w16cid:durableId="122814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33"/>
    <w:rsid w:val="0002488F"/>
    <w:rsid w:val="000D7865"/>
    <w:rsid w:val="00137383"/>
    <w:rsid w:val="001919FF"/>
    <w:rsid w:val="00263C57"/>
    <w:rsid w:val="002966FA"/>
    <w:rsid w:val="00361DFA"/>
    <w:rsid w:val="004C0721"/>
    <w:rsid w:val="005542B6"/>
    <w:rsid w:val="00646766"/>
    <w:rsid w:val="006C1D68"/>
    <w:rsid w:val="006E2554"/>
    <w:rsid w:val="0073471A"/>
    <w:rsid w:val="008C0033"/>
    <w:rsid w:val="008E64CF"/>
    <w:rsid w:val="00A0045F"/>
    <w:rsid w:val="00A0552D"/>
    <w:rsid w:val="00A44960"/>
    <w:rsid w:val="00CC7DDB"/>
    <w:rsid w:val="00D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2174C"/>
  <w15:chartTrackingRefBased/>
  <w15:docId w15:val="{6EC98A9D-9059-43D4-9A9F-1DC431B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33"/>
    <w:pPr>
      <w:widowControl w:val="0"/>
      <w:autoSpaceDE w:val="0"/>
      <w:autoSpaceDN w:val="0"/>
      <w:spacing w:after="160" w:line="288" w:lineRule="auto"/>
      <w:jc w:val="both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C0033"/>
  </w:style>
  <w:style w:type="character" w:customStyle="1" w:styleId="CorpsdetexteCar">
    <w:name w:val="Corps de texte Car"/>
    <w:basedOn w:val="Policepardfaut"/>
    <w:link w:val="Corpsdetexte"/>
    <w:uiPriority w:val="1"/>
    <w:rsid w:val="008C0033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6C1D68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Bisson, Josée</dc:creator>
  <cp:keywords/>
  <dc:description/>
  <cp:lastModifiedBy>Bisson, Josée</cp:lastModifiedBy>
  <cp:revision>7</cp:revision>
  <dcterms:created xsi:type="dcterms:W3CDTF">2024-10-17T18:14:00Z</dcterms:created>
  <dcterms:modified xsi:type="dcterms:W3CDTF">2024-10-17T18:30:00Z</dcterms:modified>
</cp:coreProperties>
</file>