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DFB8A" w14:textId="4CCC7C44" w:rsidR="00577280" w:rsidRPr="00666F65" w:rsidRDefault="00577280" w:rsidP="00577280">
      <w:pPr>
        <w:pStyle w:val="xxmsonormal"/>
        <w:jc w:val="center"/>
        <w:rPr>
          <w:rFonts w:ascii="Arial" w:hAnsi="Arial" w:cs="Arial"/>
          <w:b/>
          <w:bCs/>
          <w:color w:val="000000"/>
          <w:sz w:val="22"/>
          <w:szCs w:val="22"/>
          <w:u w:val="single"/>
        </w:rPr>
      </w:pPr>
      <w:r w:rsidRPr="00666F65">
        <w:rPr>
          <w:rFonts w:ascii="Arial" w:hAnsi="Arial" w:cs="Arial"/>
          <w:b/>
          <w:bCs/>
          <w:color w:val="000000"/>
          <w:sz w:val="22"/>
          <w:szCs w:val="22"/>
          <w:u w:val="single"/>
        </w:rPr>
        <w:t>Réponse demande d’accès 25-26-162</w:t>
      </w:r>
    </w:p>
    <w:p w14:paraId="263B027D" w14:textId="77777777" w:rsidR="00577280" w:rsidRPr="00666F65" w:rsidRDefault="00577280" w:rsidP="00577280">
      <w:pPr>
        <w:pStyle w:val="xxmsonormal"/>
        <w:rPr>
          <w:rFonts w:ascii="Arial" w:hAnsi="Arial" w:cs="Arial"/>
          <w:color w:val="000000"/>
          <w:sz w:val="22"/>
          <w:szCs w:val="22"/>
        </w:rPr>
      </w:pPr>
    </w:p>
    <w:p w14:paraId="7EB27DB4" w14:textId="3829F066" w:rsidR="00577280" w:rsidRPr="00666F65" w:rsidRDefault="00F07198" w:rsidP="00F07198">
      <w:pPr>
        <w:pStyle w:val="xxmsonormal"/>
        <w:numPr>
          <w:ilvl w:val="0"/>
          <w:numId w:val="6"/>
        </w:numPr>
        <w:jc w:val="both"/>
        <w:rPr>
          <w:rFonts w:ascii="Arial" w:hAnsi="Arial" w:cs="Arial"/>
          <w:b/>
          <w:bCs/>
          <w:sz w:val="22"/>
          <w:szCs w:val="22"/>
        </w:rPr>
      </w:pPr>
      <w:r w:rsidRPr="00666F65">
        <w:rPr>
          <w:rFonts w:ascii="Arial" w:hAnsi="Arial" w:cs="Arial"/>
          <w:b/>
          <w:bCs/>
          <w:color w:val="000000"/>
          <w:sz w:val="22"/>
          <w:szCs w:val="22"/>
        </w:rPr>
        <w:t xml:space="preserve">Est-ce qu’il </w:t>
      </w:r>
      <w:r w:rsidR="00577280" w:rsidRPr="00666F65">
        <w:rPr>
          <w:rFonts w:ascii="Arial" w:hAnsi="Arial" w:cs="Arial"/>
          <w:b/>
          <w:bCs/>
          <w:color w:val="000000"/>
          <w:sz w:val="22"/>
          <w:szCs w:val="22"/>
        </w:rPr>
        <w:t xml:space="preserve">y a des effets secondaires importants et des décès associés à certains lots d'injections covid (vaccins). </w:t>
      </w:r>
    </w:p>
    <w:p w14:paraId="208D6465" w14:textId="77777777" w:rsidR="00577280" w:rsidRPr="00666F65" w:rsidRDefault="00577280" w:rsidP="00F07198">
      <w:pPr>
        <w:pStyle w:val="xxmsonormal"/>
        <w:jc w:val="both"/>
        <w:rPr>
          <w:rFonts w:ascii="Arial" w:hAnsi="Arial" w:cs="Arial"/>
          <w:sz w:val="22"/>
          <w:szCs w:val="22"/>
        </w:rPr>
      </w:pPr>
      <w:r w:rsidRPr="00666F65">
        <w:rPr>
          <w:rFonts w:ascii="Arial" w:hAnsi="Arial" w:cs="Arial"/>
          <w:sz w:val="22"/>
          <w:szCs w:val="22"/>
        </w:rPr>
        <w:t> </w:t>
      </w:r>
    </w:p>
    <w:p w14:paraId="6B512FDC" w14:textId="77777777" w:rsidR="00577280" w:rsidRPr="00666F65" w:rsidRDefault="00577280" w:rsidP="00F07198">
      <w:pPr>
        <w:pStyle w:val="xxmsonormal"/>
        <w:jc w:val="both"/>
        <w:rPr>
          <w:rFonts w:ascii="Arial" w:hAnsi="Arial" w:cs="Arial"/>
          <w:sz w:val="22"/>
          <w:szCs w:val="22"/>
        </w:rPr>
      </w:pPr>
      <w:r w:rsidRPr="00666F65">
        <w:rPr>
          <w:rFonts w:ascii="Arial" w:hAnsi="Arial" w:cs="Arial"/>
          <w:color w:val="FF0000"/>
          <w:sz w:val="22"/>
          <w:szCs w:val="22"/>
        </w:rPr>
        <w:t>Les vaccins sont parmi les outils les plus sécuritaires de la médecine moderne. Les normes de </w:t>
      </w:r>
      <w:hyperlink r:id="rId7" w:history="1">
        <w:r w:rsidRPr="00666F65">
          <w:rPr>
            <w:rStyle w:val="Lienhypertexte"/>
            <w:rFonts w:ascii="Arial" w:hAnsi="Arial" w:cs="Arial"/>
            <w:sz w:val="22"/>
            <w:szCs w:val="22"/>
          </w:rPr>
          <w:t>sécurité concernant la vaccination</w:t>
        </w:r>
      </w:hyperlink>
      <w:r w:rsidRPr="00666F65">
        <w:rPr>
          <w:rFonts w:ascii="Arial" w:hAnsi="Arial" w:cs="Arial"/>
          <w:sz w:val="22"/>
          <w:szCs w:val="22"/>
        </w:rPr>
        <w:t> </w:t>
      </w:r>
      <w:r w:rsidRPr="00666F65">
        <w:rPr>
          <w:rFonts w:ascii="Arial" w:hAnsi="Arial" w:cs="Arial"/>
          <w:color w:val="FF0000"/>
          <w:sz w:val="22"/>
          <w:szCs w:val="22"/>
        </w:rPr>
        <w:t>sont très strictes. Les recherches ont d’ailleurs prouvé que les risques graves associés aux vaccins sont beaucoup plus rares que ceux qui sont liés aux maladies contre lesquelles ils protègent (1).</w:t>
      </w:r>
    </w:p>
    <w:p w14:paraId="24A5FB77" w14:textId="77777777" w:rsidR="00577280" w:rsidRPr="00666F65" w:rsidRDefault="00577280" w:rsidP="00F07198">
      <w:pPr>
        <w:pStyle w:val="xxmsonormal"/>
        <w:jc w:val="both"/>
        <w:rPr>
          <w:rFonts w:ascii="Arial" w:hAnsi="Arial" w:cs="Arial"/>
          <w:b/>
          <w:bCs/>
          <w:sz w:val="22"/>
          <w:szCs w:val="22"/>
        </w:rPr>
      </w:pPr>
      <w:r w:rsidRPr="00666F65">
        <w:rPr>
          <w:rFonts w:ascii="Arial" w:hAnsi="Arial" w:cs="Arial"/>
          <w:color w:val="000000"/>
          <w:sz w:val="22"/>
          <w:szCs w:val="22"/>
        </w:rPr>
        <w:t> </w:t>
      </w:r>
    </w:p>
    <w:p w14:paraId="0EACD77B" w14:textId="77777777" w:rsidR="00577280" w:rsidRPr="00666F65" w:rsidRDefault="00577280" w:rsidP="00F07198">
      <w:pPr>
        <w:pStyle w:val="xxmsonormal"/>
        <w:numPr>
          <w:ilvl w:val="0"/>
          <w:numId w:val="6"/>
        </w:numPr>
        <w:jc w:val="both"/>
        <w:rPr>
          <w:rFonts w:ascii="Arial" w:hAnsi="Arial" w:cs="Arial"/>
          <w:b/>
          <w:bCs/>
          <w:sz w:val="22"/>
          <w:szCs w:val="22"/>
        </w:rPr>
      </w:pPr>
      <w:r w:rsidRPr="00666F65">
        <w:rPr>
          <w:rFonts w:ascii="Arial" w:hAnsi="Arial" w:cs="Arial"/>
          <w:b/>
          <w:bCs/>
          <w:color w:val="000000"/>
          <w:sz w:val="22"/>
          <w:szCs w:val="22"/>
        </w:rPr>
        <w:t>Il y a une littérature scientifique sur les risques associés aux injections covid et à l'utilisation de la technologie ARNm (en dehors d'un traitement spécifique).</w:t>
      </w:r>
    </w:p>
    <w:p w14:paraId="17D33598" w14:textId="77777777" w:rsidR="00577280" w:rsidRPr="00666F65" w:rsidRDefault="00577280" w:rsidP="00F07198">
      <w:pPr>
        <w:pStyle w:val="xxmsonormal"/>
        <w:jc w:val="both"/>
        <w:rPr>
          <w:rFonts w:ascii="Arial" w:hAnsi="Arial" w:cs="Arial"/>
          <w:sz w:val="22"/>
          <w:szCs w:val="22"/>
        </w:rPr>
      </w:pPr>
      <w:r w:rsidRPr="00666F65">
        <w:rPr>
          <w:rFonts w:ascii="Arial" w:hAnsi="Arial" w:cs="Arial"/>
          <w:color w:val="FF0000"/>
          <w:sz w:val="22"/>
          <w:szCs w:val="22"/>
        </w:rPr>
        <w:t> </w:t>
      </w:r>
    </w:p>
    <w:p w14:paraId="1CBBCCA1" w14:textId="77777777" w:rsidR="00577280" w:rsidRPr="00666F65" w:rsidRDefault="00577280" w:rsidP="00F07198">
      <w:pPr>
        <w:pStyle w:val="xxmsonormal"/>
        <w:jc w:val="both"/>
        <w:rPr>
          <w:rFonts w:ascii="Arial" w:hAnsi="Arial" w:cs="Arial"/>
          <w:sz w:val="22"/>
          <w:szCs w:val="22"/>
        </w:rPr>
      </w:pPr>
      <w:r w:rsidRPr="00666F65">
        <w:rPr>
          <w:rFonts w:ascii="Arial" w:hAnsi="Arial" w:cs="Arial"/>
          <w:color w:val="FF0000"/>
          <w:sz w:val="22"/>
          <w:szCs w:val="22"/>
        </w:rPr>
        <w:t>La technologie des vaccins à ARNm contre la COVID-19 a fait l'objet d'évaluations rigoureuses en matière de sécurité, et les essais cliniques ont démontré que les vaccins à ARNm produisent une réponse immunitaire hautement efficace contre la maladie. La technologie des vaccins à ARNm est étudiée depuis plusieurs décennies, notamment dans le cadre des vaccins contre le virus Zika, la rage et la grippe (2).</w:t>
      </w:r>
    </w:p>
    <w:p w14:paraId="6BA6101B" w14:textId="77777777" w:rsidR="00577280" w:rsidRPr="00666F65" w:rsidRDefault="00577280" w:rsidP="00F07198">
      <w:pPr>
        <w:pStyle w:val="xxmsonormal"/>
        <w:jc w:val="both"/>
        <w:rPr>
          <w:rFonts w:ascii="Arial" w:hAnsi="Arial" w:cs="Arial"/>
          <w:sz w:val="22"/>
          <w:szCs w:val="22"/>
        </w:rPr>
      </w:pPr>
      <w:r w:rsidRPr="00666F65">
        <w:rPr>
          <w:rFonts w:ascii="Arial" w:hAnsi="Arial" w:cs="Arial"/>
          <w:color w:val="FF0000"/>
          <w:sz w:val="22"/>
          <w:szCs w:val="22"/>
        </w:rPr>
        <w:t> </w:t>
      </w:r>
    </w:p>
    <w:p w14:paraId="5CC4D0EC" w14:textId="77777777" w:rsidR="00577280" w:rsidRPr="00666F65" w:rsidRDefault="00577280" w:rsidP="00F07198">
      <w:pPr>
        <w:pStyle w:val="xxmsonormal"/>
        <w:jc w:val="both"/>
        <w:rPr>
          <w:rFonts w:ascii="Arial" w:hAnsi="Arial" w:cs="Arial"/>
          <w:sz w:val="22"/>
          <w:szCs w:val="22"/>
        </w:rPr>
      </w:pPr>
      <w:r w:rsidRPr="00666F65">
        <w:rPr>
          <w:rFonts w:ascii="Arial" w:hAnsi="Arial" w:cs="Arial"/>
          <w:color w:val="FF0000"/>
          <w:sz w:val="22"/>
          <w:szCs w:val="22"/>
        </w:rPr>
        <w:t>Depuis 2021, plus de 13 milliards de doses de vaccins contre la COVID-19 ont été administrées dans le monde. Comme pour tous les vaccins, l'OMS et les autorités réglementaires surveillent en permanence l'utilisation des vaccins contre la COVID-19 afin d'identifier et de traiter tout problème de sécurité pouvant survenir. Les réactions graves aux vaccins contre la COVID-19 sont extrêmement rares (3).</w:t>
      </w:r>
    </w:p>
    <w:p w14:paraId="058FC3FB" w14:textId="77777777" w:rsidR="00577280" w:rsidRPr="00666F65" w:rsidRDefault="00577280" w:rsidP="00F07198">
      <w:pPr>
        <w:pStyle w:val="xxmsonormal"/>
        <w:jc w:val="both"/>
        <w:rPr>
          <w:rFonts w:ascii="Arial" w:hAnsi="Arial" w:cs="Arial"/>
          <w:sz w:val="22"/>
          <w:szCs w:val="22"/>
        </w:rPr>
      </w:pPr>
      <w:r w:rsidRPr="00666F65">
        <w:rPr>
          <w:rFonts w:ascii="Arial" w:hAnsi="Arial" w:cs="Arial"/>
          <w:color w:val="FF0000"/>
          <w:sz w:val="22"/>
          <w:szCs w:val="22"/>
        </w:rPr>
        <w:t> </w:t>
      </w:r>
    </w:p>
    <w:p w14:paraId="775E2A47" w14:textId="77777777" w:rsidR="00577280" w:rsidRPr="00666F65" w:rsidRDefault="00577280" w:rsidP="00F07198">
      <w:pPr>
        <w:pStyle w:val="xxmsonormal"/>
        <w:jc w:val="both"/>
        <w:rPr>
          <w:rFonts w:ascii="Arial" w:hAnsi="Arial" w:cs="Arial"/>
          <w:sz w:val="22"/>
          <w:szCs w:val="22"/>
        </w:rPr>
      </w:pPr>
      <w:r w:rsidRPr="00666F65">
        <w:rPr>
          <w:rFonts w:ascii="Arial" w:hAnsi="Arial" w:cs="Arial"/>
          <w:color w:val="FF0000"/>
          <w:sz w:val="22"/>
          <w:szCs w:val="22"/>
        </w:rPr>
        <w:t>Le Comité consultatif mondial sur la sécurité des vaccins, un groupe d'experts qui fournit à l'OMS des conseils indépendants et faisant autorité sur la question de l'utilisation sûre des vaccins, reçoit et évalue les rapports faisant état d'événements indésirables suspects susceptibles d'avoir un impact international. En octobre 2021, le sous-comité COVID-19 du Comité consultatif mondial sur la sécurité des vaccins a conclu que les vaccins à ARNm contre la COVID-19 présentaient des avantages évidents dans toutes les tranches d'âge en réduisant les hospitalisations et les décès dus à la COVID-19 (4).</w:t>
      </w:r>
    </w:p>
    <w:p w14:paraId="7288EB8A" w14:textId="77777777" w:rsidR="00577280" w:rsidRPr="00666F65" w:rsidRDefault="00577280" w:rsidP="00F07198">
      <w:pPr>
        <w:pStyle w:val="xxmsonormal"/>
        <w:jc w:val="both"/>
        <w:rPr>
          <w:rFonts w:ascii="Arial" w:hAnsi="Arial" w:cs="Arial"/>
          <w:sz w:val="22"/>
          <w:szCs w:val="22"/>
        </w:rPr>
      </w:pPr>
      <w:r w:rsidRPr="00666F65">
        <w:rPr>
          <w:rFonts w:ascii="Arial" w:hAnsi="Arial" w:cs="Arial"/>
          <w:color w:val="FF0000"/>
          <w:sz w:val="22"/>
          <w:szCs w:val="22"/>
        </w:rPr>
        <w:t> </w:t>
      </w:r>
    </w:p>
    <w:p w14:paraId="09C0EFD1" w14:textId="77777777" w:rsidR="00577280" w:rsidRPr="00666F65" w:rsidRDefault="00577280" w:rsidP="00F07198">
      <w:pPr>
        <w:pStyle w:val="xxmsonormal"/>
        <w:jc w:val="both"/>
        <w:rPr>
          <w:rFonts w:ascii="Arial" w:hAnsi="Arial" w:cs="Arial"/>
          <w:sz w:val="22"/>
          <w:szCs w:val="22"/>
        </w:rPr>
      </w:pPr>
      <w:r w:rsidRPr="00666F65">
        <w:rPr>
          <w:rFonts w:ascii="Arial" w:hAnsi="Arial" w:cs="Arial"/>
          <w:color w:val="FF0000"/>
          <w:sz w:val="22"/>
          <w:szCs w:val="22"/>
        </w:rPr>
        <w:t>Un effet indésirable grave très rare est la myocardite, qui est principalement observée chez les jeunes hommes âgés de 18 à 35 ans après la deuxième dose. Ces cas de myocardite surviennent généralement dans les jours qui suivent la vaccination, sont généralement bénins, répondent à un traitement conservateur et sont moins graves et ont de meilleurs résultats que la myocardite classique ou la myocardite liée à la COVID-19 (5).</w:t>
      </w:r>
    </w:p>
    <w:p w14:paraId="49BCE0F1" w14:textId="77777777" w:rsidR="00577280" w:rsidRPr="00666F65" w:rsidRDefault="00577280" w:rsidP="00F07198">
      <w:pPr>
        <w:pStyle w:val="xxmsonormal"/>
        <w:jc w:val="both"/>
        <w:rPr>
          <w:rFonts w:ascii="Arial" w:hAnsi="Arial" w:cs="Arial"/>
          <w:sz w:val="22"/>
          <w:szCs w:val="22"/>
        </w:rPr>
      </w:pPr>
      <w:r w:rsidRPr="00666F65">
        <w:rPr>
          <w:rFonts w:ascii="Arial" w:hAnsi="Arial" w:cs="Arial"/>
          <w:color w:val="FF0000"/>
          <w:sz w:val="22"/>
          <w:szCs w:val="22"/>
        </w:rPr>
        <w:t> </w:t>
      </w:r>
    </w:p>
    <w:p w14:paraId="6E0E6A58" w14:textId="77777777" w:rsidR="00577280" w:rsidRPr="00666F65" w:rsidRDefault="00577280" w:rsidP="00F07198">
      <w:pPr>
        <w:pStyle w:val="xxmsonormal"/>
        <w:jc w:val="both"/>
        <w:rPr>
          <w:rFonts w:ascii="Arial" w:hAnsi="Arial" w:cs="Arial"/>
          <w:sz w:val="22"/>
          <w:szCs w:val="22"/>
        </w:rPr>
      </w:pPr>
      <w:r w:rsidRPr="00666F65">
        <w:rPr>
          <w:rFonts w:ascii="Arial" w:hAnsi="Arial" w:cs="Arial"/>
          <w:color w:val="FF0000"/>
          <w:sz w:val="22"/>
          <w:szCs w:val="22"/>
        </w:rPr>
        <w:t>Les bénéfices des vaccins à ARNm contre la COVID-19 l’emportent grandement sur les risques de myocardites et péricardites (6).</w:t>
      </w:r>
    </w:p>
    <w:p w14:paraId="3A12A848" w14:textId="77777777" w:rsidR="00577280" w:rsidRPr="00666F65" w:rsidRDefault="00577280" w:rsidP="00F07198">
      <w:pPr>
        <w:pStyle w:val="xxmsonormal"/>
        <w:jc w:val="both"/>
        <w:rPr>
          <w:rFonts w:ascii="Arial" w:hAnsi="Arial" w:cs="Arial"/>
          <w:sz w:val="22"/>
          <w:szCs w:val="22"/>
        </w:rPr>
      </w:pPr>
      <w:r w:rsidRPr="00666F65">
        <w:rPr>
          <w:rFonts w:ascii="Arial" w:hAnsi="Arial" w:cs="Arial"/>
          <w:color w:val="FF0000"/>
          <w:sz w:val="22"/>
          <w:szCs w:val="22"/>
        </w:rPr>
        <w:t> </w:t>
      </w:r>
    </w:p>
    <w:p w14:paraId="78CEA4CD" w14:textId="77777777" w:rsidR="00577280" w:rsidRPr="00666F65" w:rsidRDefault="00577280" w:rsidP="00F07198">
      <w:pPr>
        <w:pStyle w:val="xxmsonormal"/>
        <w:jc w:val="both"/>
        <w:rPr>
          <w:rFonts w:ascii="Arial" w:hAnsi="Arial" w:cs="Arial"/>
          <w:sz w:val="22"/>
          <w:szCs w:val="22"/>
        </w:rPr>
      </w:pPr>
      <w:r w:rsidRPr="00666F65">
        <w:rPr>
          <w:rFonts w:ascii="Arial" w:hAnsi="Arial" w:cs="Arial"/>
          <w:color w:val="FF0000"/>
          <w:sz w:val="22"/>
          <w:szCs w:val="22"/>
        </w:rPr>
        <w:t xml:space="preserve">Les vaccins à ARNm contre la COVID-19 ont également soulevé des inquiétudes en matière de sécurité en raison de réactions anaphylactiques potentielles. Cependant, le taux d'anaphylaxie est comparable à celui observé avec d'autres vaccins (7). </w:t>
      </w:r>
    </w:p>
    <w:p w14:paraId="38EE25BC" w14:textId="1C8B33C1" w:rsidR="00577280" w:rsidRPr="00666F65" w:rsidRDefault="00577280" w:rsidP="00F07198">
      <w:pPr>
        <w:pStyle w:val="xxmsonormal"/>
        <w:jc w:val="both"/>
        <w:rPr>
          <w:rFonts w:ascii="Arial" w:hAnsi="Arial" w:cs="Arial"/>
          <w:sz w:val="22"/>
          <w:szCs w:val="22"/>
        </w:rPr>
      </w:pPr>
      <w:r w:rsidRPr="00666F65">
        <w:rPr>
          <w:rFonts w:ascii="Arial" w:hAnsi="Arial" w:cs="Arial"/>
          <w:sz w:val="22"/>
          <w:szCs w:val="22"/>
        </w:rPr>
        <w:t> </w:t>
      </w:r>
    </w:p>
    <w:p w14:paraId="2FDE633E" w14:textId="1093C329" w:rsidR="00577280" w:rsidRPr="00666F65" w:rsidRDefault="00F07198" w:rsidP="00F07198">
      <w:pPr>
        <w:pStyle w:val="xxmsonormal"/>
        <w:numPr>
          <w:ilvl w:val="0"/>
          <w:numId w:val="1"/>
        </w:numPr>
        <w:jc w:val="both"/>
        <w:rPr>
          <w:rFonts w:ascii="Arial" w:eastAsia="Times New Roman" w:hAnsi="Arial" w:cs="Arial"/>
          <w:b/>
          <w:bCs/>
          <w:sz w:val="22"/>
          <w:szCs w:val="22"/>
        </w:rPr>
      </w:pPr>
      <w:r w:rsidRPr="00666F65">
        <w:rPr>
          <w:rFonts w:ascii="Arial" w:eastAsia="Times New Roman" w:hAnsi="Arial" w:cs="Arial"/>
          <w:b/>
          <w:bCs/>
          <w:sz w:val="22"/>
          <w:szCs w:val="22"/>
        </w:rPr>
        <w:t>À</w:t>
      </w:r>
      <w:r w:rsidR="00577280" w:rsidRPr="00666F65">
        <w:rPr>
          <w:rFonts w:ascii="Arial" w:eastAsia="Times New Roman" w:hAnsi="Arial" w:cs="Arial"/>
          <w:b/>
          <w:bCs/>
          <w:sz w:val="22"/>
          <w:szCs w:val="22"/>
        </w:rPr>
        <w:t xml:space="preserve"> quel moment les autorités du MSSS et les décideurs ont été informés des signaux et des connaissances sur ces sujets</w:t>
      </w:r>
      <w:r w:rsidRPr="00666F65">
        <w:rPr>
          <w:rFonts w:ascii="Arial" w:eastAsia="Times New Roman" w:hAnsi="Arial" w:cs="Arial"/>
          <w:b/>
          <w:bCs/>
          <w:sz w:val="22"/>
          <w:szCs w:val="22"/>
        </w:rPr>
        <w:t>.</w:t>
      </w:r>
    </w:p>
    <w:p w14:paraId="5360B3CE" w14:textId="77777777" w:rsidR="00F07198" w:rsidRPr="00666F65" w:rsidRDefault="00F07198" w:rsidP="00F07198">
      <w:pPr>
        <w:pStyle w:val="xxmsonormal"/>
        <w:ind w:left="720"/>
        <w:jc w:val="both"/>
        <w:rPr>
          <w:rFonts w:ascii="Arial" w:eastAsia="Times New Roman" w:hAnsi="Arial" w:cs="Arial"/>
          <w:b/>
          <w:bCs/>
          <w:sz w:val="22"/>
          <w:szCs w:val="22"/>
        </w:rPr>
      </w:pPr>
    </w:p>
    <w:p w14:paraId="0191FD78" w14:textId="77777777" w:rsidR="00577280" w:rsidRPr="00666F65" w:rsidRDefault="00577280" w:rsidP="00F07198">
      <w:pPr>
        <w:pStyle w:val="xxmsonormal"/>
        <w:jc w:val="both"/>
        <w:rPr>
          <w:rFonts w:ascii="Arial" w:hAnsi="Arial" w:cs="Arial"/>
          <w:sz w:val="22"/>
          <w:szCs w:val="22"/>
        </w:rPr>
      </w:pPr>
      <w:r w:rsidRPr="00666F65">
        <w:rPr>
          <w:rFonts w:ascii="Arial" w:hAnsi="Arial" w:cs="Arial"/>
          <w:color w:val="FF0000"/>
          <w:sz w:val="22"/>
          <w:szCs w:val="22"/>
        </w:rPr>
        <w:lastRenderedPageBreak/>
        <w:t>Diverses composantes de la surveillance de la sécurité vaccinale permettent de s’assurer d’être informé aussitôt que possible de tout signal remettant en question la sécurité des vaccins.</w:t>
      </w:r>
    </w:p>
    <w:p w14:paraId="58B5A40F" w14:textId="77777777" w:rsidR="00577280" w:rsidRPr="00666F65" w:rsidRDefault="00577280" w:rsidP="00F07198">
      <w:pPr>
        <w:pStyle w:val="xxmsonormal"/>
        <w:numPr>
          <w:ilvl w:val="0"/>
          <w:numId w:val="2"/>
        </w:numPr>
        <w:jc w:val="both"/>
        <w:rPr>
          <w:rFonts w:ascii="Arial" w:eastAsia="Times New Roman" w:hAnsi="Arial" w:cs="Arial"/>
          <w:color w:val="FF0000"/>
          <w:sz w:val="22"/>
          <w:szCs w:val="22"/>
        </w:rPr>
      </w:pPr>
      <w:r w:rsidRPr="00666F65">
        <w:rPr>
          <w:rFonts w:ascii="Arial" w:eastAsia="Times New Roman" w:hAnsi="Arial" w:cs="Arial"/>
          <w:color w:val="FF0000"/>
          <w:sz w:val="22"/>
          <w:szCs w:val="22"/>
        </w:rPr>
        <w:t xml:space="preserve">Toute déclaration de MCI est analysée dans le cadre du Programme de surveillance passive des effets secondaires possiblement reliés à l’immunisation (ESPRI). Ce programme regroupe, dans un registre provincial, l’ensemble des déclarations de MCI faites au Québec. La surveillance régulière de la littérature scientifique fait partie des activités courantes de surveillance de l'innocuité des vaccins. </w:t>
      </w:r>
    </w:p>
    <w:p w14:paraId="4B63A785" w14:textId="77777777" w:rsidR="00577280" w:rsidRPr="00666F65" w:rsidRDefault="00577280" w:rsidP="00F07198">
      <w:pPr>
        <w:pStyle w:val="xxmsonormal"/>
        <w:numPr>
          <w:ilvl w:val="0"/>
          <w:numId w:val="2"/>
        </w:numPr>
        <w:jc w:val="both"/>
        <w:rPr>
          <w:rFonts w:ascii="Arial" w:eastAsia="Times New Roman" w:hAnsi="Arial" w:cs="Arial"/>
          <w:color w:val="FF0000"/>
          <w:sz w:val="22"/>
          <w:szCs w:val="22"/>
        </w:rPr>
      </w:pPr>
      <w:r w:rsidRPr="00666F65">
        <w:rPr>
          <w:rFonts w:ascii="Arial" w:eastAsia="Times New Roman" w:hAnsi="Arial" w:cs="Arial"/>
          <w:color w:val="FF0000"/>
          <w:sz w:val="22"/>
          <w:szCs w:val="22"/>
        </w:rPr>
        <w:t>Le gouvernement canadien assure également une surveillance quant à la sécurité des vaccins dans toutes les phases du cycle de vie d’un vaccin. En effet, l'Agence de la santé publique du Canada en collaboration avec des intervenants gouvernementaux et non gouvernementaux effectue la surveillance post-commercialisation des vaccins.</w:t>
      </w:r>
    </w:p>
    <w:p w14:paraId="491E76FA" w14:textId="77777777" w:rsidR="00577280" w:rsidRPr="00666F65" w:rsidRDefault="00577280" w:rsidP="00F07198">
      <w:pPr>
        <w:pStyle w:val="xxmsonormal"/>
        <w:numPr>
          <w:ilvl w:val="0"/>
          <w:numId w:val="2"/>
        </w:numPr>
        <w:spacing w:after="240"/>
        <w:jc w:val="both"/>
        <w:rPr>
          <w:rFonts w:ascii="Arial" w:eastAsia="Times New Roman" w:hAnsi="Arial" w:cs="Arial"/>
          <w:color w:val="FF0000"/>
          <w:sz w:val="22"/>
          <w:szCs w:val="22"/>
        </w:rPr>
      </w:pPr>
      <w:r w:rsidRPr="00666F65">
        <w:rPr>
          <w:rFonts w:ascii="Arial" w:eastAsia="Times New Roman" w:hAnsi="Arial" w:cs="Arial"/>
          <w:color w:val="FF0000"/>
          <w:sz w:val="22"/>
          <w:szCs w:val="22"/>
        </w:rPr>
        <w:t>La sécurité vaccinale est une priorité mondiale pour tous les programmes de vaccination. D’ailleurs, plusieurs initiatives internationales ont donné lieu à la création de comités sur la sécurité vaccinale afin que ceux-ci traitent, en temps opportun, des préoccupations largement répandues dans le monde au sujet des MCI.</w:t>
      </w:r>
    </w:p>
    <w:p w14:paraId="30C7309C" w14:textId="62A01716" w:rsidR="00577280" w:rsidRPr="00666F65" w:rsidRDefault="00F07198" w:rsidP="00F07198">
      <w:pPr>
        <w:pStyle w:val="xxmsonormal"/>
        <w:numPr>
          <w:ilvl w:val="0"/>
          <w:numId w:val="2"/>
        </w:numPr>
        <w:jc w:val="both"/>
        <w:rPr>
          <w:rFonts w:ascii="Arial" w:eastAsia="Times New Roman" w:hAnsi="Arial" w:cs="Arial"/>
          <w:b/>
          <w:bCs/>
          <w:sz w:val="22"/>
          <w:szCs w:val="22"/>
        </w:rPr>
      </w:pPr>
      <w:r w:rsidRPr="00666F65">
        <w:rPr>
          <w:rFonts w:ascii="Arial" w:eastAsia="Times New Roman" w:hAnsi="Arial" w:cs="Arial"/>
          <w:b/>
          <w:bCs/>
          <w:sz w:val="22"/>
          <w:szCs w:val="22"/>
        </w:rPr>
        <w:t>Par</w:t>
      </w:r>
      <w:r w:rsidR="00577280" w:rsidRPr="00666F65">
        <w:rPr>
          <w:rFonts w:ascii="Arial" w:eastAsia="Times New Roman" w:hAnsi="Arial" w:cs="Arial"/>
          <w:b/>
          <w:bCs/>
          <w:sz w:val="22"/>
          <w:szCs w:val="22"/>
        </w:rPr>
        <w:t xml:space="preserve"> qui ils ont été informés</w:t>
      </w:r>
    </w:p>
    <w:p w14:paraId="369E716D" w14:textId="77777777" w:rsidR="00F07198" w:rsidRPr="00666F65" w:rsidRDefault="00F07198" w:rsidP="00F07198">
      <w:pPr>
        <w:pStyle w:val="xxmsonormal"/>
        <w:ind w:left="720"/>
        <w:jc w:val="both"/>
        <w:rPr>
          <w:rFonts w:ascii="Arial" w:eastAsia="Times New Roman" w:hAnsi="Arial" w:cs="Arial"/>
          <w:b/>
          <w:bCs/>
          <w:sz w:val="22"/>
          <w:szCs w:val="22"/>
        </w:rPr>
      </w:pPr>
    </w:p>
    <w:p w14:paraId="64A097B4" w14:textId="7917AB31" w:rsidR="00577280" w:rsidRPr="00666F65" w:rsidRDefault="00577280" w:rsidP="00F07198">
      <w:pPr>
        <w:pStyle w:val="xxmsonormal"/>
        <w:jc w:val="both"/>
        <w:rPr>
          <w:rFonts w:ascii="Arial" w:hAnsi="Arial" w:cs="Arial"/>
          <w:sz w:val="22"/>
          <w:szCs w:val="22"/>
        </w:rPr>
      </w:pPr>
      <w:r w:rsidRPr="00666F65">
        <w:rPr>
          <w:rFonts w:ascii="Arial" w:hAnsi="Arial" w:cs="Arial"/>
          <w:color w:val="FF0000"/>
          <w:sz w:val="22"/>
          <w:szCs w:val="22"/>
        </w:rPr>
        <w:t xml:space="preserve">La Direction de la vigie et des maladies infectieuses effectue une vigie hebdomadaire des MCI déclarée dans le cadre du Programme de surveillance passive des effets secondaires possiblement reliés à l’immunisation et informe les autorités du MSSS </w:t>
      </w:r>
      <w:r w:rsidR="00F07198" w:rsidRPr="00666F65">
        <w:rPr>
          <w:rFonts w:ascii="Arial" w:hAnsi="Arial" w:cs="Arial"/>
          <w:color w:val="FF0000"/>
          <w:sz w:val="22"/>
          <w:szCs w:val="22"/>
        </w:rPr>
        <w:t>par</w:t>
      </w:r>
      <w:r w:rsidRPr="00666F65">
        <w:rPr>
          <w:rFonts w:ascii="Arial" w:hAnsi="Arial" w:cs="Arial"/>
          <w:color w:val="FF0000"/>
          <w:sz w:val="22"/>
          <w:szCs w:val="22"/>
        </w:rPr>
        <w:t xml:space="preserve"> conséquent.</w:t>
      </w:r>
    </w:p>
    <w:p w14:paraId="7FE8B5B8" w14:textId="77777777" w:rsidR="00577280" w:rsidRPr="00666F65" w:rsidRDefault="00577280" w:rsidP="00F07198">
      <w:pPr>
        <w:pStyle w:val="xxmsonormal"/>
        <w:jc w:val="both"/>
        <w:rPr>
          <w:rFonts w:ascii="Arial" w:hAnsi="Arial" w:cs="Arial"/>
          <w:sz w:val="22"/>
          <w:szCs w:val="22"/>
        </w:rPr>
      </w:pPr>
      <w:r w:rsidRPr="00666F65">
        <w:rPr>
          <w:rFonts w:ascii="Arial" w:hAnsi="Arial" w:cs="Arial"/>
          <w:color w:val="FF0000"/>
          <w:sz w:val="22"/>
          <w:szCs w:val="22"/>
        </w:rPr>
        <w:t> </w:t>
      </w:r>
    </w:p>
    <w:p w14:paraId="1D90522D" w14:textId="77777777" w:rsidR="00577280" w:rsidRPr="00666F65" w:rsidRDefault="00577280" w:rsidP="00F07198">
      <w:pPr>
        <w:pStyle w:val="xxmsonormal"/>
        <w:jc w:val="both"/>
        <w:rPr>
          <w:rFonts w:ascii="Arial" w:hAnsi="Arial" w:cs="Arial"/>
          <w:sz w:val="22"/>
          <w:szCs w:val="22"/>
        </w:rPr>
      </w:pPr>
      <w:r w:rsidRPr="00666F65">
        <w:rPr>
          <w:rFonts w:ascii="Arial" w:hAnsi="Arial" w:cs="Arial"/>
          <w:color w:val="FF0000"/>
          <w:sz w:val="22"/>
          <w:szCs w:val="22"/>
        </w:rPr>
        <w:t xml:space="preserve">L’INSPQ a produit plusieurs publications sur l’immunisation au Québec, dont des rapports de surveillance des manifestations cliniques inhabituelles survenant après la vaccination. Vous pouvez consulter leur site Web au lien suivant : </w:t>
      </w:r>
      <w:hyperlink r:id="rId8" w:history="1">
        <w:r w:rsidRPr="00666F65">
          <w:rPr>
            <w:rStyle w:val="Lienhypertexte"/>
            <w:rFonts w:ascii="Arial" w:hAnsi="Arial" w:cs="Arial"/>
            <w:sz w:val="22"/>
            <w:szCs w:val="22"/>
          </w:rPr>
          <w:t>https://www.inspq.qc.ca/publications</w:t>
        </w:r>
      </w:hyperlink>
      <w:r w:rsidRPr="00666F65">
        <w:rPr>
          <w:rFonts w:ascii="Arial" w:hAnsi="Arial" w:cs="Arial"/>
          <w:color w:val="FF0000"/>
          <w:sz w:val="22"/>
          <w:szCs w:val="22"/>
        </w:rPr>
        <w:t>.</w:t>
      </w:r>
    </w:p>
    <w:p w14:paraId="44AD456A" w14:textId="77777777" w:rsidR="00577280" w:rsidRPr="00666F65" w:rsidRDefault="00577280" w:rsidP="00F07198">
      <w:pPr>
        <w:pStyle w:val="xxmsonormal"/>
        <w:jc w:val="both"/>
        <w:rPr>
          <w:rFonts w:ascii="Arial" w:hAnsi="Arial" w:cs="Arial"/>
          <w:sz w:val="22"/>
          <w:szCs w:val="22"/>
        </w:rPr>
      </w:pPr>
      <w:r w:rsidRPr="00666F65">
        <w:rPr>
          <w:rFonts w:ascii="Arial" w:hAnsi="Arial" w:cs="Arial"/>
          <w:color w:val="FF0000"/>
          <w:sz w:val="22"/>
          <w:szCs w:val="22"/>
        </w:rPr>
        <w:t> </w:t>
      </w:r>
    </w:p>
    <w:p w14:paraId="464CCEC5" w14:textId="19ED60C0" w:rsidR="00577280" w:rsidRDefault="00577280" w:rsidP="00F07198">
      <w:pPr>
        <w:pStyle w:val="xxmsonormal"/>
        <w:jc w:val="both"/>
        <w:rPr>
          <w:rFonts w:ascii="Arial" w:hAnsi="Arial" w:cs="Arial"/>
          <w:color w:val="FF0000"/>
          <w:sz w:val="22"/>
          <w:szCs w:val="22"/>
        </w:rPr>
      </w:pPr>
      <w:r w:rsidRPr="00666F65">
        <w:rPr>
          <w:rFonts w:ascii="Arial" w:hAnsi="Arial" w:cs="Arial"/>
          <w:color w:val="FF0000"/>
          <w:sz w:val="22"/>
          <w:szCs w:val="22"/>
        </w:rPr>
        <w:t>Des signaux d’alerte peuvent également provenir de l’Agence de santé publique du Canada ou de collaborateurs internationaux tel que l’Organisation mondiale de la santé.</w:t>
      </w:r>
    </w:p>
    <w:p w14:paraId="766B6C3E" w14:textId="77777777" w:rsidR="00D73CB6" w:rsidRPr="00666F65" w:rsidRDefault="00D73CB6" w:rsidP="00F07198">
      <w:pPr>
        <w:pStyle w:val="xxmsonormal"/>
        <w:jc w:val="both"/>
        <w:rPr>
          <w:rFonts w:ascii="Arial" w:hAnsi="Arial" w:cs="Arial"/>
          <w:sz w:val="22"/>
          <w:szCs w:val="22"/>
        </w:rPr>
      </w:pPr>
    </w:p>
    <w:p w14:paraId="0BA53E8D" w14:textId="49116089" w:rsidR="00577280" w:rsidRPr="00666F65" w:rsidRDefault="00F07198" w:rsidP="00F07198">
      <w:pPr>
        <w:pStyle w:val="xxmsonormal"/>
        <w:numPr>
          <w:ilvl w:val="0"/>
          <w:numId w:val="3"/>
        </w:numPr>
        <w:jc w:val="both"/>
        <w:rPr>
          <w:rFonts w:ascii="Arial" w:eastAsia="Times New Roman" w:hAnsi="Arial" w:cs="Arial"/>
          <w:b/>
          <w:bCs/>
          <w:sz w:val="22"/>
          <w:szCs w:val="22"/>
        </w:rPr>
      </w:pPr>
      <w:r w:rsidRPr="00666F65">
        <w:rPr>
          <w:rFonts w:ascii="Arial" w:eastAsia="Times New Roman" w:hAnsi="Arial" w:cs="Arial"/>
          <w:b/>
          <w:bCs/>
          <w:sz w:val="22"/>
          <w:szCs w:val="22"/>
        </w:rPr>
        <w:t>Ce</w:t>
      </w:r>
      <w:r w:rsidR="00577280" w:rsidRPr="00666F65">
        <w:rPr>
          <w:rFonts w:ascii="Arial" w:eastAsia="Times New Roman" w:hAnsi="Arial" w:cs="Arial"/>
          <w:b/>
          <w:bCs/>
          <w:sz w:val="22"/>
          <w:szCs w:val="22"/>
        </w:rPr>
        <w:t xml:space="preserve"> qui a été fait pour protéger les citoyens qui ont reçu les lots et en lien avec les connaissances actuelles</w:t>
      </w:r>
      <w:r w:rsidR="00A96B9B" w:rsidRPr="00666F65">
        <w:rPr>
          <w:rFonts w:ascii="Arial" w:eastAsia="Times New Roman" w:hAnsi="Arial" w:cs="Arial"/>
          <w:b/>
          <w:bCs/>
          <w:sz w:val="22"/>
          <w:szCs w:val="22"/>
        </w:rPr>
        <w:t>.</w:t>
      </w:r>
    </w:p>
    <w:p w14:paraId="7C3059AD" w14:textId="77777777" w:rsidR="00F07198" w:rsidRPr="00666F65" w:rsidRDefault="00F07198" w:rsidP="00F07198">
      <w:pPr>
        <w:pStyle w:val="xxmsonormal"/>
        <w:ind w:left="720"/>
        <w:jc w:val="both"/>
        <w:rPr>
          <w:rFonts w:ascii="Arial" w:eastAsia="Times New Roman" w:hAnsi="Arial" w:cs="Arial"/>
          <w:b/>
          <w:bCs/>
          <w:sz w:val="22"/>
          <w:szCs w:val="22"/>
        </w:rPr>
      </w:pPr>
    </w:p>
    <w:p w14:paraId="5D5D58AD" w14:textId="77777777" w:rsidR="00577280" w:rsidRPr="00666F65" w:rsidRDefault="00577280" w:rsidP="00F07198">
      <w:pPr>
        <w:pStyle w:val="xxmsonormal"/>
        <w:jc w:val="both"/>
        <w:rPr>
          <w:rFonts w:ascii="Arial" w:hAnsi="Arial" w:cs="Arial"/>
          <w:sz w:val="22"/>
          <w:szCs w:val="22"/>
        </w:rPr>
      </w:pPr>
      <w:r w:rsidRPr="00666F65">
        <w:rPr>
          <w:rFonts w:ascii="Arial" w:hAnsi="Arial" w:cs="Arial"/>
          <w:color w:val="FF0000"/>
          <w:sz w:val="22"/>
          <w:szCs w:val="22"/>
        </w:rPr>
        <w:t>Le Protocole d’immunisation du Québec est reconnu par les ordres professionnels comme étant la norme de pratique professionnelle au Québec et ceux-ci demandent à leurs membres de s’y conformer. Le PIQ est l’œuvre d’un groupe de travail provincial permanent et il est validé scientifiquement par le Comité sur l’immunisation du Québec (CIQ). Il est régulièrement mis à jour en fonction des monographies des fabricants et des données scientifiques les plus récentes. </w:t>
      </w:r>
    </w:p>
    <w:p w14:paraId="611FBA30" w14:textId="77777777" w:rsidR="00577280" w:rsidRPr="00666F65" w:rsidRDefault="00577280" w:rsidP="00F07198">
      <w:pPr>
        <w:pStyle w:val="xxmsonormal"/>
        <w:jc w:val="both"/>
        <w:rPr>
          <w:rFonts w:ascii="Arial" w:hAnsi="Arial" w:cs="Arial"/>
          <w:sz w:val="22"/>
          <w:szCs w:val="22"/>
        </w:rPr>
      </w:pPr>
      <w:r w:rsidRPr="00666F65">
        <w:rPr>
          <w:rFonts w:ascii="Arial" w:hAnsi="Arial" w:cs="Arial"/>
          <w:color w:val="FF0000"/>
          <w:sz w:val="22"/>
          <w:szCs w:val="22"/>
        </w:rPr>
        <w:t> </w:t>
      </w:r>
    </w:p>
    <w:p w14:paraId="1936BF5F" w14:textId="77777777" w:rsidR="00577280" w:rsidRPr="00666F65" w:rsidRDefault="00577280" w:rsidP="00F07198">
      <w:pPr>
        <w:pStyle w:val="xxmsonormal"/>
        <w:jc w:val="both"/>
        <w:rPr>
          <w:rFonts w:ascii="Arial" w:hAnsi="Arial" w:cs="Arial"/>
          <w:color w:val="FF0000"/>
          <w:sz w:val="22"/>
          <w:szCs w:val="22"/>
        </w:rPr>
      </w:pPr>
      <w:r w:rsidRPr="00666F65">
        <w:rPr>
          <w:rFonts w:ascii="Arial" w:hAnsi="Arial" w:cs="Arial"/>
          <w:color w:val="FF0000"/>
          <w:sz w:val="22"/>
          <w:szCs w:val="22"/>
        </w:rPr>
        <w:t>Au Québec, toute personne qui croit avoir été victime de dommages corporels à la suite d’une vaccination peut soumettre une demande d’indemnisation au ministère de la Santé et des Services sociaux. </w:t>
      </w:r>
    </w:p>
    <w:p w14:paraId="4D3A1A57" w14:textId="77777777" w:rsidR="00A96B9B" w:rsidRPr="00666F65" w:rsidRDefault="00A96B9B" w:rsidP="00F07198">
      <w:pPr>
        <w:pStyle w:val="xxmsonormal"/>
        <w:jc w:val="both"/>
        <w:rPr>
          <w:rFonts w:ascii="Arial" w:hAnsi="Arial" w:cs="Arial"/>
          <w:sz w:val="22"/>
          <w:szCs w:val="22"/>
        </w:rPr>
      </w:pPr>
    </w:p>
    <w:p w14:paraId="6458639F" w14:textId="50EA0DBF" w:rsidR="00577280" w:rsidRPr="00666F65" w:rsidRDefault="00577280" w:rsidP="00F07198">
      <w:pPr>
        <w:pStyle w:val="xxmsonormal"/>
        <w:numPr>
          <w:ilvl w:val="0"/>
          <w:numId w:val="4"/>
        </w:numPr>
        <w:jc w:val="both"/>
        <w:rPr>
          <w:rFonts w:ascii="Arial" w:eastAsia="Times New Roman" w:hAnsi="Arial" w:cs="Arial"/>
          <w:b/>
          <w:bCs/>
          <w:sz w:val="22"/>
          <w:szCs w:val="22"/>
        </w:rPr>
      </w:pPr>
      <w:r w:rsidRPr="00666F65">
        <w:rPr>
          <w:rFonts w:ascii="Arial" w:eastAsia="Times New Roman" w:hAnsi="Arial" w:cs="Arial"/>
          <w:b/>
          <w:bCs/>
          <w:sz w:val="22"/>
          <w:szCs w:val="22"/>
        </w:rPr>
        <w:t>Quelles dates ces actions de protection ont été prises et par qui.</w:t>
      </w:r>
    </w:p>
    <w:p w14:paraId="26E71357" w14:textId="77777777" w:rsidR="00F07198" w:rsidRPr="00666F65" w:rsidRDefault="00F07198" w:rsidP="00F07198">
      <w:pPr>
        <w:pStyle w:val="xxmsonormal"/>
        <w:ind w:left="720"/>
        <w:jc w:val="both"/>
        <w:rPr>
          <w:rFonts w:ascii="Arial" w:eastAsia="Times New Roman" w:hAnsi="Arial" w:cs="Arial"/>
          <w:b/>
          <w:bCs/>
          <w:sz w:val="22"/>
          <w:szCs w:val="22"/>
        </w:rPr>
      </w:pPr>
    </w:p>
    <w:p w14:paraId="7F65BE3A" w14:textId="77777777" w:rsidR="00F07198" w:rsidRPr="00666F65" w:rsidRDefault="00577280" w:rsidP="00F07198">
      <w:pPr>
        <w:pStyle w:val="xxmsonormal"/>
        <w:jc w:val="both"/>
        <w:rPr>
          <w:rFonts w:ascii="Arial" w:hAnsi="Arial" w:cs="Arial"/>
          <w:color w:val="FF0000"/>
          <w:sz w:val="22"/>
          <w:szCs w:val="22"/>
        </w:rPr>
      </w:pPr>
      <w:r w:rsidRPr="00666F65">
        <w:rPr>
          <w:rFonts w:ascii="Arial" w:hAnsi="Arial" w:cs="Arial"/>
          <w:color w:val="FF0000"/>
          <w:sz w:val="22"/>
          <w:szCs w:val="22"/>
        </w:rPr>
        <w:lastRenderedPageBreak/>
        <w:t>Vous pouvez trouver une liste des principales mises à jour du PIQ en fonction de la date au lien suivant :</w:t>
      </w:r>
    </w:p>
    <w:p w14:paraId="6B710F8E" w14:textId="0AD21639" w:rsidR="00577280" w:rsidRPr="00666F65" w:rsidRDefault="00F07198" w:rsidP="00F07198">
      <w:pPr>
        <w:pStyle w:val="xxmsonormal"/>
        <w:jc w:val="both"/>
        <w:rPr>
          <w:rFonts w:ascii="Arial" w:hAnsi="Arial" w:cs="Arial"/>
          <w:sz w:val="22"/>
          <w:szCs w:val="22"/>
        </w:rPr>
      </w:pPr>
      <w:hyperlink r:id="rId9" w:history="1">
        <w:r w:rsidRPr="00666F65">
          <w:rPr>
            <w:rStyle w:val="Lienhypertexte"/>
            <w:rFonts w:ascii="Arial" w:hAnsi="Arial" w:cs="Arial"/>
            <w:sz w:val="22"/>
            <w:szCs w:val="22"/>
          </w:rPr>
          <w:t>https://www.msss.gouv.qc.ca/professionnels/vaccination/piq-principales-modifications/</w:t>
        </w:r>
      </w:hyperlink>
      <w:r w:rsidR="00577280" w:rsidRPr="00666F65">
        <w:rPr>
          <w:rFonts w:ascii="Arial" w:hAnsi="Arial" w:cs="Arial"/>
          <w:sz w:val="22"/>
          <w:szCs w:val="22"/>
        </w:rPr>
        <w:t>.</w:t>
      </w:r>
    </w:p>
    <w:p w14:paraId="6B6E9E2A" w14:textId="77777777" w:rsidR="00577280" w:rsidRPr="00666F65" w:rsidRDefault="00577280" w:rsidP="00F07198">
      <w:pPr>
        <w:pStyle w:val="xxmsonormal"/>
        <w:jc w:val="both"/>
        <w:rPr>
          <w:rFonts w:ascii="Arial" w:hAnsi="Arial" w:cs="Arial"/>
          <w:sz w:val="22"/>
          <w:szCs w:val="22"/>
        </w:rPr>
      </w:pPr>
      <w:r w:rsidRPr="00666F65">
        <w:rPr>
          <w:rFonts w:ascii="Arial" w:hAnsi="Arial" w:cs="Arial"/>
          <w:sz w:val="22"/>
          <w:szCs w:val="22"/>
        </w:rPr>
        <w:br/>
      </w:r>
      <w:r w:rsidRPr="00666F65">
        <w:rPr>
          <w:rFonts w:ascii="Arial" w:hAnsi="Arial" w:cs="Arial"/>
          <w:color w:val="FF0000"/>
          <w:sz w:val="22"/>
          <w:szCs w:val="22"/>
        </w:rPr>
        <w:t>Sources</w:t>
      </w:r>
    </w:p>
    <w:p w14:paraId="0DB69A89" w14:textId="77777777" w:rsidR="00577280" w:rsidRPr="00666F65" w:rsidRDefault="00577280" w:rsidP="00F07198">
      <w:pPr>
        <w:pStyle w:val="xxmsolistparagraph"/>
        <w:numPr>
          <w:ilvl w:val="0"/>
          <w:numId w:val="5"/>
        </w:numPr>
        <w:jc w:val="both"/>
        <w:rPr>
          <w:rFonts w:ascii="Arial" w:eastAsia="Times New Roman" w:hAnsi="Arial" w:cs="Arial"/>
          <w:sz w:val="22"/>
          <w:szCs w:val="22"/>
        </w:rPr>
      </w:pPr>
      <w:r w:rsidRPr="00666F65">
        <w:rPr>
          <w:rFonts w:ascii="Arial" w:eastAsia="Times New Roman" w:hAnsi="Arial" w:cs="Arial"/>
          <w:i/>
          <w:iCs/>
          <w:sz w:val="22"/>
          <w:szCs w:val="22"/>
        </w:rPr>
        <w:t>Démystifier les croyances sur les risques de la vaccination</w:t>
      </w:r>
      <w:r w:rsidRPr="00666F65">
        <w:rPr>
          <w:rFonts w:ascii="Arial" w:eastAsia="Times New Roman" w:hAnsi="Arial" w:cs="Arial"/>
          <w:sz w:val="22"/>
          <w:szCs w:val="22"/>
        </w:rPr>
        <w:t>. (</w:t>
      </w:r>
      <w:proofErr w:type="gramStart"/>
      <w:r w:rsidRPr="00666F65">
        <w:rPr>
          <w:rFonts w:ascii="Arial" w:eastAsia="Times New Roman" w:hAnsi="Arial" w:cs="Arial"/>
          <w:sz w:val="22"/>
          <w:szCs w:val="22"/>
        </w:rPr>
        <w:t>s.</w:t>
      </w:r>
      <w:proofErr w:type="gramEnd"/>
      <w:r w:rsidRPr="00666F65">
        <w:rPr>
          <w:rFonts w:ascii="Arial" w:eastAsia="Times New Roman" w:hAnsi="Arial" w:cs="Arial"/>
          <w:sz w:val="22"/>
          <w:szCs w:val="22"/>
        </w:rPr>
        <w:t> d.). Gouvernement du Québec. </w:t>
      </w:r>
      <w:hyperlink r:id="rId10" w:tgtFrame="_blank" w:history="1">
        <w:r w:rsidRPr="00666F65">
          <w:rPr>
            <w:rStyle w:val="Lienhypertexte"/>
            <w:rFonts w:ascii="Arial" w:eastAsia="Times New Roman" w:hAnsi="Arial" w:cs="Arial"/>
            <w:sz w:val="22"/>
            <w:szCs w:val="22"/>
          </w:rPr>
          <w:t>https://www.quebec.ca/sante/conseils-et-prevention/vaccination/demystifier-les-croyances-sur-les-risques-de-la-vaccination</w:t>
        </w:r>
      </w:hyperlink>
      <w:r w:rsidRPr="00666F65">
        <w:rPr>
          <w:rFonts w:ascii="Arial" w:eastAsia="Times New Roman" w:hAnsi="Arial" w:cs="Arial"/>
          <w:sz w:val="22"/>
          <w:szCs w:val="22"/>
        </w:rPr>
        <w:t xml:space="preserve"> </w:t>
      </w:r>
    </w:p>
    <w:p w14:paraId="31533530" w14:textId="77777777" w:rsidR="00577280" w:rsidRPr="00666F65" w:rsidRDefault="00577280" w:rsidP="00F07198">
      <w:pPr>
        <w:pStyle w:val="xxmsolistparagraph"/>
        <w:numPr>
          <w:ilvl w:val="0"/>
          <w:numId w:val="5"/>
        </w:numPr>
        <w:jc w:val="both"/>
        <w:rPr>
          <w:rFonts w:ascii="Arial" w:eastAsia="Times New Roman" w:hAnsi="Arial" w:cs="Arial"/>
          <w:sz w:val="22"/>
          <w:szCs w:val="22"/>
        </w:rPr>
      </w:pPr>
      <w:r w:rsidRPr="00F743A5">
        <w:rPr>
          <w:rFonts w:ascii="Arial" w:eastAsia="Times New Roman" w:hAnsi="Arial" w:cs="Arial"/>
          <w:i/>
          <w:iCs/>
          <w:sz w:val="22"/>
          <w:szCs w:val="22"/>
          <w:lang w:val="en-CA"/>
        </w:rPr>
        <w:t>Coronavirus disease (COVID-19</w:t>
      </w:r>
      <w:proofErr w:type="gramStart"/>
      <w:r w:rsidRPr="00F743A5">
        <w:rPr>
          <w:rFonts w:ascii="Arial" w:eastAsia="Times New Roman" w:hAnsi="Arial" w:cs="Arial"/>
          <w:i/>
          <w:iCs/>
          <w:sz w:val="22"/>
          <w:szCs w:val="22"/>
          <w:lang w:val="en-CA"/>
        </w:rPr>
        <w:t>) :</w:t>
      </w:r>
      <w:proofErr w:type="gramEnd"/>
      <w:r w:rsidRPr="00F743A5">
        <w:rPr>
          <w:rFonts w:ascii="Arial" w:eastAsia="Times New Roman" w:hAnsi="Arial" w:cs="Arial"/>
          <w:i/>
          <w:iCs/>
          <w:sz w:val="22"/>
          <w:szCs w:val="22"/>
          <w:lang w:val="en-CA"/>
        </w:rPr>
        <w:t xml:space="preserve"> Vaccines safety</w:t>
      </w:r>
      <w:r w:rsidRPr="00F743A5">
        <w:rPr>
          <w:rFonts w:ascii="Arial" w:eastAsia="Times New Roman" w:hAnsi="Arial" w:cs="Arial"/>
          <w:sz w:val="22"/>
          <w:szCs w:val="22"/>
          <w:lang w:val="en-CA"/>
        </w:rPr>
        <w:t xml:space="preserve">. </w:t>
      </w:r>
      <w:r w:rsidRPr="00666F65">
        <w:rPr>
          <w:rFonts w:ascii="Arial" w:eastAsia="Times New Roman" w:hAnsi="Arial" w:cs="Arial"/>
          <w:sz w:val="22"/>
          <w:szCs w:val="22"/>
        </w:rPr>
        <w:t>(2022, 24 janvier). OMS. </w:t>
      </w:r>
      <w:hyperlink r:id="rId11" w:tgtFrame="_blank" w:history="1">
        <w:r w:rsidRPr="00666F65">
          <w:rPr>
            <w:rStyle w:val="Lienhypertexte"/>
            <w:rFonts w:ascii="Arial" w:eastAsia="Times New Roman" w:hAnsi="Arial" w:cs="Arial"/>
            <w:sz w:val="22"/>
            <w:szCs w:val="22"/>
          </w:rPr>
          <w:t>https://www.who.int/news-room/questions-and-answers/item/coronavirus-disease-(covid-19)-vaccines-safety</w:t>
        </w:r>
      </w:hyperlink>
      <w:hyperlink r:id="rId12" w:history="1">
        <w:r w:rsidRPr="00666F65">
          <w:rPr>
            <w:rStyle w:val="Lienhypertexte"/>
            <w:rFonts w:ascii="Arial" w:eastAsia="Times New Roman" w:hAnsi="Arial" w:cs="Arial"/>
            <w:sz w:val="22"/>
            <w:szCs w:val="22"/>
          </w:rPr>
          <w:t>https://www.who.int/emergencies/diseases/novel-coronavirus-2019/covid-19-vaccines/advice</w:t>
        </w:r>
      </w:hyperlink>
    </w:p>
    <w:p w14:paraId="602C4DD9" w14:textId="77777777" w:rsidR="00577280" w:rsidRPr="00666F65" w:rsidRDefault="00577280" w:rsidP="00F07198">
      <w:pPr>
        <w:pStyle w:val="xxmsolistparagraph"/>
        <w:numPr>
          <w:ilvl w:val="0"/>
          <w:numId w:val="5"/>
        </w:numPr>
        <w:jc w:val="both"/>
        <w:rPr>
          <w:rFonts w:ascii="Arial" w:eastAsia="Times New Roman" w:hAnsi="Arial" w:cs="Arial"/>
          <w:sz w:val="22"/>
          <w:szCs w:val="22"/>
        </w:rPr>
      </w:pPr>
      <w:r w:rsidRPr="00F743A5">
        <w:rPr>
          <w:rFonts w:ascii="Arial" w:eastAsia="Times New Roman" w:hAnsi="Arial" w:cs="Arial"/>
          <w:i/>
          <w:iCs/>
          <w:sz w:val="22"/>
          <w:szCs w:val="22"/>
          <w:lang w:val="en-CA"/>
        </w:rPr>
        <w:t>COVID-19 Vaccines Advice</w:t>
      </w:r>
      <w:r w:rsidRPr="00F743A5">
        <w:rPr>
          <w:rFonts w:ascii="Arial" w:eastAsia="Times New Roman" w:hAnsi="Arial" w:cs="Arial"/>
          <w:sz w:val="22"/>
          <w:szCs w:val="22"/>
          <w:lang w:val="en-CA"/>
        </w:rPr>
        <w:t xml:space="preserve">. (2024, 8 </w:t>
      </w:r>
      <w:proofErr w:type="spellStart"/>
      <w:r w:rsidRPr="00F743A5">
        <w:rPr>
          <w:rFonts w:ascii="Arial" w:eastAsia="Times New Roman" w:hAnsi="Arial" w:cs="Arial"/>
          <w:sz w:val="22"/>
          <w:szCs w:val="22"/>
          <w:lang w:val="en-CA"/>
        </w:rPr>
        <w:t>octobre</w:t>
      </w:r>
      <w:proofErr w:type="spellEnd"/>
      <w:r w:rsidRPr="00F743A5">
        <w:rPr>
          <w:rFonts w:ascii="Arial" w:eastAsia="Times New Roman" w:hAnsi="Arial" w:cs="Arial"/>
          <w:sz w:val="22"/>
          <w:szCs w:val="22"/>
          <w:lang w:val="en-CA"/>
        </w:rPr>
        <w:t>). World Health Organization (WHO). </w:t>
      </w:r>
      <w:hyperlink r:id="rId13" w:tgtFrame="_blank" w:history="1">
        <w:r w:rsidRPr="00666F65">
          <w:rPr>
            <w:rStyle w:val="Lienhypertexte"/>
            <w:rFonts w:ascii="Arial" w:eastAsia="Times New Roman" w:hAnsi="Arial" w:cs="Arial"/>
            <w:sz w:val="22"/>
            <w:szCs w:val="22"/>
          </w:rPr>
          <w:t>https://www.who.int/emergencies/diseases/novel-coronavirus-2019/covid-19-vaccines/advice</w:t>
        </w:r>
      </w:hyperlink>
    </w:p>
    <w:p w14:paraId="1EB36EC0" w14:textId="77777777" w:rsidR="00577280" w:rsidRPr="00666F65" w:rsidRDefault="00577280" w:rsidP="00F07198">
      <w:pPr>
        <w:pStyle w:val="xxmsolistparagraph"/>
        <w:numPr>
          <w:ilvl w:val="0"/>
          <w:numId w:val="5"/>
        </w:numPr>
        <w:jc w:val="both"/>
        <w:rPr>
          <w:rFonts w:ascii="Arial" w:eastAsia="Times New Roman" w:hAnsi="Arial" w:cs="Arial"/>
          <w:sz w:val="22"/>
          <w:szCs w:val="22"/>
        </w:rPr>
      </w:pPr>
      <w:r w:rsidRPr="00F743A5">
        <w:rPr>
          <w:rFonts w:ascii="Arial" w:eastAsia="Times New Roman" w:hAnsi="Arial" w:cs="Arial"/>
          <w:i/>
          <w:iCs/>
          <w:sz w:val="22"/>
          <w:szCs w:val="22"/>
          <w:lang w:val="en-CA"/>
        </w:rPr>
        <w:t>Interim statement on COVID-19 vaccination for children</w:t>
      </w:r>
      <w:r w:rsidRPr="00F743A5">
        <w:rPr>
          <w:rFonts w:ascii="Arial" w:eastAsia="Times New Roman" w:hAnsi="Arial" w:cs="Arial"/>
          <w:sz w:val="22"/>
          <w:szCs w:val="22"/>
          <w:lang w:val="en-CA"/>
        </w:rPr>
        <w:t xml:space="preserve">. </w:t>
      </w:r>
      <w:r w:rsidRPr="00666F65">
        <w:rPr>
          <w:rFonts w:ascii="Arial" w:eastAsia="Times New Roman" w:hAnsi="Arial" w:cs="Arial"/>
          <w:sz w:val="22"/>
          <w:szCs w:val="22"/>
          <w:lang w:val="de-AT"/>
        </w:rPr>
        <w:t xml:space="preserve">(2022, 11 </w:t>
      </w:r>
      <w:proofErr w:type="spellStart"/>
      <w:r w:rsidRPr="00666F65">
        <w:rPr>
          <w:rFonts w:ascii="Arial" w:eastAsia="Times New Roman" w:hAnsi="Arial" w:cs="Arial"/>
          <w:sz w:val="22"/>
          <w:szCs w:val="22"/>
          <w:lang w:val="de-AT"/>
        </w:rPr>
        <w:t>août</w:t>
      </w:r>
      <w:proofErr w:type="spellEnd"/>
      <w:r w:rsidRPr="00666F65">
        <w:rPr>
          <w:rFonts w:ascii="Arial" w:eastAsia="Times New Roman" w:hAnsi="Arial" w:cs="Arial"/>
          <w:sz w:val="22"/>
          <w:szCs w:val="22"/>
          <w:lang w:val="de-AT"/>
        </w:rPr>
        <w:t xml:space="preserve">). World Health </w:t>
      </w:r>
      <w:proofErr w:type="spellStart"/>
      <w:r w:rsidRPr="00666F65">
        <w:rPr>
          <w:rFonts w:ascii="Arial" w:eastAsia="Times New Roman" w:hAnsi="Arial" w:cs="Arial"/>
          <w:sz w:val="22"/>
          <w:szCs w:val="22"/>
          <w:lang w:val="de-AT"/>
        </w:rPr>
        <w:t>Organization</w:t>
      </w:r>
      <w:proofErr w:type="spellEnd"/>
      <w:r w:rsidRPr="00666F65">
        <w:rPr>
          <w:rFonts w:ascii="Arial" w:eastAsia="Times New Roman" w:hAnsi="Arial" w:cs="Arial"/>
          <w:sz w:val="22"/>
          <w:szCs w:val="22"/>
          <w:lang w:val="de-AT"/>
        </w:rPr>
        <w:t xml:space="preserve"> (WHO). </w:t>
      </w:r>
      <w:hyperlink r:id="rId14" w:tgtFrame="_blank" w:history="1">
        <w:r w:rsidRPr="00666F65">
          <w:rPr>
            <w:rStyle w:val="Lienhypertexte"/>
            <w:rFonts w:ascii="Arial" w:eastAsia="Times New Roman" w:hAnsi="Arial" w:cs="Arial"/>
            <w:sz w:val="22"/>
            <w:szCs w:val="22"/>
          </w:rPr>
          <w:t>https://www.who.int/news/item/11-08-2022-interim-statement-on-covid-19-vaccination-for-children</w:t>
        </w:r>
      </w:hyperlink>
    </w:p>
    <w:p w14:paraId="64AC8B52" w14:textId="77777777" w:rsidR="00577280" w:rsidRPr="00666F65" w:rsidRDefault="00577280" w:rsidP="00F07198">
      <w:pPr>
        <w:pStyle w:val="xxmsolistparagraph"/>
        <w:numPr>
          <w:ilvl w:val="0"/>
          <w:numId w:val="5"/>
        </w:numPr>
        <w:jc w:val="both"/>
        <w:rPr>
          <w:rFonts w:ascii="Arial" w:eastAsia="Times New Roman" w:hAnsi="Arial" w:cs="Arial"/>
          <w:sz w:val="22"/>
          <w:szCs w:val="22"/>
        </w:rPr>
      </w:pPr>
      <w:r w:rsidRPr="00666F65">
        <w:rPr>
          <w:rFonts w:ascii="Arial" w:eastAsia="Times New Roman" w:hAnsi="Arial" w:cs="Arial"/>
          <w:sz w:val="22"/>
          <w:szCs w:val="22"/>
        </w:rPr>
        <w:t>Agence de la santé publique du Canada. (2021, 1 octobre). </w:t>
      </w:r>
      <w:r w:rsidRPr="00666F65">
        <w:rPr>
          <w:rFonts w:ascii="Arial" w:eastAsia="Times New Roman" w:hAnsi="Arial" w:cs="Arial"/>
          <w:i/>
          <w:iCs/>
          <w:sz w:val="22"/>
          <w:szCs w:val="22"/>
        </w:rPr>
        <w:t>Déclaration du Conseil des médecins hygiénistes en chef (CMHC) : Mise à jour sur les vaccins contre la COVI...</w:t>
      </w:r>
      <w:r w:rsidRPr="00666F65">
        <w:rPr>
          <w:rFonts w:ascii="Arial" w:eastAsia="Times New Roman" w:hAnsi="Arial" w:cs="Arial"/>
          <w:sz w:val="22"/>
          <w:szCs w:val="22"/>
        </w:rPr>
        <w:t> Canada.ca. </w:t>
      </w:r>
      <w:hyperlink r:id="rId15" w:tgtFrame="_blank" w:history="1">
        <w:r w:rsidRPr="00666F65">
          <w:rPr>
            <w:rStyle w:val="Lienhypertexte"/>
            <w:rFonts w:ascii="Arial" w:eastAsia="Times New Roman" w:hAnsi="Arial" w:cs="Arial"/>
            <w:sz w:val="22"/>
            <w:szCs w:val="22"/>
          </w:rPr>
          <w:t>https://www.canada.ca/fr/sante-publique/nouvelles/2021/10/declaration-du-conseil-des-medecins-hygienistes-en-chef--mise-a-jour-sur-les-vaccins-contre-la-covid-19-et-le-risque-de-myocardite-et-de-pericardite.html</w:t>
        </w:r>
      </w:hyperlink>
      <w:r w:rsidRPr="00666F65">
        <w:rPr>
          <w:rFonts w:ascii="Arial" w:eastAsia="Times New Roman" w:hAnsi="Arial" w:cs="Arial"/>
          <w:sz w:val="22"/>
          <w:szCs w:val="22"/>
        </w:rPr>
        <w:t xml:space="preserve"> </w:t>
      </w:r>
    </w:p>
    <w:p w14:paraId="4A69C53F" w14:textId="77777777" w:rsidR="00577280" w:rsidRPr="00666F65" w:rsidRDefault="00577280" w:rsidP="00F07198">
      <w:pPr>
        <w:pStyle w:val="xxmsolistparagraph"/>
        <w:numPr>
          <w:ilvl w:val="0"/>
          <w:numId w:val="5"/>
        </w:numPr>
        <w:jc w:val="both"/>
        <w:rPr>
          <w:rFonts w:ascii="Arial" w:eastAsia="Times New Roman" w:hAnsi="Arial" w:cs="Arial"/>
          <w:sz w:val="22"/>
          <w:szCs w:val="22"/>
          <w:lang w:val="de-AT"/>
        </w:rPr>
      </w:pPr>
      <w:r w:rsidRPr="00F743A5">
        <w:rPr>
          <w:rFonts w:ascii="Arial" w:eastAsia="Times New Roman" w:hAnsi="Arial" w:cs="Arial"/>
          <w:i/>
          <w:iCs/>
          <w:sz w:val="22"/>
          <w:szCs w:val="22"/>
          <w:lang w:val="en-CA"/>
        </w:rPr>
        <w:t xml:space="preserve">COVID-19 vaccine </w:t>
      </w:r>
      <w:proofErr w:type="gramStart"/>
      <w:r w:rsidRPr="00F743A5">
        <w:rPr>
          <w:rFonts w:ascii="Arial" w:eastAsia="Times New Roman" w:hAnsi="Arial" w:cs="Arial"/>
          <w:i/>
          <w:iCs/>
          <w:sz w:val="22"/>
          <w:szCs w:val="22"/>
          <w:lang w:val="en-CA"/>
        </w:rPr>
        <w:t>safety :</w:t>
      </w:r>
      <w:proofErr w:type="gramEnd"/>
      <w:r w:rsidRPr="00F743A5">
        <w:rPr>
          <w:rFonts w:ascii="Arial" w:eastAsia="Times New Roman" w:hAnsi="Arial" w:cs="Arial"/>
          <w:i/>
          <w:iCs/>
          <w:sz w:val="22"/>
          <w:szCs w:val="22"/>
          <w:lang w:val="en-CA"/>
        </w:rPr>
        <w:t xml:space="preserve"> Report on side effects following immunization - Canada.ca</w:t>
      </w:r>
      <w:r w:rsidRPr="00F743A5">
        <w:rPr>
          <w:rFonts w:ascii="Arial" w:eastAsia="Times New Roman" w:hAnsi="Arial" w:cs="Arial"/>
          <w:sz w:val="22"/>
          <w:szCs w:val="22"/>
          <w:lang w:val="en-CA"/>
        </w:rPr>
        <w:t xml:space="preserve">. (2024, 19 </w:t>
      </w:r>
      <w:proofErr w:type="spellStart"/>
      <w:r w:rsidRPr="00F743A5">
        <w:rPr>
          <w:rFonts w:ascii="Arial" w:eastAsia="Times New Roman" w:hAnsi="Arial" w:cs="Arial"/>
          <w:sz w:val="22"/>
          <w:szCs w:val="22"/>
          <w:lang w:val="en-CA"/>
        </w:rPr>
        <w:t>janvier</w:t>
      </w:r>
      <w:proofErr w:type="spellEnd"/>
      <w:r w:rsidRPr="00F743A5">
        <w:rPr>
          <w:rFonts w:ascii="Arial" w:eastAsia="Times New Roman" w:hAnsi="Arial" w:cs="Arial"/>
          <w:sz w:val="22"/>
          <w:szCs w:val="22"/>
          <w:lang w:val="en-CA"/>
        </w:rPr>
        <w:t xml:space="preserve">). </w:t>
      </w:r>
      <w:r w:rsidRPr="00666F65">
        <w:rPr>
          <w:rFonts w:ascii="Arial" w:eastAsia="Times New Roman" w:hAnsi="Arial" w:cs="Arial"/>
          <w:sz w:val="22"/>
          <w:szCs w:val="22"/>
          <w:lang w:val="de-AT"/>
        </w:rPr>
        <w:t xml:space="preserve">Health Infobase - Health </w:t>
      </w:r>
      <w:proofErr w:type="spellStart"/>
      <w:r w:rsidRPr="00666F65">
        <w:rPr>
          <w:rFonts w:ascii="Arial" w:eastAsia="Times New Roman" w:hAnsi="Arial" w:cs="Arial"/>
          <w:sz w:val="22"/>
          <w:szCs w:val="22"/>
          <w:lang w:val="de-AT"/>
        </w:rPr>
        <w:t>data</w:t>
      </w:r>
      <w:proofErr w:type="spellEnd"/>
      <w:r w:rsidRPr="00666F65">
        <w:rPr>
          <w:rFonts w:ascii="Arial" w:eastAsia="Times New Roman" w:hAnsi="Arial" w:cs="Arial"/>
          <w:sz w:val="22"/>
          <w:szCs w:val="22"/>
          <w:lang w:val="de-AT"/>
        </w:rPr>
        <w:t xml:space="preserve"> in Canada - Canada.ca. </w:t>
      </w:r>
      <w:hyperlink r:id="rId16" w:tgtFrame="_blank" w:history="1">
        <w:r w:rsidRPr="00666F65">
          <w:rPr>
            <w:rStyle w:val="Lienhypertexte"/>
            <w:rFonts w:ascii="Arial" w:eastAsia="Times New Roman" w:hAnsi="Arial" w:cs="Arial"/>
            <w:sz w:val="22"/>
            <w:szCs w:val="22"/>
            <w:lang w:val="de-AT"/>
          </w:rPr>
          <w:t>https://health-infobase.canada.ca/covid-19/vaccine-safety/</w:t>
        </w:r>
      </w:hyperlink>
      <w:r w:rsidRPr="00666F65">
        <w:rPr>
          <w:rFonts w:ascii="Arial" w:eastAsia="Times New Roman" w:hAnsi="Arial" w:cs="Arial"/>
          <w:sz w:val="22"/>
          <w:szCs w:val="22"/>
          <w:lang w:val="de-AT"/>
        </w:rPr>
        <w:t xml:space="preserve"> </w:t>
      </w:r>
    </w:p>
    <w:p w14:paraId="6540CBEA" w14:textId="56C0D069" w:rsidR="001C215D" w:rsidRDefault="00577280" w:rsidP="00F07198">
      <w:pPr>
        <w:jc w:val="both"/>
      </w:pPr>
      <w:proofErr w:type="spellStart"/>
      <w:r w:rsidRPr="00666F65">
        <w:rPr>
          <w:rFonts w:ascii="Arial" w:eastAsia="Times New Roman" w:hAnsi="Arial" w:cs="Arial"/>
          <w:sz w:val="22"/>
          <w:szCs w:val="22"/>
          <w:lang w:val="de-AT"/>
        </w:rPr>
        <w:t>Csuth</w:t>
      </w:r>
      <w:proofErr w:type="spellEnd"/>
      <w:r w:rsidRPr="00666F65">
        <w:rPr>
          <w:rFonts w:ascii="Arial" w:eastAsia="Times New Roman" w:hAnsi="Arial" w:cs="Arial"/>
          <w:sz w:val="22"/>
          <w:szCs w:val="22"/>
          <w:lang w:val="de-AT"/>
        </w:rPr>
        <w:t xml:space="preserve">, Á., Garvey, L. H., &amp; </w:t>
      </w:r>
      <w:proofErr w:type="spellStart"/>
      <w:r w:rsidRPr="00666F65">
        <w:rPr>
          <w:rFonts w:ascii="Arial" w:eastAsia="Times New Roman" w:hAnsi="Arial" w:cs="Arial"/>
          <w:sz w:val="22"/>
          <w:szCs w:val="22"/>
          <w:lang w:val="de-AT"/>
        </w:rPr>
        <w:t>Jenmalm</w:t>
      </w:r>
      <w:proofErr w:type="spellEnd"/>
      <w:r w:rsidRPr="00666F65">
        <w:rPr>
          <w:rFonts w:ascii="Arial" w:eastAsia="Times New Roman" w:hAnsi="Arial" w:cs="Arial"/>
          <w:sz w:val="22"/>
          <w:szCs w:val="22"/>
          <w:lang w:val="de-AT"/>
        </w:rPr>
        <w:t xml:space="preserve">, M. C. (2024). </w:t>
      </w:r>
      <w:r w:rsidRPr="00F743A5">
        <w:rPr>
          <w:rFonts w:ascii="Arial" w:eastAsia="Times New Roman" w:hAnsi="Arial" w:cs="Arial"/>
          <w:sz w:val="22"/>
          <w:szCs w:val="22"/>
          <w:lang w:val="en-CA"/>
        </w:rPr>
        <w:t>Covid-19 mRNA vaccine allergy. </w:t>
      </w:r>
      <w:r w:rsidRPr="00F743A5">
        <w:rPr>
          <w:rFonts w:ascii="Arial" w:eastAsia="Times New Roman" w:hAnsi="Arial" w:cs="Arial"/>
          <w:i/>
          <w:iCs/>
          <w:sz w:val="22"/>
          <w:szCs w:val="22"/>
          <w:lang w:val="en-CA"/>
        </w:rPr>
        <w:t>Journal of Allergy and Clinical Immunology</w:t>
      </w:r>
      <w:r w:rsidRPr="00F743A5">
        <w:rPr>
          <w:rFonts w:ascii="Arial" w:eastAsia="Times New Roman" w:hAnsi="Arial" w:cs="Arial"/>
          <w:sz w:val="22"/>
          <w:szCs w:val="22"/>
          <w:lang w:val="en-CA"/>
        </w:rPr>
        <w:t>. </w:t>
      </w:r>
      <w:hyperlink r:id="rId17" w:tgtFrame="_blank" w:history="1">
        <w:r w:rsidRPr="00666F65">
          <w:rPr>
            <w:rStyle w:val="Lienhypertexte"/>
            <w:rFonts w:ascii="Arial" w:eastAsia="Times New Roman" w:hAnsi="Arial" w:cs="Arial"/>
            <w:sz w:val="22"/>
            <w:szCs w:val="22"/>
          </w:rPr>
          <w:t>https://doi.org/10.1016/j.jaci.2024.10.019</w:t>
        </w:r>
      </w:hyperlink>
    </w:p>
    <w:sectPr w:rsidR="001C215D">
      <w:headerReference w:type="even" r:id="rId18"/>
      <w:headerReference w:type="default" r:id="rId19"/>
      <w:footerReference w:type="even" r:id="rId20"/>
      <w:footerReference w:type="default" r:id="rId21"/>
      <w:headerReference w:type="first" r:id="rId22"/>
      <w:footerReference w:type="first" r:id="rId2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A6774" w14:textId="77777777" w:rsidR="00F07198" w:rsidRDefault="00F07198" w:rsidP="00F07198">
      <w:r>
        <w:separator/>
      </w:r>
    </w:p>
  </w:endnote>
  <w:endnote w:type="continuationSeparator" w:id="0">
    <w:p w14:paraId="73B36ABD" w14:textId="77777777" w:rsidR="00F07198" w:rsidRDefault="00F07198" w:rsidP="00F07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76E1C" w14:textId="77777777" w:rsidR="00F07198" w:rsidRDefault="00F0719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AED1" w14:textId="77777777" w:rsidR="00F07198" w:rsidRDefault="00F0719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3EB1" w14:textId="77777777" w:rsidR="00F07198" w:rsidRDefault="00F0719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C27C2" w14:textId="77777777" w:rsidR="00F07198" w:rsidRDefault="00F07198" w:rsidP="00F07198">
      <w:r>
        <w:separator/>
      </w:r>
    </w:p>
  </w:footnote>
  <w:footnote w:type="continuationSeparator" w:id="0">
    <w:p w14:paraId="785292CF" w14:textId="77777777" w:rsidR="00F07198" w:rsidRDefault="00F07198" w:rsidP="00F07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8A67" w14:textId="77777777" w:rsidR="00F07198" w:rsidRDefault="00F0719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5F0F" w14:textId="77777777" w:rsidR="00F07198" w:rsidRDefault="00F0719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AB026" w14:textId="77777777" w:rsidR="00F07198" w:rsidRDefault="00F0719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155"/>
    <w:multiLevelType w:val="multilevel"/>
    <w:tmpl w:val="F094F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E93269"/>
    <w:multiLevelType w:val="multilevel"/>
    <w:tmpl w:val="64D249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88254D"/>
    <w:multiLevelType w:val="multilevel"/>
    <w:tmpl w:val="4FE45E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1A72EBD"/>
    <w:multiLevelType w:val="multilevel"/>
    <w:tmpl w:val="9202D5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84856CE"/>
    <w:multiLevelType w:val="hybridMultilevel"/>
    <w:tmpl w:val="2402EB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6FAC5F85"/>
    <w:multiLevelType w:val="multilevel"/>
    <w:tmpl w:val="78909A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01089711">
    <w:abstractNumId w:val="5"/>
  </w:num>
  <w:num w:numId="2" w16cid:durableId="1300645476">
    <w:abstractNumId w:val="1"/>
  </w:num>
  <w:num w:numId="3" w16cid:durableId="659389284">
    <w:abstractNumId w:val="0"/>
  </w:num>
  <w:num w:numId="4" w16cid:durableId="732853029">
    <w:abstractNumId w:val="3"/>
  </w:num>
  <w:num w:numId="5" w16cid:durableId="14851967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2905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280"/>
    <w:rsid w:val="001C215D"/>
    <w:rsid w:val="002C0582"/>
    <w:rsid w:val="004D3C7A"/>
    <w:rsid w:val="00577280"/>
    <w:rsid w:val="00666F65"/>
    <w:rsid w:val="008232C0"/>
    <w:rsid w:val="00942576"/>
    <w:rsid w:val="00A96B9B"/>
    <w:rsid w:val="00B35580"/>
    <w:rsid w:val="00C22335"/>
    <w:rsid w:val="00CD3194"/>
    <w:rsid w:val="00D73CB6"/>
    <w:rsid w:val="00DF2F51"/>
    <w:rsid w:val="00F026DE"/>
    <w:rsid w:val="00F07198"/>
    <w:rsid w:val="00F743A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B38E5"/>
  <w15:chartTrackingRefBased/>
  <w15:docId w15:val="{0BEF42EF-5CAA-4B36-BE97-EEEB58DD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280"/>
    <w:pPr>
      <w:spacing w:after="0" w:line="240" w:lineRule="auto"/>
    </w:pPr>
    <w:rPr>
      <w:rFonts w:ascii="Aptos" w:hAnsi="Aptos" w:cs="Aptos"/>
      <w:kern w:val="0"/>
      <w:sz w:val="24"/>
      <w:szCs w:val="24"/>
      <w:lang w:eastAsia="fr-CA"/>
      <w14:ligatures w14:val="none"/>
    </w:rPr>
  </w:style>
  <w:style w:type="paragraph" w:styleId="Titre1">
    <w:name w:val="heading 1"/>
    <w:basedOn w:val="Normal"/>
    <w:next w:val="Normal"/>
    <w:link w:val="Titre1Car"/>
    <w:uiPriority w:val="9"/>
    <w:qFormat/>
    <w:rsid w:val="00577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77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7728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7728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7728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7728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7728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7728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7728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728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7728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7728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7728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7728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7728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7728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7728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77280"/>
    <w:rPr>
      <w:rFonts w:eastAsiaTheme="majorEastAsia" w:cstheme="majorBidi"/>
      <w:color w:val="272727" w:themeColor="text1" w:themeTint="D8"/>
    </w:rPr>
  </w:style>
  <w:style w:type="paragraph" w:styleId="Titre">
    <w:name w:val="Title"/>
    <w:basedOn w:val="Normal"/>
    <w:next w:val="Normal"/>
    <w:link w:val="TitreCar"/>
    <w:uiPriority w:val="10"/>
    <w:qFormat/>
    <w:rsid w:val="0057728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7728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7728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7728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77280"/>
    <w:pPr>
      <w:spacing w:before="160"/>
      <w:jc w:val="center"/>
    </w:pPr>
    <w:rPr>
      <w:i/>
      <w:iCs/>
      <w:color w:val="404040" w:themeColor="text1" w:themeTint="BF"/>
    </w:rPr>
  </w:style>
  <w:style w:type="character" w:customStyle="1" w:styleId="CitationCar">
    <w:name w:val="Citation Car"/>
    <w:basedOn w:val="Policepardfaut"/>
    <w:link w:val="Citation"/>
    <w:uiPriority w:val="29"/>
    <w:rsid w:val="00577280"/>
    <w:rPr>
      <w:i/>
      <w:iCs/>
      <w:color w:val="404040" w:themeColor="text1" w:themeTint="BF"/>
    </w:rPr>
  </w:style>
  <w:style w:type="paragraph" w:styleId="Paragraphedeliste">
    <w:name w:val="List Paragraph"/>
    <w:basedOn w:val="Normal"/>
    <w:uiPriority w:val="34"/>
    <w:qFormat/>
    <w:rsid w:val="00577280"/>
    <w:pPr>
      <w:ind w:left="720"/>
      <w:contextualSpacing/>
    </w:pPr>
  </w:style>
  <w:style w:type="character" w:styleId="Accentuationintense">
    <w:name w:val="Intense Emphasis"/>
    <w:basedOn w:val="Policepardfaut"/>
    <w:uiPriority w:val="21"/>
    <w:qFormat/>
    <w:rsid w:val="00577280"/>
    <w:rPr>
      <w:i/>
      <w:iCs/>
      <w:color w:val="0F4761" w:themeColor="accent1" w:themeShade="BF"/>
    </w:rPr>
  </w:style>
  <w:style w:type="paragraph" w:styleId="Citationintense">
    <w:name w:val="Intense Quote"/>
    <w:basedOn w:val="Normal"/>
    <w:next w:val="Normal"/>
    <w:link w:val="CitationintenseCar"/>
    <w:uiPriority w:val="30"/>
    <w:qFormat/>
    <w:rsid w:val="00577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77280"/>
    <w:rPr>
      <w:i/>
      <w:iCs/>
      <w:color w:val="0F4761" w:themeColor="accent1" w:themeShade="BF"/>
    </w:rPr>
  </w:style>
  <w:style w:type="character" w:styleId="Rfrenceintense">
    <w:name w:val="Intense Reference"/>
    <w:basedOn w:val="Policepardfaut"/>
    <w:uiPriority w:val="32"/>
    <w:qFormat/>
    <w:rsid w:val="00577280"/>
    <w:rPr>
      <w:b/>
      <w:bCs/>
      <w:smallCaps/>
      <w:color w:val="0F4761" w:themeColor="accent1" w:themeShade="BF"/>
      <w:spacing w:val="5"/>
    </w:rPr>
  </w:style>
  <w:style w:type="character" w:styleId="Lienhypertexte">
    <w:name w:val="Hyperlink"/>
    <w:basedOn w:val="Policepardfaut"/>
    <w:uiPriority w:val="99"/>
    <w:unhideWhenUsed/>
    <w:rsid w:val="00577280"/>
    <w:rPr>
      <w:color w:val="0000FF"/>
      <w:u w:val="single"/>
    </w:rPr>
  </w:style>
  <w:style w:type="paragraph" w:customStyle="1" w:styleId="xxmsonormal">
    <w:name w:val="x_xmsonormal"/>
    <w:basedOn w:val="Normal"/>
    <w:rsid w:val="00577280"/>
  </w:style>
  <w:style w:type="paragraph" w:customStyle="1" w:styleId="xxmsolistparagraph">
    <w:name w:val="x_xmsolistparagraph"/>
    <w:basedOn w:val="Normal"/>
    <w:rsid w:val="00577280"/>
    <w:pPr>
      <w:ind w:left="720"/>
    </w:pPr>
  </w:style>
  <w:style w:type="character" w:styleId="Mentionnonrsolue">
    <w:name w:val="Unresolved Mention"/>
    <w:basedOn w:val="Policepardfaut"/>
    <w:uiPriority w:val="99"/>
    <w:semiHidden/>
    <w:unhideWhenUsed/>
    <w:rsid w:val="00F07198"/>
    <w:rPr>
      <w:color w:val="605E5C"/>
      <w:shd w:val="clear" w:color="auto" w:fill="E1DFDD"/>
    </w:rPr>
  </w:style>
  <w:style w:type="paragraph" w:styleId="En-tte">
    <w:name w:val="header"/>
    <w:basedOn w:val="Normal"/>
    <w:link w:val="En-tteCar"/>
    <w:uiPriority w:val="99"/>
    <w:unhideWhenUsed/>
    <w:rsid w:val="00F07198"/>
    <w:pPr>
      <w:tabs>
        <w:tab w:val="center" w:pos="4320"/>
        <w:tab w:val="right" w:pos="8640"/>
      </w:tabs>
    </w:pPr>
  </w:style>
  <w:style w:type="character" w:customStyle="1" w:styleId="En-tteCar">
    <w:name w:val="En-tête Car"/>
    <w:basedOn w:val="Policepardfaut"/>
    <w:link w:val="En-tte"/>
    <w:uiPriority w:val="99"/>
    <w:rsid w:val="00F07198"/>
    <w:rPr>
      <w:rFonts w:ascii="Aptos" w:hAnsi="Aptos" w:cs="Aptos"/>
      <w:kern w:val="0"/>
      <w:sz w:val="24"/>
      <w:szCs w:val="24"/>
      <w:lang w:eastAsia="fr-CA"/>
      <w14:ligatures w14:val="none"/>
    </w:rPr>
  </w:style>
  <w:style w:type="paragraph" w:styleId="Pieddepage">
    <w:name w:val="footer"/>
    <w:basedOn w:val="Normal"/>
    <w:link w:val="PieddepageCar"/>
    <w:uiPriority w:val="99"/>
    <w:unhideWhenUsed/>
    <w:rsid w:val="00F07198"/>
    <w:pPr>
      <w:tabs>
        <w:tab w:val="center" w:pos="4320"/>
        <w:tab w:val="right" w:pos="8640"/>
      </w:tabs>
    </w:pPr>
  </w:style>
  <w:style w:type="character" w:customStyle="1" w:styleId="PieddepageCar">
    <w:name w:val="Pied de page Car"/>
    <w:basedOn w:val="Policepardfaut"/>
    <w:link w:val="Pieddepage"/>
    <w:uiPriority w:val="99"/>
    <w:rsid w:val="00F07198"/>
    <w:rPr>
      <w:rFonts w:ascii="Aptos" w:hAnsi="Aptos" w:cs="Aptos"/>
      <w:kern w:val="0"/>
      <w:sz w:val="24"/>
      <w:szCs w:val="24"/>
      <w:lang w:eastAsia="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6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01.safelinks.protection.outlook.com/?url=https%3A%2F%2Fwww.inspq.qc.ca%2Fpublications&amp;data=05%7C02%7Cannie.lariviere%40msss.gouv.qc.ca%7Cb650c43d78104be3dac008de04dc4d99%7C06e1fe285f8b4075bf6cae24be1a7992%7C0%7C0%7C638953541430153872%7CUnknown%7CTWFpbGZsb3d8eyJFbXB0eU1hcGkiOnRydWUsIlYiOiIwLjAuMDAwMCIsIlAiOiJXaW4zMiIsIkFOIjoiTWFpbCIsIldUIjoyfQ%3D%3D%7C0%7C%7C%7C&amp;sdata=SyX18R0ucSrxu20gejGUVOVKkXeC7vYqxxieuY7EBso%3D&amp;reserved=0" TargetMode="External"/><Relationship Id="rId13" Type="http://schemas.openxmlformats.org/officeDocument/2006/relationships/hyperlink" Target="https://can01.safelinks.protection.outlook.com/?url=https%3A%2F%2Fwww.who.int%2Femergencies%2Fdiseases%2Fnovel-coronavirus-2019%2Fcovid-19-vaccines%2Fadvice&amp;data=05%7C02%7Cannie.lariviere%40msss.gouv.qc.ca%7Cb650c43d78104be3dac008de04dc4d99%7C06e1fe285f8b4075bf6cae24be1a7992%7C0%7C0%7C638953541430251728%7CUnknown%7CTWFpbGZsb3d8eyJFbXB0eU1hcGkiOnRydWUsIlYiOiIwLjAuMDAwMCIsIlAiOiJXaW4zMiIsIkFOIjoiTWFpbCIsIldUIjoyfQ%3D%3D%7C0%7C%7C%7C&amp;sdata=YAc7Aip1c6nVR2g5DjUgYanVd53TAGhlIAXTuxJ%2FYD4%3D&amp;reserved=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can01.safelinks.protection.outlook.com/?url=https%3A%2F%2Fwww.quebec.ca%2Fsante%2Fconseils-et-prevention%2Fvaccination%2Fcomprendre-la-vaccination%23c988&amp;data=05%7C02%7Cannie.lariviere%40msss.gouv.qc.ca%7Cb650c43d78104be3dac008de04dc4d99%7C06e1fe285f8b4075bf6cae24be1a7992%7C0%7C0%7C638953541430107741%7CUnknown%7CTWFpbGZsb3d8eyJFbXB0eU1hcGkiOnRydWUsIlYiOiIwLjAuMDAwMCIsIlAiOiJXaW4zMiIsIkFOIjoiTWFpbCIsIldUIjoyfQ%3D%3D%7C0%7C%7C%7C&amp;sdata=vahEU%2B4QkPWNu2XEkHgoXE6ZNo5QvGsHbZ%2BVce%2BvvsU%3D&amp;reserved=0" TargetMode="External"/><Relationship Id="rId12" Type="http://schemas.openxmlformats.org/officeDocument/2006/relationships/hyperlink" Target="https://can01.safelinks.protection.outlook.com/?url=https%3A%2F%2Fwww.who.int%2Femergencies%2Fdiseases%2Fnovel-coronavirus-2019%2Fcovid-19-vaccines%2Fadvice&amp;data=05%7C02%7Cannie.lariviere%40msss.gouv.qc.ca%7Cb650c43d78104be3dac008de04dc4d99%7C06e1fe285f8b4075bf6cae24be1a7992%7C0%7C0%7C638953541430228978%7CUnknown%7CTWFpbGZsb3d8eyJFbXB0eU1hcGkiOnRydWUsIlYiOiIwLjAuMDAwMCIsIlAiOiJXaW4zMiIsIkFOIjoiTWFpbCIsIldUIjoyfQ%3D%3D%7C0%7C%7C%7C&amp;sdata=s0fWea3hAQTNn5wl6WezeqPgrJRrHKIzoRl58w1F24Y%3D&amp;reserved=0" TargetMode="External"/><Relationship Id="rId17" Type="http://schemas.openxmlformats.org/officeDocument/2006/relationships/hyperlink" Target="https://can01.safelinks.protection.outlook.com/?url=https%3A%2F%2Fdoi.org%2F10.1016%2Fj.jaci.2024.10.019&amp;data=05%7C02%7Cannie.lariviere%40msss.gouv.qc.ca%7Cb650c43d78104be3dac008de04dc4d99%7C06e1fe285f8b4075bf6cae24be1a7992%7C0%7C0%7C638953541430412245%7CUnknown%7CTWFpbGZsb3d8eyJFbXB0eU1hcGkiOnRydWUsIlYiOiIwLjAuMDAwMCIsIlAiOiJXaW4zMiIsIkFOIjoiTWFpbCIsIldUIjoyfQ%3D%3D%7C0%7C%7C%7C&amp;sdata=M8Q7SGxHmD5ylvANPj4saSxEd%2Bg%2Fv5pggFjOmjWzMz8%3D&amp;reserved=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an01.safelinks.protection.outlook.com/?url=https%3A%2F%2Fhealth-infobase.canada.ca%2Fcovid-19%2Fvaccine-safety%2F&amp;data=05%7C02%7Cannie.lariviere%40msss.gouv.qc.ca%7Cb650c43d78104be3dac008de04dc4d99%7C06e1fe285f8b4075bf6cae24be1a7992%7C0%7C0%7C638953541430374330%7CUnknown%7CTWFpbGZsb3d8eyJFbXB0eU1hcGkiOnRydWUsIlYiOiIwLjAuMDAwMCIsIlAiOiJXaW4zMiIsIkFOIjoiTWFpbCIsIldUIjoyfQ%3D%3D%7C0%7C%7C%7C&amp;sdata=2gTMK8ergysIt1sKWa0DU3BiMg1v%2Fq8ovKME3FBk96Q%3D&amp;reserved=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n01.safelinks.protection.outlook.com/?url=https%3A%2F%2Fwww.who.int%2Fnews-room%2Fquestions-and-answers%2Fitem%2Fcoronavirus-disease-(covid-19)-vaccines-safety&amp;data=05%7C02%7Cannie.lariviere%40msss.gouv.qc.ca%7Cb650c43d78104be3dac008de04dc4d99%7C06e1fe285f8b4075bf6cae24be1a7992%7C0%7C0%7C638953541430207057%7CUnknown%7CTWFpbGZsb3d8eyJFbXB0eU1hcGkiOnRydWUsIlYiOiIwLjAuMDAwMCIsIlAiOiJXaW4zMiIsIkFOIjoiTWFpbCIsIldUIjoyfQ%3D%3D%7C0%7C%7C%7C&amp;sdata=goHHWCg405KSEQYnS80SFpjcECl%2BKwtot%2B8VAe95q7g%3D&amp;reserved=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an01.safelinks.protection.outlook.com/?url=https%3A%2F%2Fwww.canada.ca%2Ffr%2Fsante-publique%2Fnouvelles%2F2021%2F10%2Fdeclaration-du-conseil-des-medecins-hygienistes-en-chef--mise-a-jour-sur-les-vaccins-contre-la-covid-19-et-le-risque-de-myocardite-et-de-pericardite.html&amp;data=05%7C02%7Cannie.lariviere%40msss.gouv.qc.ca%7Cb650c43d78104be3dac008de04dc4d99%7C06e1fe285f8b4075bf6cae24be1a7992%7C0%7C0%7C638953541430330157%7CUnknown%7CTWFpbGZsb3d8eyJFbXB0eU1hcGkiOnRydWUsIlYiOiIwLjAuMDAwMCIsIlAiOiJXaW4zMiIsIkFOIjoiTWFpbCIsIldUIjoyfQ%3D%3D%7C0%7C%7C%7C&amp;sdata=jqQtyUEwmyn%2FjDzF3rePYO5LZ%2BsZ3ZYsP4ppbTP1o%2FM%3D&amp;reserved=0" TargetMode="External"/><Relationship Id="rId23" Type="http://schemas.openxmlformats.org/officeDocument/2006/relationships/footer" Target="footer3.xml"/><Relationship Id="rId10" Type="http://schemas.openxmlformats.org/officeDocument/2006/relationships/hyperlink" Target="https://can01.safelinks.protection.outlook.com/?url=https%3A%2F%2Fwww.quebec.ca%2Fsante%2Fconseils-et-prevention%2Fvaccination%2Fdemystifier-les-croyances-sur-les-risques-de-la-vaccination&amp;data=05%7C02%7Cannie.lariviere%40msss.gouv.qc.ca%7Cb650c43d78104be3dac008de04dc4d99%7C06e1fe285f8b4075bf6cae24be1a7992%7C0%7C0%7C638953541430183036%7CUnknown%7CTWFpbGZsb3d8eyJFbXB0eU1hcGkiOnRydWUsIlYiOiIwLjAuMDAwMCIsIlAiOiJXaW4zMiIsIkFOIjoiTWFpbCIsIldUIjoyfQ%3D%3D%7C0%7C%7C%7C&amp;sdata=q6hcAP1%2B%2FryZ05ON6vhKjZVjcODUTcQFOolqd1ms4qw%3D&amp;reserved=0"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msss.gouv.qc.ca/professionnels/vaccination/piq-principales-modifications/" TargetMode="External"/><Relationship Id="rId14" Type="http://schemas.openxmlformats.org/officeDocument/2006/relationships/hyperlink" Target="https://can01.safelinks.protection.outlook.com/?url=https%3A%2F%2Fwww.who.int%2Fnews%2Fitem%2F11-08-2022-interim-statement-on-covid-19-vaccination-for-children&amp;data=05%7C02%7Cannie.lariviere%40msss.gouv.qc.ca%7Cb650c43d78104be3dac008de04dc4d99%7C06e1fe285f8b4075bf6cae24be1a7992%7C0%7C0%7C638953541430277604%7CUnknown%7CTWFpbGZsb3d8eyJFbXB0eU1hcGkiOnRydWUsIlYiOiIwLjAuMDAwMCIsIlAiOiJXaW4zMiIsIkFOIjoiTWFpbCIsIldUIjoyfQ%3D%3D%7C0%7C%7C%7C&amp;sdata=hPt49RZ0RD%2BMvQDRZB9TI6NkAdmQOGie5%2FT18iL3vew%3D&amp;reserved=0" TargetMode="External"/><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1758</Words>
  <Characters>11304</Characters>
  <Application>Microsoft Office Word</Application>
  <DocSecurity>0</DocSecurity>
  <Lines>226</Lines>
  <Paragraphs>64</Paragraphs>
  <ScaleCrop>false</ScaleCrop>
  <Company/>
  <LinksUpToDate>false</LinksUpToDate>
  <CharactersWithSpaces>12998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Larivière</dc:creator>
  <cp:keywords/>
  <dc:description/>
  <cp:lastModifiedBy>Julien Sirois</cp:lastModifiedBy>
  <cp:revision>8</cp:revision>
  <dcterms:created xsi:type="dcterms:W3CDTF">2025-10-06T17:09:00Z</dcterms:created>
  <dcterms:modified xsi:type="dcterms:W3CDTF">2025-10-07T18:09:00Z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2025-10-06T17:10:06Z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dfc74506-0c9a-4695-aceb-acf89ade6a71</vt:lpwstr>
  </property>
  <property fmtid="{D5CDD505-2E9C-101B-9397-08002B2CF9AE}" pid="8" name="MSIP_Label_6a7d8d5d-78e2-4a62-9fcd-016eb5e4c57c_ContentBits">
    <vt:lpwstr>0</vt:lpwstr>
  </property>
  <property fmtid="{D5CDD505-2E9C-101B-9397-08002B2CF9AE}" pid="9" name="MSIP_Label_6a7d8d5d-78e2-4a62-9fcd-016eb5e4c57c_Tag">
    <vt:lpwstr>10, 3, 0, 1</vt:lpwstr>
  </property>
</Properties>
</file>