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9E1F3" w14:textId="77777777" w:rsidR="00581A9C" w:rsidRPr="004861EA" w:rsidRDefault="00581A9C" w:rsidP="00581A9C">
      <w:pPr>
        <w:spacing w:after="0" w:line="240" w:lineRule="auto"/>
        <w:contextualSpacing/>
        <w:rPr>
          <w:rFonts w:ascii="Arial" w:hAnsi="Arial" w:cs="Arial"/>
          <w:b/>
          <w:bCs/>
          <w:sz w:val="24"/>
          <w:szCs w:val="24"/>
          <w:lang w:val="en-CA"/>
        </w:rPr>
      </w:pPr>
      <w:r w:rsidRPr="004861EA">
        <w:rPr>
          <w:rFonts w:ascii="Arial" w:hAnsi="Arial" w:cs="Arial"/>
          <w:b/>
          <w:bCs/>
          <w:sz w:val="24"/>
          <w:szCs w:val="24"/>
          <w:lang w:val="en-CA"/>
        </w:rPr>
        <w:t xml:space="preserve">Schedule </w:t>
      </w:r>
      <w:r>
        <w:rPr>
          <w:rFonts w:ascii="Arial" w:hAnsi="Arial" w:cs="Arial"/>
          <w:b/>
          <w:bCs/>
          <w:sz w:val="24"/>
          <w:szCs w:val="24"/>
          <w:lang w:val="en-CA"/>
        </w:rPr>
        <w:t>V</w:t>
      </w:r>
      <w:r w:rsidRPr="004861EA">
        <w:rPr>
          <w:rFonts w:ascii="Arial" w:hAnsi="Arial" w:cs="Arial"/>
          <w:b/>
          <w:bCs/>
          <w:sz w:val="24"/>
          <w:szCs w:val="24"/>
          <w:lang w:val="en-CA"/>
        </w:rPr>
        <w:t>I</w:t>
      </w:r>
    </w:p>
    <w:p w14:paraId="625E1B1D" w14:textId="77777777" w:rsidR="00581A9C" w:rsidRPr="004861EA" w:rsidRDefault="00581A9C" w:rsidP="00581A9C">
      <w:pPr>
        <w:spacing w:after="0" w:line="240" w:lineRule="auto"/>
        <w:contextualSpacing/>
        <w:rPr>
          <w:rFonts w:ascii="Arial" w:hAnsi="Arial" w:cs="Arial"/>
          <w:b/>
          <w:bCs/>
          <w:sz w:val="24"/>
          <w:szCs w:val="24"/>
          <w:lang w:val="en-CA"/>
        </w:rPr>
      </w:pPr>
    </w:p>
    <w:p w14:paraId="4F4320B2" w14:textId="77777777" w:rsidR="00581A9C" w:rsidRPr="00007830" w:rsidRDefault="00581A9C" w:rsidP="00581A9C">
      <w:pPr>
        <w:spacing w:after="0" w:line="240" w:lineRule="auto"/>
        <w:contextualSpacing/>
        <w:rPr>
          <w:rFonts w:ascii="Arial" w:hAnsi="Arial" w:cs="Arial"/>
          <w:i/>
          <w:iCs/>
          <w:sz w:val="24"/>
          <w:szCs w:val="24"/>
          <w:lang w:val="en-CA"/>
        </w:rPr>
      </w:pPr>
      <w:r w:rsidRPr="00007830">
        <w:rPr>
          <w:rFonts w:ascii="Arial" w:hAnsi="Arial" w:cs="Arial"/>
          <w:sz w:val="24"/>
          <w:szCs w:val="24"/>
          <w:lang w:val="en-CA"/>
        </w:rPr>
        <w:t>(</w:t>
      </w:r>
      <w:r w:rsidRPr="00007830">
        <w:rPr>
          <w:rFonts w:ascii="Arial" w:hAnsi="Arial" w:cs="Arial"/>
          <w:i/>
          <w:iCs/>
          <w:sz w:val="24"/>
          <w:szCs w:val="24"/>
          <w:lang w:val="en-CA"/>
        </w:rPr>
        <w:t xml:space="preserve">Section </w:t>
      </w:r>
      <w:r>
        <w:rPr>
          <w:rFonts w:ascii="Arial" w:hAnsi="Arial" w:cs="Arial"/>
          <w:i/>
          <w:iCs/>
          <w:sz w:val="24"/>
          <w:szCs w:val="24"/>
          <w:lang w:val="en-CA"/>
        </w:rPr>
        <w:t>38</w:t>
      </w:r>
      <w:r w:rsidRPr="00007830">
        <w:rPr>
          <w:rFonts w:ascii="Arial" w:hAnsi="Arial" w:cs="Arial"/>
          <w:i/>
          <w:iCs/>
          <w:sz w:val="24"/>
          <w:szCs w:val="24"/>
          <w:lang w:val="en-CA"/>
        </w:rPr>
        <w:t xml:space="preserve"> of the Act respecting expropriation (2023, chapt</w:t>
      </w:r>
      <w:r>
        <w:rPr>
          <w:rFonts w:ascii="Arial" w:hAnsi="Arial" w:cs="Arial"/>
          <w:i/>
          <w:iCs/>
          <w:sz w:val="24"/>
          <w:szCs w:val="24"/>
          <w:lang w:val="en-CA"/>
        </w:rPr>
        <w:t>er</w:t>
      </w:r>
      <w:r w:rsidRPr="00007830">
        <w:rPr>
          <w:rFonts w:ascii="Arial" w:hAnsi="Arial" w:cs="Arial"/>
          <w:i/>
          <w:iCs/>
          <w:sz w:val="24"/>
          <w:szCs w:val="24"/>
          <w:lang w:val="en-CA"/>
        </w:rPr>
        <w:t> 27)</w:t>
      </w:r>
      <w:r w:rsidRPr="00A3253B">
        <w:rPr>
          <w:rFonts w:ascii="Arial" w:hAnsi="Arial" w:cs="Arial"/>
          <w:iCs/>
          <w:sz w:val="24"/>
          <w:szCs w:val="24"/>
          <w:lang w:val="en-CA"/>
        </w:rPr>
        <w:t>)</w:t>
      </w:r>
    </w:p>
    <w:p w14:paraId="5D4A1B7D" w14:textId="77777777" w:rsidR="00581A9C" w:rsidRPr="00007830" w:rsidRDefault="00581A9C" w:rsidP="00581A9C">
      <w:pPr>
        <w:spacing w:after="0" w:line="240" w:lineRule="auto"/>
        <w:contextualSpacing/>
        <w:rPr>
          <w:rFonts w:ascii="Arial" w:hAnsi="Arial" w:cs="Arial"/>
          <w:b/>
          <w:bCs/>
          <w:sz w:val="24"/>
          <w:szCs w:val="24"/>
          <w:lang w:val="en-CA"/>
        </w:rPr>
      </w:pPr>
    </w:p>
    <w:p w14:paraId="7F0D678B" w14:textId="77777777" w:rsidR="00581A9C" w:rsidRPr="00007830" w:rsidRDefault="00581A9C" w:rsidP="00581A9C">
      <w:pPr>
        <w:shd w:val="clear" w:color="auto" w:fill="FFFFFF"/>
        <w:spacing w:after="0" w:line="240" w:lineRule="auto"/>
        <w:jc w:val="center"/>
        <w:rPr>
          <w:rFonts w:ascii="Arial" w:hAnsi="Arial" w:cs="Arial"/>
          <w:sz w:val="24"/>
          <w:szCs w:val="24"/>
          <w:lang w:val="en-CA"/>
        </w:rPr>
      </w:pPr>
      <w:bookmarkStart w:id="0" w:name="_Hlk152668151"/>
      <w:r>
        <w:rPr>
          <w:rFonts w:ascii="Arial" w:hAnsi="Arial" w:cs="Arial"/>
          <w:sz w:val="24"/>
          <w:szCs w:val="24"/>
          <w:lang w:val="en-CA"/>
        </w:rPr>
        <w:t>INFORMATION TEXT FOR</w:t>
      </w:r>
      <w:bookmarkEnd w:id="0"/>
      <w:r>
        <w:rPr>
          <w:rFonts w:ascii="Arial" w:hAnsi="Arial" w:cs="Arial"/>
          <w:sz w:val="24"/>
          <w:szCs w:val="24"/>
          <w:lang w:val="en-CA"/>
        </w:rPr>
        <w:t xml:space="preserve"> THE</w:t>
      </w:r>
      <w:r w:rsidR="00E01FE4">
        <w:rPr>
          <w:rFonts w:ascii="Arial" w:hAnsi="Arial" w:cs="Arial"/>
          <w:sz w:val="24"/>
          <w:szCs w:val="24"/>
          <w:lang w:val="en-CA"/>
        </w:rPr>
        <w:t xml:space="preserve"> NOTICE OF </w:t>
      </w:r>
    </w:p>
    <w:p w14:paraId="404A373B" w14:textId="77777777" w:rsidR="00581A9C" w:rsidRPr="00007830" w:rsidRDefault="00E01FE4" w:rsidP="00581A9C">
      <w:pPr>
        <w:shd w:val="clear" w:color="auto" w:fill="FFFFFF"/>
        <w:spacing w:after="0" w:line="240" w:lineRule="auto"/>
        <w:jc w:val="center"/>
        <w:rPr>
          <w:rFonts w:ascii="Arial" w:hAnsi="Arial" w:cs="Arial"/>
          <w:sz w:val="24"/>
          <w:szCs w:val="24"/>
          <w:lang w:val="en-CA"/>
        </w:rPr>
      </w:pPr>
      <w:r>
        <w:rPr>
          <w:rFonts w:ascii="Arial" w:hAnsi="Arial" w:cs="Arial"/>
          <w:sz w:val="24"/>
          <w:szCs w:val="24"/>
          <w:lang w:val="en-CA"/>
        </w:rPr>
        <w:t>INTENT</w:t>
      </w:r>
      <w:r w:rsidR="00D34E3D">
        <w:rPr>
          <w:rFonts w:ascii="Arial" w:hAnsi="Arial" w:cs="Arial"/>
          <w:sz w:val="24"/>
          <w:szCs w:val="24"/>
          <w:lang w:val="en-CA"/>
        </w:rPr>
        <w:t>ION</w:t>
      </w:r>
      <w:r>
        <w:rPr>
          <w:rFonts w:ascii="Arial" w:hAnsi="Arial" w:cs="Arial"/>
          <w:sz w:val="24"/>
          <w:szCs w:val="24"/>
          <w:lang w:val="en-CA"/>
        </w:rPr>
        <w:t xml:space="preserve"> TO REGISTER A NOTICE OF TRANSFER</w:t>
      </w:r>
    </w:p>
    <w:p w14:paraId="7A35B676" w14:textId="77777777" w:rsidR="00581A9C" w:rsidRPr="00007830" w:rsidRDefault="00581A9C" w:rsidP="00581A9C">
      <w:pPr>
        <w:spacing w:after="0" w:line="240" w:lineRule="auto"/>
        <w:contextualSpacing/>
        <w:rPr>
          <w:rFonts w:ascii="Arial" w:hAnsi="Arial" w:cs="Arial"/>
          <w:sz w:val="24"/>
          <w:szCs w:val="24"/>
          <w:lang w:val="en-CA"/>
        </w:rPr>
      </w:pPr>
    </w:p>
    <w:p w14:paraId="79A5B983" w14:textId="77777777" w:rsidR="00581A9C" w:rsidRPr="00007830" w:rsidRDefault="00581A9C" w:rsidP="00581A9C">
      <w:pPr>
        <w:spacing w:after="0" w:line="240" w:lineRule="auto"/>
        <w:contextualSpacing/>
        <w:rPr>
          <w:rFonts w:ascii="Arial" w:hAnsi="Arial" w:cs="Arial"/>
          <w:sz w:val="24"/>
          <w:szCs w:val="24"/>
          <w:lang w:val="en-CA"/>
        </w:rPr>
      </w:pPr>
    </w:p>
    <w:p w14:paraId="65CABF1D" w14:textId="77777777" w:rsidR="00581A9C" w:rsidRPr="00007830" w:rsidRDefault="00581A9C" w:rsidP="00581A9C">
      <w:pPr>
        <w:spacing w:after="0" w:line="240" w:lineRule="auto"/>
        <w:contextualSpacing/>
        <w:jc w:val="both"/>
        <w:rPr>
          <w:rFonts w:ascii="Arial" w:hAnsi="Arial" w:cs="Arial"/>
          <w:sz w:val="24"/>
          <w:szCs w:val="24"/>
          <w:lang w:val="en-CA"/>
        </w:rPr>
      </w:pPr>
      <w:r w:rsidRPr="00007830">
        <w:rPr>
          <w:rFonts w:ascii="Arial" w:hAnsi="Arial" w:cs="Arial"/>
          <w:b/>
          <w:bCs/>
          <w:sz w:val="24"/>
          <w:szCs w:val="24"/>
          <w:lang w:val="en-CA"/>
        </w:rPr>
        <w:t xml:space="preserve">Information text established by the Minister </w:t>
      </w:r>
      <w:r>
        <w:rPr>
          <w:rFonts w:ascii="Arial" w:hAnsi="Arial" w:cs="Arial"/>
          <w:b/>
          <w:bCs/>
          <w:sz w:val="24"/>
          <w:szCs w:val="24"/>
          <w:lang w:val="en-CA"/>
        </w:rPr>
        <w:t>of Transport and Sustainable Mobility</w:t>
      </w:r>
    </w:p>
    <w:p w14:paraId="2E12A45C" w14:textId="77777777" w:rsidR="00581A9C" w:rsidRDefault="00581A9C" w:rsidP="00581A9C">
      <w:pPr>
        <w:spacing w:after="0" w:line="240" w:lineRule="auto"/>
        <w:contextualSpacing/>
        <w:rPr>
          <w:rFonts w:ascii="Arial" w:hAnsi="Arial" w:cs="Arial"/>
          <w:sz w:val="24"/>
          <w:szCs w:val="24"/>
          <w:lang w:val="en-CA"/>
        </w:rPr>
      </w:pPr>
    </w:p>
    <w:p w14:paraId="1C383BAF" w14:textId="77777777" w:rsidR="00581A9C" w:rsidRPr="00422B7E" w:rsidRDefault="00581A9C" w:rsidP="00D34E3D">
      <w:pPr>
        <w:spacing w:after="0" w:line="240" w:lineRule="auto"/>
        <w:contextualSpacing/>
        <w:jc w:val="both"/>
        <w:rPr>
          <w:rFonts w:ascii="Arial" w:hAnsi="Arial" w:cs="Arial"/>
          <w:sz w:val="20"/>
          <w:szCs w:val="20"/>
          <w:lang w:val="en-CA"/>
        </w:rPr>
      </w:pPr>
      <w:r w:rsidRPr="00422B7E">
        <w:rPr>
          <w:rFonts w:ascii="Arial" w:hAnsi="Arial" w:cs="Arial"/>
          <w:i/>
          <w:sz w:val="20"/>
          <w:szCs w:val="20"/>
          <w:lang w:val="en-CA"/>
        </w:rPr>
        <w:t>(Insert the preamble text only if adaptations to the Act respecting expropriation are provided for by another Act.)</w:t>
      </w:r>
    </w:p>
    <w:p w14:paraId="34566F62" w14:textId="77777777" w:rsidR="00581A9C" w:rsidRDefault="00581A9C" w:rsidP="00581A9C">
      <w:pPr>
        <w:spacing w:after="0" w:line="240" w:lineRule="auto"/>
        <w:contextualSpacing/>
        <w:rPr>
          <w:rFonts w:ascii="Arial" w:hAnsi="Arial" w:cs="Arial"/>
          <w:sz w:val="24"/>
          <w:szCs w:val="24"/>
          <w:lang w:val="en-CA"/>
        </w:rPr>
      </w:pPr>
    </w:p>
    <w:p w14:paraId="72FBCF07" w14:textId="77777777" w:rsidR="00581A9C" w:rsidRDefault="00581A9C" w:rsidP="00581A9C">
      <w:pPr>
        <w:spacing w:after="0" w:line="240" w:lineRule="auto"/>
        <w:contextualSpacing/>
        <w:rPr>
          <w:rFonts w:ascii="Arial" w:hAnsi="Arial" w:cs="Arial"/>
          <w:sz w:val="24"/>
          <w:szCs w:val="24"/>
          <w:lang w:val="en-CA"/>
        </w:rPr>
      </w:pPr>
      <w:r>
        <w:rPr>
          <w:rFonts w:ascii="Arial" w:hAnsi="Arial" w:cs="Arial"/>
          <w:b/>
          <w:sz w:val="24"/>
          <w:szCs w:val="24"/>
          <w:lang w:val="en-CA"/>
        </w:rPr>
        <w:t>Preamble</w:t>
      </w:r>
    </w:p>
    <w:p w14:paraId="414223DF" w14:textId="77777777" w:rsidR="00581A9C" w:rsidRDefault="00581A9C" w:rsidP="00581A9C">
      <w:pPr>
        <w:spacing w:after="0" w:line="240" w:lineRule="auto"/>
        <w:contextualSpacing/>
        <w:rPr>
          <w:rFonts w:ascii="Arial" w:hAnsi="Arial" w:cs="Arial"/>
          <w:sz w:val="24"/>
          <w:szCs w:val="24"/>
          <w:lang w:val="en-CA"/>
        </w:rPr>
      </w:pPr>
    </w:p>
    <w:p w14:paraId="2167043F" w14:textId="77777777" w:rsidR="00581A9C" w:rsidRDefault="009101F8" w:rsidP="00581A9C">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sz w:val="24"/>
          <w:szCs w:val="24"/>
          <w:lang w:val="en-CA"/>
        </w:rPr>
        <w:t>[Note that this text must be read taking into account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A949B3">
        <w:rPr>
          <w:rFonts w:ascii="Arial" w:hAnsi="Arial" w:cs="Arial"/>
          <w:sz w:val="24"/>
          <w:szCs w:val="24"/>
          <w:lang w:val="en-CA"/>
        </w:rPr>
        <w:t>.</w:t>
      </w:r>
      <w:r>
        <w:rPr>
          <w:rFonts w:ascii="Arial" w:hAnsi="Arial" w:cs="Arial"/>
          <w:sz w:val="24"/>
          <w:szCs w:val="24"/>
          <w:lang w:val="en-CA"/>
        </w:rPr>
        <w:t>]</w:t>
      </w:r>
    </w:p>
    <w:p w14:paraId="081A9D63" w14:textId="77777777" w:rsidR="00581A9C" w:rsidRDefault="00581A9C" w:rsidP="00581A9C">
      <w:pPr>
        <w:pStyle w:val="Paragraphedeliste"/>
        <w:tabs>
          <w:tab w:val="left" w:pos="426"/>
        </w:tabs>
        <w:spacing w:after="0" w:line="240" w:lineRule="auto"/>
        <w:ind w:left="0"/>
        <w:jc w:val="both"/>
        <w:rPr>
          <w:rFonts w:ascii="Arial" w:hAnsi="Arial" w:cs="Arial"/>
          <w:sz w:val="24"/>
          <w:szCs w:val="24"/>
          <w:lang w:val="en-CA"/>
        </w:rPr>
      </w:pPr>
    </w:p>
    <w:p w14:paraId="001490CC" w14:textId="77777777" w:rsidR="00581A9C" w:rsidRDefault="00581A9C" w:rsidP="00581A9C">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 xml:space="preserve">Transfer of </w:t>
      </w:r>
      <w:r w:rsidR="00E01FE4">
        <w:rPr>
          <w:rFonts w:ascii="Arial" w:hAnsi="Arial" w:cs="Arial"/>
          <w:b/>
          <w:sz w:val="24"/>
          <w:szCs w:val="24"/>
          <w:lang w:val="en-CA"/>
        </w:rPr>
        <w:t xml:space="preserve">the </w:t>
      </w:r>
      <w:r>
        <w:rPr>
          <w:rFonts w:ascii="Arial" w:hAnsi="Arial" w:cs="Arial"/>
          <w:b/>
          <w:sz w:val="24"/>
          <w:szCs w:val="24"/>
          <w:lang w:val="en-CA"/>
        </w:rPr>
        <w:t>expropriated right</w:t>
      </w:r>
    </w:p>
    <w:p w14:paraId="30038D92" w14:textId="77777777" w:rsidR="00581A9C" w:rsidRDefault="00581A9C" w:rsidP="00581A9C">
      <w:pPr>
        <w:pStyle w:val="Paragraphedeliste"/>
        <w:tabs>
          <w:tab w:val="left" w:pos="426"/>
        </w:tabs>
        <w:spacing w:after="0" w:line="240" w:lineRule="auto"/>
        <w:ind w:left="0"/>
        <w:jc w:val="both"/>
        <w:rPr>
          <w:rFonts w:ascii="Arial" w:hAnsi="Arial" w:cs="Arial"/>
          <w:sz w:val="24"/>
          <w:szCs w:val="24"/>
          <w:lang w:val="en-CA"/>
        </w:rPr>
      </w:pPr>
    </w:p>
    <w:p w14:paraId="135ADB02" w14:textId="77777777" w:rsidR="00FE0584" w:rsidRPr="00581A9C" w:rsidRDefault="00FE0584" w:rsidP="00581A9C">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lang w:val="en-CA"/>
        </w:rPr>
      </w:pPr>
      <w:r w:rsidRPr="00581A9C">
        <w:rPr>
          <w:rFonts w:ascii="Arial" w:eastAsia="Times New Roman" w:hAnsi="Arial" w:cs="Arial"/>
          <w:sz w:val="24"/>
          <w:szCs w:val="24"/>
          <w:lang w:val="en-CA"/>
        </w:rPr>
        <w:t>[</w:t>
      </w:r>
      <w:r w:rsidR="00581A9C" w:rsidRPr="00E13989">
        <w:rPr>
          <w:rFonts w:ascii="Arial" w:eastAsia="Times New Roman" w:hAnsi="Arial" w:cs="Arial"/>
          <w:i/>
          <w:iCs/>
          <w:sz w:val="24"/>
          <w:szCs w:val="24"/>
          <w:lang w:val="en-CA"/>
        </w:rPr>
        <w:t>The expropriating party / </w:t>
      </w:r>
      <w:r w:rsidR="00581A9C" w:rsidRPr="00011133">
        <w:rPr>
          <w:rFonts w:ascii="Arial" w:hAnsi="Arial" w:cs="Arial"/>
          <w:i/>
          <w:iCs/>
          <w:sz w:val="24"/>
          <w:szCs w:val="24"/>
          <w:lang w:val="en-CA"/>
        </w:rPr>
        <w:t>The party on whose behalf the expropriating party is expropriating</w:t>
      </w:r>
      <w:r w:rsidR="00581A9C" w:rsidRPr="00E13989">
        <w:rPr>
          <w:rFonts w:ascii="Arial" w:eastAsia="Times New Roman" w:hAnsi="Arial" w:cs="Arial"/>
          <w:sz w:val="24"/>
          <w:szCs w:val="24"/>
          <w:lang w:val="en-CA"/>
        </w:rPr>
        <w:t xml:space="preserve">] </w:t>
      </w:r>
      <w:r w:rsidR="00581A9C" w:rsidRPr="00011133">
        <w:rPr>
          <w:rFonts w:ascii="Arial" w:hAnsi="Arial" w:cs="Arial"/>
          <w:sz w:val="24"/>
          <w:szCs w:val="24"/>
          <w:lang w:val="en-CA"/>
        </w:rPr>
        <w:t xml:space="preserve">becomes the holder of the expropriated right on the </w:t>
      </w:r>
      <w:r w:rsidR="00581A9C" w:rsidRPr="00A620A9">
        <w:rPr>
          <w:rFonts w:ascii="Arial" w:hAnsi="Arial" w:cs="Arial"/>
          <w:iCs/>
          <w:sz w:val="24"/>
          <w:szCs w:val="24"/>
          <w:lang w:val="en-CA"/>
        </w:rPr>
        <w:t>vacancy date</w:t>
      </w:r>
      <w:r w:rsidR="00581A9C" w:rsidRPr="00011133">
        <w:rPr>
          <w:rFonts w:ascii="Arial" w:hAnsi="Arial" w:cs="Arial"/>
          <w:sz w:val="24"/>
          <w:szCs w:val="24"/>
          <w:lang w:val="en-CA"/>
        </w:rPr>
        <w:t xml:space="preserve"> </w:t>
      </w:r>
      <w:r w:rsidR="00581A9C">
        <w:rPr>
          <w:rFonts w:ascii="Arial" w:hAnsi="Arial" w:cs="Arial"/>
          <w:sz w:val="24"/>
          <w:szCs w:val="24"/>
          <w:lang w:val="en-CA"/>
        </w:rPr>
        <w:t>entered on the notice</w:t>
      </w:r>
      <w:r w:rsidR="00581A9C" w:rsidRPr="00E13989">
        <w:rPr>
          <w:rFonts w:ascii="Arial" w:eastAsia="Times New Roman" w:hAnsi="Arial" w:cs="Arial"/>
          <w:sz w:val="24"/>
          <w:szCs w:val="24"/>
          <w:lang w:val="en-CA"/>
        </w:rPr>
        <w:t>.</w:t>
      </w:r>
    </w:p>
    <w:p w14:paraId="1F9088FC" w14:textId="77777777" w:rsidR="00434A21" w:rsidRPr="00581A9C" w:rsidRDefault="00434A21" w:rsidP="00434A21">
      <w:pPr>
        <w:pStyle w:val="Paragraphedeliste"/>
        <w:rPr>
          <w:rFonts w:ascii="Arial" w:eastAsia="Times New Roman" w:hAnsi="Arial" w:cs="Arial"/>
          <w:sz w:val="24"/>
          <w:szCs w:val="24"/>
          <w:lang w:val="en-CA"/>
        </w:rPr>
      </w:pPr>
    </w:p>
    <w:p w14:paraId="06E3FA4D" w14:textId="77777777" w:rsidR="00905DF0" w:rsidRDefault="00581A9C" w:rsidP="00433EFD">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lang w:val="en-CA"/>
        </w:rPr>
      </w:pPr>
      <w:r w:rsidRPr="001C3099">
        <w:rPr>
          <w:rFonts w:ascii="Arial" w:eastAsia="Times New Roman" w:hAnsi="Arial" w:cs="Arial"/>
          <w:sz w:val="24"/>
          <w:szCs w:val="24"/>
          <w:lang w:val="en-CA"/>
        </w:rPr>
        <w:t xml:space="preserve">The notice must be filed by the expropriating party </w:t>
      </w:r>
      <w:r>
        <w:rPr>
          <w:rFonts w:ascii="Arial" w:eastAsia="Times New Roman" w:hAnsi="Arial" w:cs="Arial"/>
          <w:sz w:val="24"/>
          <w:szCs w:val="24"/>
          <w:lang w:val="en-CA"/>
        </w:rPr>
        <w:t xml:space="preserve">with the Administrative Tribunal of Québec within 30 days after the date of registration </w:t>
      </w:r>
      <w:r w:rsidR="00E01FE4">
        <w:rPr>
          <w:rFonts w:ascii="Arial" w:eastAsia="Times New Roman" w:hAnsi="Arial" w:cs="Arial"/>
          <w:sz w:val="24"/>
          <w:szCs w:val="24"/>
          <w:lang w:val="en-CA"/>
        </w:rPr>
        <w:t xml:space="preserve">of the notice of transfer of right </w:t>
      </w:r>
      <w:r>
        <w:rPr>
          <w:rFonts w:ascii="Arial" w:eastAsia="Times New Roman" w:hAnsi="Arial" w:cs="Arial"/>
          <w:sz w:val="24"/>
          <w:szCs w:val="24"/>
          <w:lang w:val="en-CA"/>
        </w:rPr>
        <w:t>in the land register</w:t>
      </w:r>
      <w:r w:rsidRPr="001C3099">
        <w:rPr>
          <w:rFonts w:ascii="Arial" w:eastAsia="Times New Roman" w:hAnsi="Arial" w:cs="Arial"/>
          <w:sz w:val="24"/>
          <w:szCs w:val="24"/>
          <w:lang w:val="en-CA"/>
        </w:rPr>
        <w:t>.</w:t>
      </w:r>
    </w:p>
    <w:p w14:paraId="73060BC6" w14:textId="77777777" w:rsidR="00E01FE4" w:rsidRDefault="00E01FE4" w:rsidP="00E01FE4">
      <w:pPr>
        <w:tabs>
          <w:tab w:val="left" w:pos="426"/>
        </w:tabs>
        <w:spacing w:after="0" w:line="240" w:lineRule="auto"/>
        <w:jc w:val="both"/>
        <w:rPr>
          <w:rFonts w:ascii="Arial" w:eastAsia="Times New Roman" w:hAnsi="Arial" w:cs="Arial"/>
          <w:sz w:val="24"/>
          <w:szCs w:val="24"/>
          <w:lang w:val="en-CA"/>
        </w:rPr>
      </w:pPr>
    </w:p>
    <w:p w14:paraId="49FEA6C9" w14:textId="77777777" w:rsidR="00E01FE4" w:rsidRPr="00E01FE4" w:rsidRDefault="00E01FE4" w:rsidP="00E01FE4">
      <w:pPr>
        <w:tabs>
          <w:tab w:val="left" w:pos="426"/>
        </w:tabs>
        <w:spacing w:after="0" w:line="240" w:lineRule="auto"/>
        <w:jc w:val="both"/>
        <w:rPr>
          <w:rFonts w:ascii="Arial" w:eastAsia="Times New Roman" w:hAnsi="Arial" w:cs="Arial"/>
          <w:b/>
          <w:sz w:val="24"/>
          <w:szCs w:val="24"/>
          <w:lang w:val="en-CA"/>
        </w:rPr>
      </w:pPr>
      <w:r>
        <w:rPr>
          <w:rFonts w:ascii="Arial" w:eastAsia="Times New Roman" w:hAnsi="Arial" w:cs="Arial"/>
          <w:b/>
          <w:sz w:val="24"/>
          <w:szCs w:val="24"/>
          <w:lang w:val="en-CA"/>
        </w:rPr>
        <w:t xml:space="preserve">Taking of possession of the </w:t>
      </w:r>
      <w:r w:rsidRPr="00E01FE4">
        <w:rPr>
          <w:rFonts w:ascii="Arial" w:hAnsi="Arial" w:cs="Arial"/>
          <w:b/>
          <w:sz w:val="24"/>
          <w:szCs w:val="24"/>
          <w:lang w:val="en-CA"/>
        </w:rPr>
        <w:t>[</w:t>
      </w:r>
      <w:r>
        <w:rPr>
          <w:rFonts w:ascii="Arial" w:hAnsi="Arial" w:cs="Arial"/>
          <w:b/>
          <w:i/>
          <w:sz w:val="24"/>
          <w:szCs w:val="24"/>
          <w:lang w:val="en-CA"/>
        </w:rPr>
        <w:t>leased / occupied</w:t>
      </w:r>
      <w:r w:rsidRPr="00E01FE4">
        <w:rPr>
          <w:rFonts w:ascii="Arial" w:hAnsi="Arial" w:cs="Arial"/>
          <w:b/>
          <w:sz w:val="24"/>
          <w:szCs w:val="24"/>
          <w:lang w:val="en-CA"/>
        </w:rPr>
        <w:t>] premises</w:t>
      </w:r>
    </w:p>
    <w:p w14:paraId="49515099" w14:textId="77777777" w:rsidR="00B25BD6" w:rsidRPr="00581A9C" w:rsidRDefault="00B25BD6" w:rsidP="00B25BD6">
      <w:pPr>
        <w:pStyle w:val="Paragraphedeliste"/>
        <w:tabs>
          <w:tab w:val="left" w:pos="426"/>
        </w:tabs>
        <w:spacing w:after="0" w:line="240" w:lineRule="auto"/>
        <w:ind w:left="0"/>
        <w:jc w:val="both"/>
        <w:rPr>
          <w:rFonts w:ascii="Arial" w:hAnsi="Arial" w:cs="Arial"/>
          <w:sz w:val="24"/>
          <w:szCs w:val="24"/>
          <w:lang w:val="en-CA"/>
        </w:rPr>
      </w:pPr>
    </w:p>
    <w:p w14:paraId="4F8DE6C8" w14:textId="77777777" w:rsidR="00811345" w:rsidRDefault="00991185" w:rsidP="00811345">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r w:rsidRPr="00991185">
        <w:rPr>
          <w:rFonts w:ascii="Arial" w:hAnsi="Arial" w:cs="Arial"/>
          <w:sz w:val="24"/>
          <w:szCs w:val="24"/>
          <w:lang w:val="en-CA"/>
        </w:rPr>
        <w:t xml:space="preserve">Despite the transfer of the expropriated right, the expropriating party </w:t>
      </w:r>
      <w:r w:rsidR="00D34E3D">
        <w:rPr>
          <w:rFonts w:ascii="Arial" w:hAnsi="Arial" w:cs="Arial"/>
          <w:sz w:val="24"/>
          <w:szCs w:val="24"/>
          <w:lang w:val="en-CA"/>
        </w:rPr>
        <w:t>cannot</w:t>
      </w:r>
      <w:r w:rsidRPr="00991185">
        <w:rPr>
          <w:rFonts w:ascii="Arial" w:hAnsi="Arial" w:cs="Arial"/>
          <w:sz w:val="24"/>
          <w:szCs w:val="24"/>
          <w:lang w:val="en-CA"/>
        </w:rPr>
        <w:t xml:space="preserve"> take possession of the </w:t>
      </w:r>
      <w:r w:rsidR="00811345" w:rsidRPr="00991185">
        <w:rPr>
          <w:rFonts w:ascii="Arial" w:hAnsi="Arial" w:cs="Arial"/>
          <w:sz w:val="24"/>
          <w:szCs w:val="24"/>
          <w:lang w:val="en-CA"/>
        </w:rPr>
        <w:t>[</w:t>
      </w:r>
      <w:r w:rsidRPr="00991185">
        <w:rPr>
          <w:rFonts w:ascii="Arial" w:hAnsi="Arial" w:cs="Arial"/>
          <w:i/>
          <w:iCs/>
          <w:sz w:val="24"/>
          <w:szCs w:val="24"/>
          <w:lang w:val="en-CA"/>
        </w:rPr>
        <w:t>leased</w:t>
      </w:r>
      <w:r w:rsidR="00811345" w:rsidRPr="00991185">
        <w:rPr>
          <w:rFonts w:ascii="Arial" w:hAnsi="Arial" w:cs="Arial"/>
          <w:i/>
          <w:iCs/>
          <w:sz w:val="24"/>
          <w:szCs w:val="24"/>
          <w:lang w:val="en-CA"/>
        </w:rPr>
        <w:t> / occup</w:t>
      </w:r>
      <w:r w:rsidRPr="00991185">
        <w:rPr>
          <w:rFonts w:ascii="Arial" w:hAnsi="Arial" w:cs="Arial"/>
          <w:i/>
          <w:iCs/>
          <w:sz w:val="24"/>
          <w:szCs w:val="24"/>
          <w:lang w:val="en-CA"/>
        </w:rPr>
        <w:t>ied</w:t>
      </w:r>
      <w:r w:rsidR="00811345" w:rsidRPr="00991185">
        <w:rPr>
          <w:rFonts w:ascii="Arial" w:hAnsi="Arial" w:cs="Arial"/>
          <w:sz w:val="24"/>
          <w:szCs w:val="24"/>
          <w:lang w:val="en-CA"/>
        </w:rPr>
        <w:t xml:space="preserve">] </w:t>
      </w:r>
      <w:r w:rsidR="00E01FE4">
        <w:rPr>
          <w:rFonts w:ascii="Arial" w:hAnsi="Arial" w:cs="Arial"/>
          <w:sz w:val="24"/>
          <w:szCs w:val="24"/>
          <w:lang w:val="en-CA"/>
        </w:rPr>
        <w:t xml:space="preserve">premises </w:t>
      </w:r>
      <w:r w:rsidRPr="00991185">
        <w:rPr>
          <w:rFonts w:ascii="Arial" w:hAnsi="Arial" w:cs="Arial"/>
          <w:sz w:val="24"/>
          <w:szCs w:val="24"/>
          <w:lang w:val="en-CA"/>
        </w:rPr>
        <w:t xml:space="preserve">before </w:t>
      </w:r>
      <w:r w:rsidR="00E01FE4">
        <w:rPr>
          <w:rFonts w:ascii="Arial" w:hAnsi="Arial" w:cs="Arial"/>
          <w:sz w:val="24"/>
          <w:szCs w:val="24"/>
          <w:lang w:val="en-CA"/>
        </w:rPr>
        <w:t>paying</w:t>
      </w:r>
      <w:r w:rsidRPr="00991185">
        <w:rPr>
          <w:rFonts w:ascii="Arial" w:hAnsi="Arial" w:cs="Arial"/>
          <w:sz w:val="24"/>
          <w:szCs w:val="24"/>
          <w:lang w:val="en-CA"/>
        </w:rPr>
        <w:t xml:space="preserve"> you </w:t>
      </w:r>
      <w:r w:rsidRPr="002006EA">
        <w:rPr>
          <w:rFonts w:ascii="Arial" w:hAnsi="Arial" w:cs="Arial"/>
          <w:sz w:val="24"/>
          <w:szCs w:val="24"/>
          <w:lang w:val="en-CA"/>
        </w:rPr>
        <w:t xml:space="preserve">the initial provisional indemnity or </w:t>
      </w:r>
      <w:r w:rsidR="00E01FE4">
        <w:rPr>
          <w:rFonts w:ascii="Arial" w:hAnsi="Arial" w:cs="Arial"/>
          <w:sz w:val="24"/>
          <w:szCs w:val="24"/>
          <w:lang w:val="en-CA"/>
        </w:rPr>
        <w:t xml:space="preserve">before </w:t>
      </w:r>
      <w:r w:rsidRPr="002006EA">
        <w:rPr>
          <w:rFonts w:ascii="Arial" w:hAnsi="Arial" w:cs="Arial"/>
          <w:sz w:val="24"/>
          <w:szCs w:val="24"/>
          <w:lang w:val="en-CA"/>
        </w:rPr>
        <w:t>deposit</w:t>
      </w:r>
      <w:r w:rsidR="00E01FE4">
        <w:rPr>
          <w:rFonts w:ascii="Arial" w:hAnsi="Arial" w:cs="Arial"/>
          <w:sz w:val="24"/>
          <w:szCs w:val="24"/>
          <w:lang w:val="en-CA"/>
        </w:rPr>
        <w:t>ing</w:t>
      </w:r>
      <w:r w:rsidR="00D34E3D">
        <w:rPr>
          <w:rFonts w:ascii="Arial" w:hAnsi="Arial" w:cs="Arial"/>
          <w:sz w:val="24"/>
          <w:szCs w:val="24"/>
          <w:lang w:val="en-CA"/>
        </w:rPr>
        <w:t xml:space="preserve"> the indemnity,</w:t>
      </w:r>
      <w:r w:rsidRPr="002006EA">
        <w:rPr>
          <w:rFonts w:ascii="Arial" w:hAnsi="Arial" w:cs="Arial"/>
          <w:sz w:val="24"/>
          <w:szCs w:val="24"/>
          <w:lang w:val="en-CA"/>
        </w:rPr>
        <w:t xml:space="preserve"> </w:t>
      </w:r>
      <w:r>
        <w:rPr>
          <w:rFonts w:ascii="Arial" w:hAnsi="Arial" w:cs="Arial"/>
          <w:sz w:val="24"/>
          <w:szCs w:val="24"/>
          <w:lang w:val="en-CA"/>
        </w:rPr>
        <w:t>on your behalf</w:t>
      </w:r>
      <w:r w:rsidR="00D34E3D">
        <w:rPr>
          <w:rFonts w:ascii="Arial" w:hAnsi="Arial" w:cs="Arial"/>
          <w:sz w:val="24"/>
          <w:szCs w:val="24"/>
          <w:lang w:val="en-CA"/>
        </w:rPr>
        <w:t>,</w:t>
      </w:r>
      <w:r>
        <w:rPr>
          <w:rFonts w:ascii="Arial" w:hAnsi="Arial" w:cs="Arial"/>
          <w:sz w:val="24"/>
          <w:szCs w:val="24"/>
          <w:lang w:val="en-CA"/>
        </w:rPr>
        <w:t xml:space="preserve"> in the office</w:t>
      </w:r>
      <w:r w:rsidRPr="00DA34A3">
        <w:rPr>
          <w:rFonts w:ascii="Arial" w:hAnsi="Arial" w:cs="Arial"/>
          <w:sz w:val="24"/>
          <w:szCs w:val="24"/>
          <w:lang w:val="en-CA"/>
        </w:rPr>
        <w:t xml:space="preserve"> of the Superior Court</w:t>
      </w:r>
      <w:r w:rsidR="00811345" w:rsidRPr="00991185">
        <w:rPr>
          <w:rFonts w:ascii="Arial" w:hAnsi="Arial" w:cs="Arial"/>
          <w:sz w:val="24"/>
          <w:szCs w:val="24"/>
          <w:lang w:val="en-CA"/>
        </w:rPr>
        <w:t xml:space="preserve">. </w:t>
      </w:r>
      <w:r w:rsidRPr="00991185">
        <w:rPr>
          <w:rFonts w:ascii="Arial" w:hAnsi="Arial" w:cs="Arial"/>
          <w:sz w:val="24"/>
          <w:szCs w:val="24"/>
          <w:lang w:val="en-CA"/>
        </w:rPr>
        <w:t xml:space="preserve">The expropriating party may, however, take possession of the premises if a notice has been notified to you </w:t>
      </w:r>
      <w:r w:rsidR="00E01FE4">
        <w:rPr>
          <w:rFonts w:ascii="Arial" w:hAnsi="Arial" w:cs="Arial"/>
          <w:sz w:val="24"/>
          <w:szCs w:val="24"/>
          <w:lang w:val="en-CA"/>
        </w:rPr>
        <w:t xml:space="preserve">by the expropriating party </w:t>
      </w:r>
      <w:r w:rsidRPr="00991185">
        <w:rPr>
          <w:rFonts w:ascii="Arial" w:hAnsi="Arial" w:cs="Arial"/>
          <w:sz w:val="24"/>
          <w:szCs w:val="24"/>
          <w:lang w:val="en-CA"/>
        </w:rPr>
        <w:t>indicating that you are not entitled to any amount as an initial provisional indemnity</w:t>
      </w:r>
      <w:r w:rsidR="00811345" w:rsidRPr="00991185">
        <w:rPr>
          <w:rFonts w:ascii="Arial" w:hAnsi="Arial" w:cs="Arial"/>
          <w:sz w:val="24"/>
          <w:szCs w:val="24"/>
          <w:lang w:val="en-CA"/>
        </w:rPr>
        <w:t>.</w:t>
      </w:r>
    </w:p>
    <w:p w14:paraId="11DB6166" w14:textId="77777777" w:rsidR="00E01FE4" w:rsidRDefault="00E01FE4" w:rsidP="00E01FE4">
      <w:pPr>
        <w:tabs>
          <w:tab w:val="left" w:pos="426"/>
        </w:tabs>
        <w:spacing w:after="0" w:line="240" w:lineRule="auto"/>
        <w:jc w:val="both"/>
        <w:rPr>
          <w:rFonts w:ascii="Arial" w:hAnsi="Arial" w:cs="Arial"/>
          <w:sz w:val="24"/>
          <w:szCs w:val="24"/>
          <w:lang w:val="en-CA"/>
        </w:rPr>
      </w:pPr>
    </w:p>
    <w:p w14:paraId="28343842" w14:textId="77777777" w:rsidR="00E01FE4" w:rsidRPr="00E01FE4" w:rsidRDefault="00E01FE4" w:rsidP="00E01FE4">
      <w:pPr>
        <w:tabs>
          <w:tab w:val="left" w:pos="426"/>
        </w:tabs>
        <w:spacing w:after="0" w:line="240" w:lineRule="auto"/>
        <w:jc w:val="both"/>
        <w:rPr>
          <w:rFonts w:ascii="Arial" w:hAnsi="Arial" w:cs="Arial"/>
          <w:sz w:val="24"/>
          <w:szCs w:val="24"/>
          <w:lang w:val="en-CA"/>
        </w:rPr>
      </w:pPr>
      <w:r>
        <w:rPr>
          <w:rFonts w:ascii="Arial" w:hAnsi="Arial" w:cs="Arial"/>
          <w:b/>
          <w:sz w:val="24"/>
          <w:szCs w:val="24"/>
          <w:lang w:val="en-CA"/>
        </w:rPr>
        <w:t>Vacating of the expropriated immovable</w:t>
      </w:r>
    </w:p>
    <w:p w14:paraId="765F0A46" w14:textId="77777777" w:rsidR="00433EFD" w:rsidRPr="00991185" w:rsidRDefault="00433EFD" w:rsidP="00C819DF">
      <w:pPr>
        <w:pStyle w:val="Paragraphedeliste"/>
        <w:tabs>
          <w:tab w:val="left" w:pos="426"/>
        </w:tabs>
        <w:spacing w:after="0" w:line="240" w:lineRule="auto"/>
        <w:ind w:left="0"/>
        <w:jc w:val="both"/>
        <w:rPr>
          <w:rFonts w:ascii="Arial" w:hAnsi="Arial" w:cs="Arial"/>
          <w:sz w:val="24"/>
          <w:szCs w:val="24"/>
          <w:lang w:val="en-CA"/>
        </w:rPr>
      </w:pPr>
    </w:p>
    <w:p w14:paraId="371A1884" w14:textId="77777777" w:rsidR="00C819DF" w:rsidRPr="00581A9C" w:rsidRDefault="00581A9C" w:rsidP="00C819DF">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r w:rsidRPr="007E4539">
        <w:rPr>
          <w:rFonts w:ascii="Arial" w:hAnsi="Arial" w:cs="Arial"/>
          <w:sz w:val="24"/>
          <w:szCs w:val="24"/>
          <w:lang w:val="en-CA"/>
        </w:rPr>
        <w:t xml:space="preserve">If you do </w:t>
      </w:r>
      <w:r w:rsidRPr="005A6210">
        <w:rPr>
          <w:rFonts w:ascii="Arial" w:hAnsi="Arial" w:cs="Arial"/>
          <w:sz w:val="24"/>
          <w:szCs w:val="24"/>
          <w:lang w:val="en-CA"/>
        </w:rPr>
        <w:t xml:space="preserve">not vacate the expropriated immovable on the date </w:t>
      </w:r>
      <w:r w:rsidR="00E01FE4">
        <w:rPr>
          <w:rFonts w:ascii="Arial" w:hAnsi="Arial" w:cs="Arial"/>
          <w:sz w:val="24"/>
          <w:szCs w:val="24"/>
          <w:lang w:val="en-CA"/>
        </w:rPr>
        <w:t xml:space="preserve">on which </w:t>
      </w:r>
      <w:r w:rsidRPr="005A6210">
        <w:rPr>
          <w:rFonts w:ascii="Arial" w:hAnsi="Arial" w:cs="Arial"/>
          <w:sz w:val="24"/>
          <w:szCs w:val="24"/>
          <w:lang w:val="en-CA"/>
        </w:rPr>
        <w:t xml:space="preserve">the expropriated right is transferred, the expropriating party may apply to the Superior Court for an order to have you evicted. The application </w:t>
      </w:r>
      <w:r>
        <w:rPr>
          <w:rFonts w:ascii="Arial" w:hAnsi="Arial" w:cs="Arial"/>
          <w:sz w:val="24"/>
          <w:szCs w:val="24"/>
          <w:lang w:val="en-CA"/>
        </w:rPr>
        <w:t xml:space="preserve">will </w:t>
      </w:r>
      <w:r w:rsidRPr="005A6210">
        <w:rPr>
          <w:rFonts w:ascii="Arial" w:hAnsi="Arial" w:cs="Arial"/>
          <w:sz w:val="24"/>
          <w:szCs w:val="24"/>
          <w:lang w:val="en-CA"/>
        </w:rPr>
        <w:t>be served on you unless the judge decides otherwise.</w:t>
      </w:r>
    </w:p>
    <w:p w14:paraId="7F2B47CE" w14:textId="77777777" w:rsidR="00C819DF" w:rsidRPr="00581A9C" w:rsidRDefault="00C819DF" w:rsidP="00C819DF">
      <w:pPr>
        <w:pStyle w:val="Paragraphedeliste"/>
        <w:tabs>
          <w:tab w:val="left" w:pos="426"/>
        </w:tabs>
        <w:spacing w:after="0" w:line="240" w:lineRule="auto"/>
        <w:ind w:left="0"/>
        <w:jc w:val="both"/>
        <w:rPr>
          <w:rFonts w:ascii="Arial" w:hAnsi="Arial" w:cs="Arial"/>
          <w:sz w:val="24"/>
          <w:szCs w:val="24"/>
          <w:lang w:val="en-CA"/>
        </w:rPr>
      </w:pPr>
    </w:p>
    <w:p w14:paraId="3A6EB175" w14:textId="77777777" w:rsidR="00C819DF" w:rsidRPr="00B90D9E" w:rsidRDefault="00581A9C" w:rsidP="00C819DF">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You may apply to the Superior Court, for serious reasons and if it is not so urgent for the expropriating party as to entail a serious prejudice for it should there be any delay in taking possession of the expropriated immovable, to allow you to remain in possession of the expropriated immovable for such period and on such condit</w:t>
      </w:r>
      <w:r>
        <w:rPr>
          <w:rFonts w:ascii="Arial" w:hAnsi="Arial" w:cs="Arial"/>
          <w:sz w:val="24"/>
          <w:szCs w:val="24"/>
          <w:lang w:val="en-CA"/>
        </w:rPr>
        <w:t>ions as the Court may determine, although that</w:t>
      </w:r>
      <w:r w:rsidRPr="008968D5">
        <w:rPr>
          <w:rFonts w:ascii="Arial" w:hAnsi="Arial" w:cs="Arial"/>
          <w:sz w:val="24"/>
          <w:szCs w:val="24"/>
          <w:lang w:val="en-CA"/>
        </w:rPr>
        <w:t xml:space="preserve"> period </w:t>
      </w:r>
      <w:r w:rsidR="00D34E3D">
        <w:rPr>
          <w:rFonts w:ascii="Arial" w:hAnsi="Arial" w:cs="Arial"/>
          <w:sz w:val="24"/>
          <w:szCs w:val="24"/>
          <w:lang w:val="en-CA"/>
        </w:rPr>
        <w:t>cannot</w:t>
      </w:r>
      <w:r w:rsidRPr="008968D5">
        <w:rPr>
          <w:rFonts w:ascii="Arial" w:hAnsi="Arial" w:cs="Arial"/>
          <w:sz w:val="24"/>
          <w:szCs w:val="24"/>
          <w:lang w:val="en-CA"/>
        </w:rPr>
        <w:t xml:space="preserve"> exceed the vacancy date </w:t>
      </w:r>
      <w:r>
        <w:rPr>
          <w:rFonts w:ascii="Arial" w:hAnsi="Arial" w:cs="Arial"/>
          <w:sz w:val="24"/>
          <w:szCs w:val="24"/>
          <w:lang w:val="en-CA"/>
        </w:rPr>
        <w:t xml:space="preserve">by more than </w:t>
      </w:r>
      <w:r w:rsidRPr="008968D5">
        <w:rPr>
          <w:rFonts w:ascii="Arial" w:hAnsi="Arial" w:cs="Arial"/>
          <w:sz w:val="24"/>
          <w:szCs w:val="24"/>
          <w:lang w:val="en-CA"/>
        </w:rPr>
        <w:t>six months</w:t>
      </w:r>
      <w:r>
        <w:rPr>
          <w:rFonts w:ascii="Arial" w:hAnsi="Arial" w:cs="Arial"/>
          <w:sz w:val="24"/>
          <w:szCs w:val="24"/>
          <w:lang w:val="en-CA"/>
        </w:rPr>
        <w:t>. You must serve the application on the expropriating party</w:t>
      </w:r>
      <w:r w:rsidRPr="008968D5">
        <w:rPr>
          <w:rFonts w:ascii="Arial" w:hAnsi="Arial" w:cs="Arial"/>
          <w:sz w:val="24"/>
          <w:szCs w:val="24"/>
          <w:lang w:val="en-CA"/>
        </w:rPr>
        <w:t>.</w:t>
      </w:r>
    </w:p>
    <w:p w14:paraId="439AA6A7" w14:textId="77777777" w:rsidR="00C819DF" w:rsidRPr="00B90D9E" w:rsidRDefault="00C819DF" w:rsidP="00C819DF">
      <w:pPr>
        <w:pStyle w:val="Paragraphedeliste"/>
        <w:spacing w:after="0" w:line="240" w:lineRule="auto"/>
        <w:rPr>
          <w:rFonts w:ascii="Arial" w:hAnsi="Arial" w:cs="Arial"/>
          <w:sz w:val="24"/>
          <w:szCs w:val="24"/>
          <w:lang w:val="en-CA"/>
        </w:rPr>
      </w:pPr>
    </w:p>
    <w:p w14:paraId="1EF823A5" w14:textId="77777777" w:rsidR="00FE0584" w:rsidRPr="00581A9C" w:rsidRDefault="00581A9C" w:rsidP="00C819DF">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The Superior Court fixes the rent owed to the expropriating party for the occupation of the expropriated immovable during that period</w:t>
      </w:r>
      <w:r>
        <w:rPr>
          <w:rFonts w:ascii="Arial" w:hAnsi="Arial" w:cs="Arial"/>
          <w:sz w:val="24"/>
          <w:szCs w:val="24"/>
          <w:lang w:val="en-CA"/>
        </w:rPr>
        <w:t>.</w:t>
      </w:r>
    </w:p>
    <w:sectPr w:rsidR="00FE0584" w:rsidRPr="00581A9C" w:rsidSect="001D2849">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17A28" w14:textId="77777777" w:rsidR="007B6BB0" w:rsidRDefault="007B6BB0" w:rsidP="006F6376">
      <w:pPr>
        <w:spacing w:after="0" w:line="240" w:lineRule="auto"/>
      </w:pPr>
      <w:r>
        <w:separator/>
      </w:r>
    </w:p>
  </w:endnote>
  <w:endnote w:type="continuationSeparator" w:id="0">
    <w:p w14:paraId="44867DD2" w14:textId="77777777" w:rsidR="007B6BB0" w:rsidRDefault="007B6BB0" w:rsidP="006F6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EBAA" w14:textId="77777777" w:rsidR="006F6376" w:rsidRDefault="006F637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DE99" w14:textId="77777777" w:rsidR="006F6376" w:rsidRDefault="006F637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D96B" w14:textId="77777777" w:rsidR="006F6376" w:rsidRDefault="006F63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F4C1" w14:textId="77777777" w:rsidR="007B6BB0" w:rsidRDefault="007B6BB0" w:rsidP="006F6376">
      <w:pPr>
        <w:spacing w:after="0" w:line="240" w:lineRule="auto"/>
      </w:pPr>
      <w:r>
        <w:separator/>
      </w:r>
    </w:p>
  </w:footnote>
  <w:footnote w:type="continuationSeparator" w:id="0">
    <w:p w14:paraId="3F79A534" w14:textId="77777777" w:rsidR="007B6BB0" w:rsidRDefault="007B6BB0" w:rsidP="006F6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6938" w14:textId="77777777" w:rsidR="006F6376" w:rsidRDefault="006F63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A301" w14:textId="77777777" w:rsidR="006F6376" w:rsidRDefault="006F637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C77C" w14:textId="77777777" w:rsidR="006F6376" w:rsidRDefault="006F63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59329131">
    <w:abstractNumId w:val="8"/>
  </w:num>
  <w:num w:numId="2" w16cid:durableId="1939748790">
    <w:abstractNumId w:val="13"/>
  </w:num>
  <w:num w:numId="3" w16cid:durableId="1571185320">
    <w:abstractNumId w:val="11"/>
  </w:num>
  <w:num w:numId="4" w16cid:durableId="933053202">
    <w:abstractNumId w:val="12"/>
  </w:num>
  <w:num w:numId="5" w16cid:durableId="3479172">
    <w:abstractNumId w:val="7"/>
  </w:num>
  <w:num w:numId="6" w16cid:durableId="105199922">
    <w:abstractNumId w:val="3"/>
  </w:num>
  <w:num w:numId="7" w16cid:durableId="1302346258">
    <w:abstractNumId w:val="4"/>
  </w:num>
  <w:num w:numId="8" w16cid:durableId="504170267">
    <w:abstractNumId w:val="5"/>
  </w:num>
  <w:num w:numId="9" w16cid:durableId="1587108709">
    <w:abstractNumId w:val="6"/>
  </w:num>
  <w:num w:numId="10" w16cid:durableId="2040205239">
    <w:abstractNumId w:val="2"/>
  </w:num>
  <w:num w:numId="11" w16cid:durableId="758059263">
    <w:abstractNumId w:val="10"/>
  </w:num>
  <w:num w:numId="12" w16cid:durableId="220598960">
    <w:abstractNumId w:val="0"/>
  </w:num>
  <w:num w:numId="13" w16cid:durableId="2039356198">
    <w:abstractNumId w:val="1"/>
  </w:num>
  <w:num w:numId="14" w16cid:durableId="4977683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2FBA"/>
    <w:rsid w:val="00094E7A"/>
    <w:rsid w:val="000B6F96"/>
    <w:rsid w:val="000C6468"/>
    <w:rsid w:val="000E29C0"/>
    <w:rsid w:val="00101918"/>
    <w:rsid w:val="00110F2D"/>
    <w:rsid w:val="001138BE"/>
    <w:rsid w:val="001372E6"/>
    <w:rsid w:val="0015678E"/>
    <w:rsid w:val="001653CC"/>
    <w:rsid w:val="00172497"/>
    <w:rsid w:val="001724A1"/>
    <w:rsid w:val="001A738F"/>
    <w:rsid w:val="001C1651"/>
    <w:rsid w:val="001D2849"/>
    <w:rsid w:val="001E0451"/>
    <w:rsid w:val="001E7E9B"/>
    <w:rsid w:val="00205891"/>
    <w:rsid w:val="0021707D"/>
    <w:rsid w:val="00256D2B"/>
    <w:rsid w:val="00256F88"/>
    <w:rsid w:val="0026016E"/>
    <w:rsid w:val="002621B5"/>
    <w:rsid w:val="002669C1"/>
    <w:rsid w:val="002A2F64"/>
    <w:rsid w:val="002C7E06"/>
    <w:rsid w:val="002D5F4D"/>
    <w:rsid w:val="002E2035"/>
    <w:rsid w:val="002F4953"/>
    <w:rsid w:val="00311776"/>
    <w:rsid w:val="003402B6"/>
    <w:rsid w:val="00373267"/>
    <w:rsid w:val="003B61B2"/>
    <w:rsid w:val="003C0A07"/>
    <w:rsid w:val="003D2D41"/>
    <w:rsid w:val="00404EC7"/>
    <w:rsid w:val="00422EE2"/>
    <w:rsid w:val="00433EFD"/>
    <w:rsid w:val="00434A21"/>
    <w:rsid w:val="0043555A"/>
    <w:rsid w:val="004634B5"/>
    <w:rsid w:val="00487560"/>
    <w:rsid w:val="004905C9"/>
    <w:rsid w:val="004C47C9"/>
    <w:rsid w:val="004E0236"/>
    <w:rsid w:val="00547A9B"/>
    <w:rsid w:val="00547D06"/>
    <w:rsid w:val="005503FB"/>
    <w:rsid w:val="00581A9C"/>
    <w:rsid w:val="005A20E2"/>
    <w:rsid w:val="005A3EE4"/>
    <w:rsid w:val="005A6938"/>
    <w:rsid w:val="005B5281"/>
    <w:rsid w:val="005F62D6"/>
    <w:rsid w:val="00615F97"/>
    <w:rsid w:val="006423E1"/>
    <w:rsid w:val="00660427"/>
    <w:rsid w:val="006675BF"/>
    <w:rsid w:val="006A494E"/>
    <w:rsid w:val="006C5FF6"/>
    <w:rsid w:val="006F6376"/>
    <w:rsid w:val="007178AB"/>
    <w:rsid w:val="0072742D"/>
    <w:rsid w:val="00761172"/>
    <w:rsid w:val="007A5648"/>
    <w:rsid w:val="007B6BB0"/>
    <w:rsid w:val="007C0812"/>
    <w:rsid w:val="007D73B8"/>
    <w:rsid w:val="007F7ACA"/>
    <w:rsid w:val="00811345"/>
    <w:rsid w:val="00811AF6"/>
    <w:rsid w:val="00834232"/>
    <w:rsid w:val="00850126"/>
    <w:rsid w:val="00850A8F"/>
    <w:rsid w:val="0085651D"/>
    <w:rsid w:val="0086610F"/>
    <w:rsid w:val="00877C77"/>
    <w:rsid w:val="00905DF0"/>
    <w:rsid w:val="009101F8"/>
    <w:rsid w:val="00911B4A"/>
    <w:rsid w:val="00921DC2"/>
    <w:rsid w:val="009666FB"/>
    <w:rsid w:val="00984F09"/>
    <w:rsid w:val="00991185"/>
    <w:rsid w:val="009A67CE"/>
    <w:rsid w:val="009D10BC"/>
    <w:rsid w:val="009D5ABF"/>
    <w:rsid w:val="009D78AD"/>
    <w:rsid w:val="009E3869"/>
    <w:rsid w:val="009F3BED"/>
    <w:rsid w:val="009F6EE0"/>
    <w:rsid w:val="00A15621"/>
    <w:rsid w:val="00A20C53"/>
    <w:rsid w:val="00A71F45"/>
    <w:rsid w:val="00A74A25"/>
    <w:rsid w:val="00A949B3"/>
    <w:rsid w:val="00AB3A20"/>
    <w:rsid w:val="00B0556A"/>
    <w:rsid w:val="00B12C0A"/>
    <w:rsid w:val="00B25BD6"/>
    <w:rsid w:val="00B90D9E"/>
    <w:rsid w:val="00B92018"/>
    <w:rsid w:val="00BB5328"/>
    <w:rsid w:val="00BC458B"/>
    <w:rsid w:val="00BE0150"/>
    <w:rsid w:val="00C024D4"/>
    <w:rsid w:val="00C06B22"/>
    <w:rsid w:val="00C12B06"/>
    <w:rsid w:val="00C12F50"/>
    <w:rsid w:val="00C54018"/>
    <w:rsid w:val="00C61345"/>
    <w:rsid w:val="00C819DF"/>
    <w:rsid w:val="00CA48BE"/>
    <w:rsid w:val="00CC47EA"/>
    <w:rsid w:val="00CC4E4B"/>
    <w:rsid w:val="00CC7B2F"/>
    <w:rsid w:val="00CE5AEC"/>
    <w:rsid w:val="00CE613B"/>
    <w:rsid w:val="00CF49A1"/>
    <w:rsid w:val="00D34E3D"/>
    <w:rsid w:val="00D7536E"/>
    <w:rsid w:val="00D83A33"/>
    <w:rsid w:val="00DC2C38"/>
    <w:rsid w:val="00E00E12"/>
    <w:rsid w:val="00E01FE4"/>
    <w:rsid w:val="00E12C31"/>
    <w:rsid w:val="00E22F74"/>
    <w:rsid w:val="00E5434D"/>
    <w:rsid w:val="00E56B80"/>
    <w:rsid w:val="00E832DA"/>
    <w:rsid w:val="00EB21EE"/>
    <w:rsid w:val="00EF7DD5"/>
    <w:rsid w:val="00F02333"/>
    <w:rsid w:val="00F40CA5"/>
    <w:rsid w:val="00F478CF"/>
    <w:rsid w:val="00F91CEF"/>
    <w:rsid w:val="00FA5088"/>
    <w:rsid w:val="00FE058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08E56"/>
  <w15:docId w15:val="{BB95C676-8260-43B2-81F7-4C3835AA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84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6F6376"/>
    <w:pPr>
      <w:tabs>
        <w:tab w:val="center" w:pos="4320"/>
        <w:tab w:val="right" w:pos="8640"/>
      </w:tabs>
      <w:spacing w:after="0" w:line="240" w:lineRule="auto"/>
    </w:pPr>
  </w:style>
  <w:style w:type="character" w:customStyle="1" w:styleId="En-tteCar">
    <w:name w:val="En-tête Car"/>
    <w:basedOn w:val="Policepardfaut"/>
    <w:link w:val="En-tte"/>
    <w:uiPriority w:val="99"/>
    <w:rsid w:val="006F6376"/>
  </w:style>
  <w:style w:type="paragraph" w:styleId="Pieddepage">
    <w:name w:val="footer"/>
    <w:basedOn w:val="Normal"/>
    <w:link w:val="PieddepageCar"/>
    <w:uiPriority w:val="99"/>
    <w:unhideWhenUsed/>
    <w:rsid w:val="006F637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F6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UMXZNRYXENRP-800-22</_dlc_DocId>
    <_dlc_DocIdUrl xmlns="35ae7812-1ab0-4572-a6c7-91e90b93790a">
      <Url>http://edition.simtq.mtq.min.intra/en/_layouts/15/DocIdRedir.aspx?ID=UMXZNRYXENRP-800-22</Url>
      <Description>UMXZNRYXENRP-800-22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FDB1C-0332-49F4-B118-CAF40654A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66A45-0581-4286-B98A-2F63B7FBC0B4}">
  <ds:schemaRefs>
    <ds:schemaRef ds:uri="http://schemas.microsoft.com/sharepoint/events"/>
  </ds:schemaRefs>
</ds:datastoreItem>
</file>

<file path=customXml/itemProps3.xml><?xml version="1.0" encoding="utf-8"?>
<ds:datastoreItem xmlns:ds="http://schemas.openxmlformats.org/officeDocument/2006/customXml" ds:itemID="{70EB0B8E-F4FD-42A6-A245-A53F2061DC45}">
  <ds:schemaRefs>
    <ds:schemaRef ds:uri="http://schemas.microsoft.com/sharepoint/v3/contenttype/forms"/>
  </ds:schemaRefs>
</ds:datastoreItem>
</file>

<file path=customXml/itemProps4.xml><?xml version="1.0" encoding="utf-8"?>
<ds:datastoreItem xmlns:ds="http://schemas.openxmlformats.org/officeDocument/2006/customXml" ds:itemID="{EDFEDAE7-5DB2-4B11-8B31-7EF437CF99B5}">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5.xml><?xml version="1.0" encoding="utf-8"?>
<ds:datastoreItem xmlns:ds="http://schemas.openxmlformats.org/officeDocument/2006/customXml" ds:itemID="{B1E3EB0A-FE18-48EF-A5AA-E9ACC06DAF6A}">
  <ds:schemaRefs>
    <ds:schemaRef ds:uri="http://schemas.openxmlformats.org/officeDocument/2006/bibliography"/>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397</Words>
  <Characters>2184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Information text for the notice of intention to register a notice of transfer</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of intention to register a notice of transfer</dc:title>
  <dc:subject>Information text for the notice of intention to register a notice of transfer</dc:subject>
  <dc:creator>Ministère des Transports et de la Mobilité durable</dc:creator>
  <cp:keywords>Information; text; intention; register; notice; transfer</cp:keywords>
  <cp:lastModifiedBy>Dumais, Sarah (MCE)</cp:lastModifiedBy>
  <cp:revision>3</cp:revision>
  <cp:lastPrinted>2023-12-05T15:00:00Z</cp:lastPrinted>
  <dcterms:created xsi:type="dcterms:W3CDTF">2024-06-21T16:49:00Z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6b3d280c-e877-4f2c-9686-c22c0c2ff818</vt:lpwstr>
  </property>
  <property fmtid="{D5CDD505-2E9C-101B-9397-08002B2CF9AE}" pid="4" name="Theme">
    <vt:lpwstr>9;#</vt:lpwstr>
  </property>
</Properties>
</file>