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C4EB" w14:textId="77777777" w:rsidR="00BB6A77" w:rsidRPr="0089157A" w:rsidRDefault="00BB6A77" w:rsidP="00BB6A77">
      <w:pPr>
        <w:jc w:val="center"/>
        <w:rPr>
          <w:rFonts w:ascii="Arial" w:hAnsi="Arial" w:cs="Arial"/>
          <w:b/>
          <w:color w:val="4472C4" w:themeColor="accent1"/>
          <w:sz w:val="48"/>
          <w:szCs w:val="48"/>
        </w:rPr>
      </w:pPr>
      <w:r w:rsidRPr="0089157A">
        <w:rPr>
          <w:rFonts w:ascii="Arial" w:hAnsi="Arial" w:cs="Arial"/>
          <w:b/>
          <w:color w:val="4472C4" w:themeColor="accent1"/>
          <w:sz w:val="48"/>
          <w:szCs w:val="48"/>
        </w:rPr>
        <w:t>DOCUMENT SYNTHÈSE</w:t>
      </w:r>
    </w:p>
    <w:p w14:paraId="7A164595" w14:textId="77777777" w:rsidR="00BB6A77" w:rsidRPr="0089157A" w:rsidRDefault="00BB6A77" w:rsidP="00BB6A77">
      <w:pPr>
        <w:spacing w:after="0"/>
        <w:ind w:left="5"/>
        <w:jc w:val="center"/>
        <w:rPr>
          <w:b/>
          <w:color w:val="082A75"/>
          <w:sz w:val="32"/>
          <w:szCs w:val="32"/>
        </w:rPr>
      </w:pPr>
      <w:r w:rsidRPr="0089157A">
        <w:rPr>
          <w:b/>
          <w:color w:val="082A75"/>
          <w:sz w:val="32"/>
          <w:szCs w:val="32"/>
        </w:rPr>
        <w:t>Présentation d’un projet spécial à la SHQ</w:t>
      </w:r>
    </w:p>
    <w:p w14:paraId="437859A4" w14:textId="37F9BFA1" w:rsidR="00BB6A77" w:rsidRPr="0089157A" w:rsidRDefault="00894240" w:rsidP="00BB6A77">
      <w:pPr>
        <w:spacing w:after="0"/>
        <w:ind w:left="5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[a</w:t>
      </w:r>
      <w:r w:rsidR="00BB6A77" w:rsidRPr="00E703AC">
        <w:rPr>
          <w:b/>
          <w:color w:val="auto"/>
          <w:sz w:val="40"/>
          <w:szCs w:val="40"/>
        </w:rPr>
        <w:t>nnée</w:t>
      </w:r>
      <w:r>
        <w:rPr>
          <w:b/>
          <w:color w:val="auto"/>
          <w:sz w:val="40"/>
          <w:szCs w:val="40"/>
        </w:rPr>
        <w:t>]</w:t>
      </w:r>
    </w:p>
    <w:p w14:paraId="7B13D3CC" w14:textId="77777777" w:rsidR="00BB6A77" w:rsidRDefault="00BB6A77" w:rsidP="00BB6A77">
      <w:pPr>
        <w:spacing w:after="0"/>
        <w:ind w:left="5"/>
        <w:jc w:val="both"/>
        <w:rPr>
          <w:b/>
          <w:color w:val="082A75"/>
          <w:sz w:val="28"/>
        </w:rPr>
      </w:pPr>
    </w:p>
    <w:p w14:paraId="42B1368A" w14:textId="77777777" w:rsidR="00BB6A77" w:rsidRDefault="00BB6A77" w:rsidP="00BB6A77">
      <w:pPr>
        <w:spacing w:after="0"/>
        <w:ind w:left="5"/>
        <w:jc w:val="both"/>
        <w:rPr>
          <w:b/>
          <w:color w:val="082A75"/>
          <w:sz w:val="28"/>
        </w:rPr>
      </w:pPr>
    </w:p>
    <w:p w14:paraId="238628AC" w14:textId="77777777" w:rsidR="00BB6A77" w:rsidRDefault="00BB6A77" w:rsidP="00BB6A77">
      <w:pPr>
        <w:spacing w:after="0"/>
        <w:ind w:left="5"/>
        <w:jc w:val="both"/>
        <w:rPr>
          <w:b/>
          <w:color w:val="082A75"/>
          <w:sz w:val="28"/>
        </w:rPr>
      </w:pPr>
    </w:p>
    <w:p w14:paraId="6CD30E79" w14:textId="776D7804" w:rsidR="00BB6A77" w:rsidRPr="00E703AC" w:rsidRDefault="00BB6A77" w:rsidP="00BB6A77">
      <w:pPr>
        <w:spacing w:after="0"/>
        <w:ind w:left="5"/>
        <w:jc w:val="center"/>
        <w:rPr>
          <w:b/>
          <w:i/>
          <w:color w:val="auto"/>
          <w:sz w:val="28"/>
        </w:rPr>
      </w:pPr>
      <w:r w:rsidRPr="00E703AC">
        <w:rPr>
          <w:b/>
          <w:i/>
          <w:color w:val="auto"/>
          <w:sz w:val="28"/>
        </w:rPr>
        <w:t>Insérer ici une photo</w:t>
      </w:r>
      <w:r w:rsidR="002571FB">
        <w:rPr>
          <w:b/>
          <w:i/>
          <w:color w:val="auto"/>
          <w:sz w:val="28"/>
        </w:rPr>
        <w:t xml:space="preserve"> </w:t>
      </w:r>
      <w:r w:rsidRPr="00E703AC">
        <w:rPr>
          <w:b/>
          <w:i/>
          <w:color w:val="auto"/>
          <w:sz w:val="28"/>
        </w:rPr>
        <w:t>de l’</w:t>
      </w:r>
      <w:r w:rsidR="002571FB">
        <w:rPr>
          <w:b/>
          <w:i/>
          <w:color w:val="auto"/>
          <w:sz w:val="28"/>
        </w:rPr>
        <w:t>ensemble immobilier</w:t>
      </w:r>
      <w:r w:rsidRPr="00E703AC">
        <w:rPr>
          <w:b/>
          <w:i/>
          <w:color w:val="auto"/>
          <w:sz w:val="28"/>
        </w:rPr>
        <w:t xml:space="preserve"> visé par les travaux</w:t>
      </w:r>
    </w:p>
    <w:p w14:paraId="77DF1670" w14:textId="77777777" w:rsidR="00BB6A77" w:rsidRPr="00E703AC" w:rsidRDefault="00BB6A77" w:rsidP="00BB6A77">
      <w:pPr>
        <w:spacing w:after="0"/>
        <w:ind w:left="5"/>
        <w:jc w:val="both"/>
        <w:rPr>
          <w:b/>
          <w:i/>
          <w:color w:val="082A75"/>
          <w:sz w:val="28"/>
        </w:rPr>
      </w:pPr>
    </w:p>
    <w:p w14:paraId="446CC8D7" w14:textId="77777777" w:rsidR="00BB6A77" w:rsidRDefault="00BB6A77" w:rsidP="00BB6A77">
      <w:pPr>
        <w:spacing w:after="0"/>
        <w:ind w:left="5"/>
        <w:jc w:val="both"/>
        <w:rPr>
          <w:b/>
          <w:color w:val="082A75"/>
          <w:sz w:val="28"/>
        </w:rPr>
      </w:pPr>
    </w:p>
    <w:p w14:paraId="1C61A737" w14:textId="77777777" w:rsidR="00BB6A77" w:rsidRDefault="00BB6A77" w:rsidP="00BB6A77">
      <w:pPr>
        <w:spacing w:after="0"/>
        <w:ind w:left="5"/>
        <w:jc w:val="both"/>
        <w:rPr>
          <w:b/>
          <w:color w:val="082A75"/>
          <w:sz w:val="28"/>
        </w:rPr>
      </w:pPr>
    </w:p>
    <w:p w14:paraId="6958AAEA" w14:textId="3320B0BA" w:rsidR="00BB6A77" w:rsidRPr="003E7AEC" w:rsidRDefault="00894240" w:rsidP="00BB6A77">
      <w:pPr>
        <w:spacing w:after="0"/>
        <w:ind w:left="5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>[Nom de l’o</w:t>
      </w:r>
      <w:r w:rsidR="00BB6A77" w:rsidRPr="003E7AEC">
        <w:rPr>
          <w:b/>
          <w:color w:val="auto"/>
          <w:sz w:val="28"/>
        </w:rPr>
        <w:t>ffice d’habitation</w:t>
      </w:r>
      <w:r>
        <w:rPr>
          <w:b/>
          <w:color w:val="auto"/>
          <w:sz w:val="28"/>
        </w:rPr>
        <w:t>]</w:t>
      </w:r>
    </w:p>
    <w:p w14:paraId="09A1CD38" w14:textId="3DA222E5" w:rsidR="00BB6A77" w:rsidRPr="003E7AEC" w:rsidRDefault="00894240" w:rsidP="00BB6A77">
      <w:pPr>
        <w:spacing w:after="0"/>
        <w:ind w:left="5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>[</w:t>
      </w:r>
      <w:r w:rsidR="002571FB">
        <w:rPr>
          <w:b/>
          <w:color w:val="auto"/>
          <w:sz w:val="28"/>
        </w:rPr>
        <w:t>Nom et numéro de l’o</w:t>
      </w:r>
      <w:r w:rsidR="00BB6A77" w:rsidRPr="003E7AEC">
        <w:rPr>
          <w:b/>
          <w:color w:val="auto"/>
          <w:sz w:val="28"/>
        </w:rPr>
        <w:t>rganisme</w:t>
      </w:r>
      <w:r w:rsidRPr="00E703AC">
        <w:rPr>
          <w:b/>
          <w:color w:val="auto"/>
          <w:sz w:val="28"/>
        </w:rPr>
        <w:t>]</w:t>
      </w:r>
    </w:p>
    <w:p w14:paraId="1F4A9AA3" w14:textId="4F32255B" w:rsidR="00BB6A77" w:rsidRPr="003E7AEC" w:rsidRDefault="00894240" w:rsidP="00BB6A77">
      <w:pPr>
        <w:spacing w:after="0"/>
        <w:ind w:left="5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>[</w:t>
      </w:r>
      <w:r w:rsidR="00F433D7">
        <w:rPr>
          <w:b/>
          <w:color w:val="auto"/>
          <w:sz w:val="28"/>
        </w:rPr>
        <w:t>Numéro d’</w:t>
      </w:r>
      <w:r w:rsidR="00BB6A77" w:rsidRPr="003E7AEC">
        <w:rPr>
          <w:b/>
          <w:color w:val="auto"/>
          <w:sz w:val="28"/>
        </w:rPr>
        <w:t>EI</w:t>
      </w:r>
      <w:r>
        <w:rPr>
          <w:b/>
          <w:color w:val="auto"/>
          <w:sz w:val="28"/>
        </w:rPr>
        <w:t>]</w:t>
      </w:r>
    </w:p>
    <w:p w14:paraId="0C1B2906" w14:textId="77777777" w:rsidR="00BB6A77" w:rsidRPr="003E7AEC" w:rsidRDefault="00BB6A77" w:rsidP="00BB6A77">
      <w:pPr>
        <w:spacing w:after="0"/>
        <w:ind w:left="5"/>
        <w:jc w:val="both"/>
        <w:rPr>
          <w:b/>
          <w:color w:val="auto"/>
          <w:sz w:val="28"/>
        </w:rPr>
      </w:pPr>
    </w:p>
    <w:p w14:paraId="09017B70" w14:textId="32FE89B9" w:rsidR="00BB6A77" w:rsidRPr="003E7AEC" w:rsidRDefault="00894240" w:rsidP="00BB6A77">
      <w:pPr>
        <w:spacing w:after="0"/>
        <w:ind w:left="5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>[P</w:t>
      </w:r>
      <w:r w:rsidR="00DD59F9">
        <w:rPr>
          <w:b/>
          <w:color w:val="auto"/>
          <w:sz w:val="28"/>
        </w:rPr>
        <w:t xml:space="preserve">rojet, tel que nommé dans le module </w:t>
      </w:r>
      <w:r>
        <w:rPr>
          <w:b/>
          <w:color w:val="auto"/>
          <w:sz w:val="28"/>
        </w:rPr>
        <w:t>P</w:t>
      </w:r>
      <w:r w:rsidR="00DD59F9">
        <w:rPr>
          <w:b/>
          <w:color w:val="auto"/>
          <w:sz w:val="28"/>
        </w:rPr>
        <w:t>rojet de BSI.</w:t>
      </w:r>
      <w:r w:rsidR="00DD59F9" w:rsidRPr="00E703AC">
        <w:rPr>
          <w:b/>
          <w:smallCaps/>
          <w:color w:val="auto"/>
          <w:sz w:val="28"/>
        </w:rPr>
        <w:t>net</w:t>
      </w:r>
      <w:r>
        <w:rPr>
          <w:b/>
          <w:color w:val="auto"/>
          <w:sz w:val="28"/>
        </w:rPr>
        <w:t>]</w:t>
      </w:r>
    </w:p>
    <w:p w14:paraId="18E92A44" w14:textId="77777777" w:rsidR="00BB6A77" w:rsidRDefault="00BB6A77" w:rsidP="00BB6A77">
      <w:pPr>
        <w:spacing w:after="0"/>
        <w:ind w:left="5"/>
        <w:jc w:val="both"/>
        <w:rPr>
          <w:b/>
          <w:color w:val="auto"/>
          <w:sz w:val="28"/>
        </w:rPr>
      </w:pPr>
    </w:p>
    <w:p w14:paraId="44073D7B" w14:textId="47BE5F93" w:rsidR="00BB6A77" w:rsidRPr="003E7AEC" w:rsidRDefault="00894240" w:rsidP="00BB6A77">
      <w:pPr>
        <w:spacing w:after="0"/>
        <w:ind w:left="5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[Description </w:t>
      </w:r>
      <w:r w:rsidR="0018072D">
        <w:rPr>
          <w:b/>
          <w:color w:val="auto"/>
          <w:sz w:val="28"/>
        </w:rPr>
        <w:t xml:space="preserve">sommaire </w:t>
      </w:r>
      <w:r>
        <w:rPr>
          <w:b/>
          <w:color w:val="auto"/>
          <w:sz w:val="28"/>
        </w:rPr>
        <w:t>du</w:t>
      </w:r>
      <w:r w:rsidR="0018072D">
        <w:rPr>
          <w:b/>
          <w:color w:val="auto"/>
          <w:sz w:val="28"/>
        </w:rPr>
        <w:t xml:space="preserve"> projet</w:t>
      </w:r>
      <w:r>
        <w:rPr>
          <w:b/>
          <w:color w:val="auto"/>
          <w:sz w:val="28"/>
        </w:rPr>
        <w:t>]</w:t>
      </w:r>
    </w:p>
    <w:p w14:paraId="64CE7C29" w14:textId="77777777" w:rsidR="00BB6A77" w:rsidRDefault="00BB6A77" w:rsidP="00BB6A77">
      <w:pPr>
        <w:tabs>
          <w:tab w:val="left" w:pos="6840"/>
        </w:tabs>
        <w:spacing w:after="0"/>
        <w:ind w:left="5"/>
        <w:jc w:val="both"/>
        <w:rPr>
          <w:b/>
          <w:color w:val="082A75"/>
          <w:sz w:val="28"/>
        </w:rPr>
      </w:pPr>
      <w:r>
        <w:rPr>
          <w:b/>
          <w:color w:val="082A75"/>
          <w:sz w:val="28"/>
        </w:rPr>
        <w:tab/>
      </w:r>
    </w:p>
    <w:p w14:paraId="607E20FC" w14:textId="77777777" w:rsidR="00BB6A77" w:rsidRDefault="00BB6A77" w:rsidP="00BB6A77">
      <w:pPr>
        <w:spacing w:after="0"/>
        <w:ind w:left="5"/>
        <w:jc w:val="both"/>
        <w:rPr>
          <w:b/>
          <w:color w:val="082A75"/>
          <w:sz w:val="28"/>
        </w:rPr>
      </w:pPr>
    </w:p>
    <w:p w14:paraId="61C4598F" w14:textId="77777777" w:rsidR="00BB6A77" w:rsidRDefault="00BB6A77" w:rsidP="00BB6A77">
      <w:pPr>
        <w:spacing w:after="0"/>
        <w:ind w:left="5"/>
        <w:jc w:val="both"/>
        <w:rPr>
          <w:b/>
          <w:color w:val="082A75"/>
          <w:sz w:val="28"/>
        </w:rPr>
      </w:pPr>
    </w:p>
    <w:p w14:paraId="44ACA003" w14:textId="77777777" w:rsidR="00BB6A77" w:rsidRDefault="00BB6A77" w:rsidP="00BB6A77">
      <w:pPr>
        <w:spacing w:after="0"/>
        <w:ind w:left="5"/>
        <w:jc w:val="both"/>
        <w:rPr>
          <w:b/>
          <w:color w:val="082A75"/>
          <w:sz w:val="28"/>
        </w:rPr>
      </w:pPr>
    </w:p>
    <w:p w14:paraId="2D835D7F" w14:textId="77777777" w:rsidR="00BB6A77" w:rsidRDefault="00BB6A77" w:rsidP="00BB6A77">
      <w:pPr>
        <w:spacing w:after="0"/>
        <w:ind w:left="5"/>
        <w:jc w:val="both"/>
        <w:rPr>
          <w:b/>
          <w:color w:val="auto"/>
          <w:sz w:val="28"/>
        </w:rPr>
      </w:pPr>
    </w:p>
    <w:p w14:paraId="23A692C7" w14:textId="77777777" w:rsidR="00BB6A77" w:rsidRDefault="00BB6A77" w:rsidP="00BB6A77">
      <w:pPr>
        <w:spacing w:after="0"/>
        <w:ind w:left="5"/>
        <w:jc w:val="both"/>
        <w:rPr>
          <w:b/>
          <w:color w:val="auto"/>
          <w:sz w:val="28"/>
        </w:rPr>
      </w:pPr>
    </w:p>
    <w:p w14:paraId="48599444" w14:textId="77777777" w:rsidR="00BB6A77" w:rsidRDefault="00BB6A77" w:rsidP="00BB6A77">
      <w:pPr>
        <w:spacing w:after="0"/>
        <w:ind w:left="5"/>
        <w:jc w:val="both"/>
        <w:rPr>
          <w:b/>
          <w:color w:val="auto"/>
          <w:sz w:val="28"/>
        </w:rPr>
      </w:pPr>
    </w:p>
    <w:p w14:paraId="2F99C27B" w14:textId="21E1CF6C" w:rsidR="00BB6A77" w:rsidRPr="003E7AEC" w:rsidRDefault="00FD6516" w:rsidP="00BB6A77">
      <w:pPr>
        <w:spacing w:after="0"/>
        <w:ind w:left="5"/>
        <w:jc w:val="both"/>
        <w:rPr>
          <w:b/>
          <w:color w:val="auto"/>
          <w:sz w:val="28"/>
        </w:rPr>
      </w:pPr>
      <w:r w:rsidRPr="00FD6516">
        <w:rPr>
          <w:b/>
          <w:color w:val="auto"/>
          <w:sz w:val="28"/>
        </w:rPr>
        <w:t>[</w:t>
      </w:r>
      <w:r w:rsidR="009572E0">
        <w:rPr>
          <w:b/>
          <w:color w:val="auto"/>
          <w:sz w:val="28"/>
        </w:rPr>
        <w:t>AAAA</w:t>
      </w:r>
      <w:r w:rsidR="00C76C12" w:rsidRPr="00E703AC">
        <w:rPr>
          <w:b/>
          <w:color w:val="auto"/>
          <w:sz w:val="28"/>
        </w:rPr>
        <w:t>/</w:t>
      </w:r>
      <w:r w:rsidR="009572E0">
        <w:rPr>
          <w:b/>
          <w:color w:val="auto"/>
          <w:sz w:val="28"/>
        </w:rPr>
        <w:t>MM</w:t>
      </w:r>
      <w:r w:rsidR="00C76C12" w:rsidRPr="00E703AC">
        <w:rPr>
          <w:b/>
          <w:color w:val="auto"/>
          <w:sz w:val="28"/>
        </w:rPr>
        <w:t>/</w:t>
      </w:r>
      <w:r w:rsidR="009572E0">
        <w:rPr>
          <w:b/>
          <w:color w:val="auto"/>
          <w:sz w:val="28"/>
        </w:rPr>
        <w:t>JJ</w:t>
      </w:r>
      <w:r w:rsidRPr="00E703AC">
        <w:rPr>
          <w:b/>
          <w:color w:val="auto"/>
          <w:sz w:val="28"/>
        </w:rPr>
        <w:t>]</w:t>
      </w:r>
      <w:r w:rsidR="00BB6A77">
        <w:rPr>
          <w:b/>
          <w:color w:val="auto"/>
          <w:sz w:val="28"/>
        </w:rPr>
        <w:t xml:space="preserve"> </w:t>
      </w:r>
    </w:p>
    <w:p w14:paraId="38C6B0FD" w14:textId="1CEACA6F" w:rsidR="00BB6A77" w:rsidRPr="003E7AEC" w:rsidRDefault="00FD6516" w:rsidP="00BB6A77">
      <w:pPr>
        <w:spacing w:after="0"/>
        <w:ind w:left="5"/>
        <w:jc w:val="both"/>
        <w:rPr>
          <w:b/>
          <w:color w:val="auto"/>
          <w:sz w:val="28"/>
        </w:rPr>
      </w:pPr>
      <w:r w:rsidRPr="00FD6516">
        <w:rPr>
          <w:b/>
          <w:color w:val="auto"/>
          <w:sz w:val="28"/>
        </w:rPr>
        <w:t>[</w:t>
      </w:r>
      <w:r>
        <w:rPr>
          <w:b/>
          <w:color w:val="auto"/>
          <w:sz w:val="28"/>
        </w:rPr>
        <w:t>Nom du c</w:t>
      </w:r>
      <w:r w:rsidR="00BB6A77" w:rsidRPr="003E7AEC">
        <w:rPr>
          <w:b/>
          <w:color w:val="auto"/>
          <w:sz w:val="28"/>
        </w:rPr>
        <w:t>entre de services</w:t>
      </w:r>
      <w:r>
        <w:rPr>
          <w:b/>
          <w:color w:val="auto"/>
          <w:sz w:val="28"/>
        </w:rPr>
        <w:t>]</w:t>
      </w:r>
    </w:p>
    <w:p w14:paraId="1F32A7C2" w14:textId="03DBA8E3" w:rsidR="00ED1BED" w:rsidRDefault="00BB6A77" w:rsidP="00BB6A77">
      <w:r w:rsidRPr="003E7AEC">
        <w:rPr>
          <w:b/>
          <w:color w:val="auto"/>
          <w:sz w:val="28"/>
        </w:rPr>
        <w:t>Créé par</w:t>
      </w:r>
      <w:r w:rsidR="00FC2AFE">
        <w:rPr>
          <w:b/>
          <w:color w:val="auto"/>
          <w:sz w:val="28"/>
        </w:rPr>
        <w:t xml:space="preserve"> : </w:t>
      </w:r>
      <w:r w:rsidR="00FD6516">
        <w:rPr>
          <w:b/>
          <w:color w:val="auto"/>
          <w:sz w:val="28"/>
        </w:rPr>
        <w:t>[</w:t>
      </w:r>
      <w:r w:rsidR="00A2525F">
        <w:rPr>
          <w:b/>
          <w:color w:val="auto"/>
          <w:sz w:val="28"/>
        </w:rPr>
        <w:t>nom et titre du</w:t>
      </w:r>
      <w:r w:rsidR="00FC2AFE">
        <w:rPr>
          <w:b/>
          <w:color w:val="auto"/>
          <w:sz w:val="28"/>
        </w:rPr>
        <w:t xml:space="preserve"> ou de la</w:t>
      </w:r>
      <w:r w:rsidR="00A2525F">
        <w:rPr>
          <w:b/>
          <w:color w:val="auto"/>
          <w:sz w:val="28"/>
        </w:rPr>
        <w:t xml:space="preserve"> responsable</w:t>
      </w:r>
      <w:r w:rsidR="00FD6516">
        <w:rPr>
          <w:b/>
          <w:color w:val="auto"/>
          <w:sz w:val="28"/>
        </w:rPr>
        <w:t>]</w:t>
      </w:r>
      <w:r w:rsidR="00204B30">
        <w:br w:type="page"/>
      </w:r>
    </w:p>
    <w:sdt>
      <w:sdtPr>
        <w:rPr>
          <w:rFonts w:ascii="Calibri" w:eastAsia="Calibri" w:hAnsi="Calibri" w:cs="Calibri"/>
          <w:color w:val="000000"/>
          <w:sz w:val="22"/>
          <w:szCs w:val="22"/>
          <w:lang w:val="fr-FR"/>
        </w:rPr>
        <w:id w:val="-1581592625"/>
        <w:docPartObj>
          <w:docPartGallery w:val="Table of Contents"/>
          <w:docPartUnique/>
        </w:docPartObj>
      </w:sdtPr>
      <w:sdtEndPr>
        <w:rPr>
          <w:color w:val="000000" w:themeColor="text1"/>
          <w:sz w:val="24"/>
        </w:rPr>
      </w:sdtEndPr>
      <w:sdtContent>
        <w:p w14:paraId="073355FA" w14:textId="31887263" w:rsidR="00443E9B" w:rsidRPr="00443E9B" w:rsidRDefault="00443E9B" w:rsidP="0098669A">
          <w:pPr>
            <w:pStyle w:val="En-ttedetabledesmatires"/>
          </w:pPr>
          <w:r w:rsidRPr="00443E9B">
            <w:rPr>
              <w:lang w:val="fr-FR"/>
            </w:rPr>
            <w:t>Table des matières</w:t>
          </w:r>
        </w:p>
        <w:p w14:paraId="686A8A13" w14:textId="03D7937D" w:rsidR="00027343" w:rsidRDefault="00443E9B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210391" w:history="1">
            <w:r w:rsidR="00027343" w:rsidRPr="00C433AB">
              <w:rPr>
                <w:rStyle w:val="Lienhypertexte"/>
                <w:noProof/>
              </w:rPr>
              <w:t>CONTEXTE DU PROJET</w:t>
            </w:r>
            <w:r w:rsidR="00027343">
              <w:rPr>
                <w:noProof/>
                <w:webHidden/>
              </w:rPr>
              <w:tab/>
            </w:r>
            <w:r w:rsidR="00027343">
              <w:rPr>
                <w:noProof/>
                <w:webHidden/>
              </w:rPr>
              <w:fldChar w:fldCharType="begin"/>
            </w:r>
            <w:r w:rsidR="00027343">
              <w:rPr>
                <w:noProof/>
                <w:webHidden/>
              </w:rPr>
              <w:instrText xml:space="preserve"> PAGEREF _Toc198210391 \h </w:instrText>
            </w:r>
            <w:r w:rsidR="00027343">
              <w:rPr>
                <w:noProof/>
                <w:webHidden/>
              </w:rPr>
            </w:r>
            <w:r w:rsidR="00027343">
              <w:rPr>
                <w:noProof/>
                <w:webHidden/>
              </w:rPr>
              <w:fldChar w:fldCharType="separate"/>
            </w:r>
            <w:r w:rsidR="00027343">
              <w:rPr>
                <w:noProof/>
                <w:webHidden/>
              </w:rPr>
              <w:t>4</w:t>
            </w:r>
            <w:r w:rsidR="00027343">
              <w:rPr>
                <w:noProof/>
                <w:webHidden/>
              </w:rPr>
              <w:fldChar w:fldCharType="end"/>
            </w:r>
          </w:hyperlink>
        </w:p>
        <w:p w14:paraId="5A3FF33C" w14:textId="1262D1FB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392" w:history="1">
            <w:r w:rsidRPr="00C433AB">
              <w:rPr>
                <w:rStyle w:val="Lienhypertexte"/>
                <w:noProof/>
              </w:rPr>
              <w:t>Description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33A0F" w14:textId="236DF5C8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393" w:history="1">
            <w:r w:rsidRPr="00C433AB">
              <w:rPr>
                <w:rStyle w:val="Lienhypertexte"/>
                <w:noProof/>
              </w:rPr>
              <w:t>Intervenants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7358E" w14:textId="20932CA0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394" w:history="1">
            <w:r w:rsidRPr="00C433AB">
              <w:rPr>
                <w:rStyle w:val="Lienhypertexte"/>
                <w:noProof/>
              </w:rPr>
              <w:t>Phases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E55D6" w14:textId="00AA71FF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395" w:history="1">
            <w:r w:rsidRPr="00C433AB">
              <w:rPr>
                <w:rStyle w:val="Lienhypertexte"/>
                <w:noProof/>
              </w:rPr>
              <w:t>Problèmes liés aux immeubles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FD6FF" w14:textId="1DD761ED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396" w:history="1">
            <w:r w:rsidRPr="00C433AB">
              <w:rPr>
                <w:rStyle w:val="Lienhypertexte"/>
                <w:noProof/>
              </w:rPr>
              <w:t>Impacts en cas de non-intervention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7CFFA" w14:textId="5F14E9E3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397" w:history="1">
            <w:r w:rsidRPr="00C433AB">
              <w:rPr>
                <w:rStyle w:val="Lienhypertexte"/>
                <w:noProof/>
              </w:rPr>
              <w:t>Efficacité énergétique et réduction des émissions de gaz à effet de serre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26D67" w14:textId="20A9181A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398" w:history="1">
            <w:r w:rsidRPr="00C433AB">
              <w:rPr>
                <w:rStyle w:val="Lienhypertexte"/>
                <w:noProof/>
              </w:rPr>
              <w:t>Obligations réglementaires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C0279" w14:textId="49242DFC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399" w:history="1">
            <w:r w:rsidRPr="00C433AB">
              <w:rPr>
                <w:rStyle w:val="Lienhypertexte"/>
                <w:noProof/>
              </w:rPr>
              <w:t>Historique des travaux exécutés sur les immeubles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7D81D" w14:textId="53CC258B" w:rsidR="00027343" w:rsidRDefault="00027343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400" w:history="1">
            <w:r w:rsidRPr="00C433AB">
              <w:rPr>
                <w:rStyle w:val="Lienhypertexte"/>
                <w:noProof/>
              </w:rPr>
              <w:t>RECOMMANDATION D’INTERVENTION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AA9A0" w14:textId="41EECE0D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401" w:history="1">
            <w:r w:rsidRPr="00C433AB">
              <w:rPr>
                <w:rStyle w:val="Lienhypertexte"/>
                <w:noProof/>
              </w:rPr>
              <w:t>Interventions requises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A37D6" w14:textId="13DAD617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402" w:history="1">
            <w:r w:rsidRPr="00C433AB">
              <w:rPr>
                <w:rStyle w:val="Lienhypertexte"/>
                <w:noProof/>
              </w:rPr>
              <w:t>Gains à remplacer les composants en bon état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D0F57" w14:textId="55A11B1E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403" w:history="1">
            <w:r w:rsidRPr="00C433AB">
              <w:rPr>
                <w:rStyle w:val="Lienhypertexte"/>
                <w:noProof/>
              </w:rPr>
              <w:t>Éléments importants à considérer pendant la réalisation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26D87" w14:textId="4BCE7B3B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404" w:history="1">
            <w:r w:rsidRPr="00C433AB">
              <w:rPr>
                <w:rStyle w:val="Lienhypertexte"/>
                <w:noProof/>
              </w:rPr>
              <w:t>Coûts liés aux mises aux normes et à la dépréciation des immeubles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07D54" w14:textId="1DC21E91" w:rsidR="00027343" w:rsidRDefault="00027343">
          <w:pPr>
            <w:pStyle w:val="TM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8210405" w:history="1">
            <w:r w:rsidRPr="00C433AB">
              <w:rPr>
                <w:rStyle w:val="Lienhypertexte"/>
                <w:noProof/>
              </w:rPr>
              <w:t>Échéancier de réalisation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609CC" w14:textId="2E914346" w:rsidR="00443E9B" w:rsidRDefault="00443E9B" w:rsidP="0098669A">
          <w:r>
            <w:rPr>
              <w:lang w:val="fr-FR"/>
            </w:rPr>
            <w:fldChar w:fldCharType="end"/>
          </w:r>
        </w:p>
      </w:sdtContent>
    </w:sdt>
    <w:p w14:paraId="355DE7EE" w14:textId="234BFE0C" w:rsidR="00950F9E" w:rsidRDefault="00950F9E" w:rsidP="0098669A">
      <w:bookmarkStart w:id="0" w:name="_Toc101253612"/>
    </w:p>
    <w:p w14:paraId="0CC95845" w14:textId="29BEEFE4" w:rsidR="00950F9E" w:rsidRPr="00950F9E" w:rsidRDefault="00950F9E" w:rsidP="0098669A">
      <w:pPr>
        <w:sectPr w:rsidR="00950F9E" w:rsidRPr="00950F9E" w:rsidSect="009866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8" w:right="1418" w:bottom="1418" w:left="1418" w:header="57" w:footer="335" w:gutter="0"/>
          <w:cols w:space="720"/>
          <w:titlePg/>
          <w:docGrid w:linePitch="299"/>
        </w:sectPr>
      </w:pPr>
    </w:p>
    <w:p w14:paraId="2276FE63" w14:textId="425D350F" w:rsidR="00ED1BED" w:rsidRPr="0098669A" w:rsidRDefault="004B6A36" w:rsidP="0098669A">
      <w:pPr>
        <w:pStyle w:val="Titre1"/>
      </w:pPr>
      <w:bookmarkStart w:id="1" w:name="_Toc198210391"/>
      <w:r w:rsidRPr="0098669A">
        <w:lastRenderedPageBreak/>
        <w:t>CONTEXTE DU PROJET</w:t>
      </w:r>
      <w:bookmarkEnd w:id="0"/>
      <w:bookmarkEnd w:id="1"/>
      <w:r w:rsidRPr="0098669A">
        <w:t xml:space="preserve"> </w:t>
      </w:r>
    </w:p>
    <w:p w14:paraId="4A09D1FD" w14:textId="309E9C16" w:rsidR="00ED1BED" w:rsidRPr="00950F9E" w:rsidRDefault="004B6A36" w:rsidP="00950F9E">
      <w:pPr>
        <w:pStyle w:val="Titre2"/>
      </w:pPr>
      <w:bookmarkStart w:id="2" w:name="_Toc101253613"/>
      <w:bookmarkStart w:id="3" w:name="_Toc198210392"/>
      <w:r w:rsidRPr="00950F9E">
        <w:t>Description du projet</w:t>
      </w:r>
      <w:bookmarkEnd w:id="2"/>
      <w:bookmarkEnd w:id="3"/>
    </w:p>
    <w:p w14:paraId="7901FA89" w14:textId="0186FF51" w:rsidR="00CD3198" w:rsidRPr="00E703AC" w:rsidRDefault="002E6384" w:rsidP="0098669A">
      <w:pPr>
        <w:pStyle w:val="Paragraphedeliste"/>
        <w:rPr>
          <w:i/>
        </w:rPr>
      </w:pPr>
      <w:r w:rsidRPr="00E703AC">
        <w:rPr>
          <w:i/>
        </w:rPr>
        <w:t>Résumer en quelques lignes le projet</w:t>
      </w:r>
      <w:r w:rsidR="00463BFC" w:rsidRPr="00E703AC">
        <w:rPr>
          <w:i/>
        </w:rPr>
        <w:t xml:space="preserve">, préciser l’adresse et inclure </w:t>
      </w:r>
      <w:r w:rsidRPr="00E703AC">
        <w:rPr>
          <w:i/>
        </w:rPr>
        <w:t>une photo de chacun des immeubles visés par les travaux</w:t>
      </w:r>
      <w:r w:rsidR="009640B5" w:rsidRPr="00E703AC">
        <w:rPr>
          <w:i/>
        </w:rPr>
        <w:t>.</w:t>
      </w:r>
    </w:p>
    <w:p w14:paraId="1DD06833" w14:textId="0F0D7172" w:rsidR="00CD3198" w:rsidRPr="00E703AC" w:rsidRDefault="009640B5" w:rsidP="0098669A">
      <w:pPr>
        <w:pStyle w:val="Paragraphedeliste"/>
        <w:rPr>
          <w:i/>
        </w:rPr>
      </w:pPr>
      <w:r w:rsidRPr="00E703AC">
        <w:rPr>
          <w:i/>
        </w:rPr>
        <w:t xml:space="preserve">Préciser </w:t>
      </w:r>
      <w:r w:rsidR="00CD3198" w:rsidRPr="00E703AC">
        <w:rPr>
          <w:i/>
        </w:rPr>
        <w:t>le nombre de logements touchés par les travaux pour chacun des immeubles</w:t>
      </w:r>
      <w:r w:rsidR="00147007" w:rsidRPr="00E703AC">
        <w:rPr>
          <w:i/>
        </w:rPr>
        <w:t xml:space="preserve"> et pour chacune des phases</w:t>
      </w:r>
      <w:r w:rsidR="003C4ED8" w:rsidRPr="00E703AC">
        <w:rPr>
          <w:i/>
        </w:rPr>
        <w:t>, le cas échéant</w:t>
      </w:r>
      <w:r w:rsidR="00147007" w:rsidRPr="00E703AC">
        <w:rPr>
          <w:i/>
        </w:rPr>
        <w:t xml:space="preserve">. </w:t>
      </w:r>
    </w:p>
    <w:p w14:paraId="4BA02C4A" w14:textId="51B87B6E" w:rsidR="000D57AF" w:rsidRPr="00E703AC" w:rsidRDefault="000D57AF" w:rsidP="0098669A">
      <w:pPr>
        <w:pStyle w:val="Paragraphedeliste"/>
        <w:rPr>
          <w:i/>
        </w:rPr>
      </w:pPr>
      <w:r w:rsidRPr="00E703AC">
        <w:rPr>
          <w:i/>
        </w:rPr>
        <w:t>Donner de l’information sur la gestion d</w:t>
      </w:r>
      <w:r w:rsidR="00BD5FD5" w:rsidRPr="00E703AC">
        <w:rPr>
          <w:i/>
        </w:rPr>
        <w:t>u relogement</w:t>
      </w:r>
      <w:r w:rsidRPr="00E703AC">
        <w:rPr>
          <w:i/>
        </w:rPr>
        <w:t xml:space="preserve"> des locataires, le cas échéant.</w:t>
      </w:r>
    </w:p>
    <w:p w14:paraId="72C3D4B8" w14:textId="0CF8910D" w:rsidR="00ED1BED" w:rsidRPr="0089157A" w:rsidRDefault="004B6A36" w:rsidP="00950F9E">
      <w:pPr>
        <w:pStyle w:val="Titre2"/>
      </w:pPr>
      <w:bookmarkStart w:id="4" w:name="_Toc101253614"/>
      <w:bookmarkStart w:id="5" w:name="_Toc198210393"/>
      <w:r w:rsidRPr="0089157A">
        <w:t>Intervenants du projet</w:t>
      </w:r>
      <w:bookmarkEnd w:id="4"/>
      <w:bookmarkEnd w:id="5"/>
    </w:p>
    <w:p w14:paraId="3125E875" w14:textId="420EC5F7" w:rsidR="0033782D" w:rsidRPr="00E703AC" w:rsidRDefault="003C4ED8" w:rsidP="0098669A">
      <w:pPr>
        <w:rPr>
          <w:i/>
        </w:rPr>
      </w:pPr>
      <w:r w:rsidRPr="00E703AC">
        <w:rPr>
          <w:i/>
        </w:rPr>
        <w:t xml:space="preserve">Nommer </w:t>
      </w:r>
      <w:r w:rsidR="0030409A" w:rsidRPr="00E703AC">
        <w:rPr>
          <w:i/>
        </w:rPr>
        <w:t xml:space="preserve">tous </w:t>
      </w:r>
      <w:r w:rsidR="0033782D" w:rsidRPr="00E703AC">
        <w:rPr>
          <w:i/>
        </w:rPr>
        <w:t>les intervenants dans le dossier (professionnels, centre de services, organismes, etc.)</w:t>
      </w:r>
      <w:r w:rsidR="0030409A" w:rsidRPr="00E703AC">
        <w:rPr>
          <w:i/>
        </w:rPr>
        <w:t xml:space="preserve"> et définir leurs rôles</w:t>
      </w:r>
      <w:r w:rsidR="00CD3198" w:rsidRPr="00E703AC">
        <w:rPr>
          <w:i/>
        </w:rPr>
        <w:t>.</w:t>
      </w:r>
    </w:p>
    <w:p w14:paraId="08E8C8AD" w14:textId="77777777" w:rsidR="00ED1BED" w:rsidRPr="0089157A" w:rsidRDefault="004B6A36" w:rsidP="00950F9E">
      <w:pPr>
        <w:pStyle w:val="Titre2"/>
      </w:pPr>
      <w:bookmarkStart w:id="6" w:name="_Toc101253615"/>
      <w:bookmarkStart w:id="7" w:name="_Toc198210394"/>
      <w:r w:rsidRPr="0089157A">
        <w:t>Phases du projet</w:t>
      </w:r>
      <w:bookmarkEnd w:id="6"/>
      <w:bookmarkEnd w:id="7"/>
      <w:r w:rsidRPr="0089157A">
        <w:t xml:space="preserve"> </w:t>
      </w:r>
    </w:p>
    <w:p w14:paraId="4617CC48" w14:textId="63BC5EFA" w:rsidR="00ED1BED" w:rsidRPr="00E703AC" w:rsidRDefault="00CD3198" w:rsidP="0098669A">
      <w:pPr>
        <w:rPr>
          <w:i/>
        </w:rPr>
      </w:pPr>
      <w:bookmarkStart w:id="8" w:name="_Hlk102393489"/>
      <w:r w:rsidRPr="00E703AC">
        <w:rPr>
          <w:i/>
        </w:rPr>
        <w:t>Indiquer le</w:t>
      </w:r>
      <w:r w:rsidR="00AB5B38" w:rsidRPr="00E703AC">
        <w:rPr>
          <w:i/>
        </w:rPr>
        <w:t>s</w:t>
      </w:r>
      <w:r w:rsidRPr="00E703AC">
        <w:rPr>
          <w:i/>
        </w:rPr>
        <w:t xml:space="preserve"> phases du projet</w:t>
      </w:r>
      <w:r w:rsidR="00463BFC" w:rsidRPr="00E703AC">
        <w:rPr>
          <w:i/>
        </w:rPr>
        <w:t xml:space="preserve"> en les classant par ordre chronologique</w:t>
      </w:r>
      <w:r w:rsidR="00972725">
        <w:rPr>
          <w:i/>
        </w:rPr>
        <w:t xml:space="preserve"> et</w:t>
      </w:r>
      <w:r w:rsidR="00463BFC" w:rsidRPr="00E703AC">
        <w:rPr>
          <w:i/>
        </w:rPr>
        <w:t xml:space="preserve"> </w:t>
      </w:r>
      <w:r w:rsidR="00972725">
        <w:rPr>
          <w:i/>
        </w:rPr>
        <w:t>d</w:t>
      </w:r>
      <w:r w:rsidR="00A2525F" w:rsidRPr="00E703AC">
        <w:rPr>
          <w:i/>
        </w:rPr>
        <w:t xml:space="preserve">écrire sommairement </w:t>
      </w:r>
      <w:r w:rsidR="00AB5B38" w:rsidRPr="00E703AC">
        <w:rPr>
          <w:i/>
        </w:rPr>
        <w:t>l</w:t>
      </w:r>
      <w:r w:rsidRPr="00E703AC">
        <w:rPr>
          <w:i/>
        </w:rPr>
        <w:t xml:space="preserve">es travaux </w:t>
      </w:r>
      <w:r w:rsidR="00415346" w:rsidRPr="00E703AC">
        <w:rPr>
          <w:i/>
        </w:rPr>
        <w:t xml:space="preserve">réalisés ou </w:t>
      </w:r>
      <w:r w:rsidRPr="00E703AC">
        <w:rPr>
          <w:i/>
        </w:rPr>
        <w:t>prévus à chacune d</w:t>
      </w:r>
      <w:r w:rsidR="00AB5B38" w:rsidRPr="00E703AC">
        <w:rPr>
          <w:i/>
        </w:rPr>
        <w:t>’elles</w:t>
      </w:r>
      <w:bookmarkEnd w:id="8"/>
      <w:r w:rsidR="00AB5B38" w:rsidRPr="00E703AC">
        <w:rPr>
          <w:i/>
        </w:rPr>
        <w:t>.</w:t>
      </w:r>
      <w:r w:rsidR="004B6A36" w:rsidRPr="00E703AC">
        <w:rPr>
          <w:i/>
        </w:rPr>
        <w:t xml:space="preserve"> </w:t>
      </w:r>
    </w:p>
    <w:p w14:paraId="7FBC8708" w14:textId="69DEA672" w:rsidR="00ED1BED" w:rsidRPr="0089157A" w:rsidRDefault="00057244" w:rsidP="00950F9E">
      <w:pPr>
        <w:pStyle w:val="Titre2"/>
      </w:pPr>
      <w:bookmarkStart w:id="9" w:name="_Toc101253616"/>
      <w:bookmarkStart w:id="10" w:name="_Toc198210395"/>
      <w:r>
        <w:t>Probl</w:t>
      </w:r>
      <w:r w:rsidR="00915B7D">
        <w:t>èm</w:t>
      </w:r>
      <w:r>
        <w:t>es</w:t>
      </w:r>
      <w:r w:rsidR="00C3340B" w:rsidRPr="0089157A">
        <w:t xml:space="preserve"> </w:t>
      </w:r>
      <w:r w:rsidR="004B6A36" w:rsidRPr="0089157A">
        <w:t xml:space="preserve">liés aux </w:t>
      </w:r>
      <w:bookmarkEnd w:id="9"/>
      <w:r w:rsidR="003F089C">
        <w:t>immeubles</w:t>
      </w:r>
      <w:bookmarkEnd w:id="10"/>
      <w:r w:rsidR="003F089C" w:rsidRPr="0089157A">
        <w:t xml:space="preserve"> </w:t>
      </w:r>
    </w:p>
    <w:p w14:paraId="613CBF55" w14:textId="1DA44041" w:rsidR="00CD3198" w:rsidRPr="00E703AC" w:rsidRDefault="00CD3198" w:rsidP="0098669A">
      <w:pPr>
        <w:rPr>
          <w:i/>
        </w:rPr>
      </w:pPr>
      <w:r w:rsidRPr="00E703AC">
        <w:rPr>
          <w:i/>
        </w:rPr>
        <w:t>Décrire les principaux problèmes ou les besoins urgents</w:t>
      </w:r>
      <w:r w:rsidR="00972725">
        <w:rPr>
          <w:i/>
        </w:rPr>
        <w:t>,</w:t>
      </w:r>
      <w:r w:rsidR="002B24C5" w:rsidRPr="00E703AC">
        <w:rPr>
          <w:i/>
        </w:rPr>
        <w:t xml:space="preserve"> </w:t>
      </w:r>
      <w:r w:rsidR="00972725">
        <w:rPr>
          <w:i/>
        </w:rPr>
        <w:t>en f</w:t>
      </w:r>
      <w:r w:rsidR="00685F48" w:rsidRPr="00E703AC">
        <w:rPr>
          <w:i/>
        </w:rPr>
        <w:t>ai</w:t>
      </w:r>
      <w:r w:rsidR="00972725">
        <w:rPr>
          <w:i/>
        </w:rPr>
        <w:t>sant</w:t>
      </w:r>
      <w:r w:rsidR="00685F48" w:rsidRPr="00E703AC">
        <w:rPr>
          <w:i/>
        </w:rPr>
        <w:t xml:space="preserve"> référence</w:t>
      </w:r>
      <w:r w:rsidR="00915B7D">
        <w:rPr>
          <w:i/>
        </w:rPr>
        <w:t xml:space="preserve"> (</w:t>
      </w:r>
      <w:r w:rsidR="002B24C5" w:rsidRPr="00E703AC">
        <w:rPr>
          <w:i/>
        </w:rPr>
        <w:t>ou</w:t>
      </w:r>
      <w:r w:rsidR="00972725">
        <w:rPr>
          <w:i/>
        </w:rPr>
        <w:t xml:space="preserve"> en</w:t>
      </w:r>
      <w:r w:rsidR="002B24C5" w:rsidRPr="00E703AC">
        <w:rPr>
          <w:i/>
        </w:rPr>
        <w:t xml:space="preserve"> </w:t>
      </w:r>
      <w:r w:rsidR="00915B7D">
        <w:rPr>
          <w:i/>
        </w:rPr>
        <w:t xml:space="preserve">les </w:t>
      </w:r>
      <w:r w:rsidR="002B24C5" w:rsidRPr="00E703AC">
        <w:rPr>
          <w:i/>
        </w:rPr>
        <w:t>résum</w:t>
      </w:r>
      <w:r w:rsidR="00972725">
        <w:rPr>
          <w:i/>
        </w:rPr>
        <w:t>ant</w:t>
      </w:r>
      <w:r w:rsidR="00915B7D">
        <w:rPr>
          <w:i/>
        </w:rPr>
        <w:t>)</w:t>
      </w:r>
      <w:r w:rsidR="002B24C5" w:rsidRPr="00E703AC">
        <w:rPr>
          <w:i/>
        </w:rPr>
        <w:t xml:space="preserve"> </w:t>
      </w:r>
      <w:r w:rsidR="00915B7D">
        <w:rPr>
          <w:i/>
        </w:rPr>
        <w:t>aux</w:t>
      </w:r>
      <w:r w:rsidR="002B24C5" w:rsidRPr="00E703AC">
        <w:rPr>
          <w:i/>
        </w:rPr>
        <w:t xml:space="preserve"> conclusions des</w:t>
      </w:r>
      <w:r w:rsidRPr="00E703AC">
        <w:rPr>
          <w:i/>
        </w:rPr>
        <w:t xml:space="preserve"> rapports d’expertise ou </w:t>
      </w:r>
      <w:r w:rsidR="002B24C5" w:rsidRPr="00E703AC">
        <w:rPr>
          <w:i/>
        </w:rPr>
        <w:t xml:space="preserve">des </w:t>
      </w:r>
      <w:r w:rsidRPr="00E703AC">
        <w:rPr>
          <w:i/>
        </w:rPr>
        <w:t>études de faisabilité</w:t>
      </w:r>
      <w:r w:rsidR="00685F48" w:rsidRPr="00E703AC">
        <w:rPr>
          <w:i/>
        </w:rPr>
        <w:t xml:space="preserve"> s</w:t>
      </w:r>
      <w:r w:rsidR="003F089C" w:rsidRPr="00E703AC">
        <w:rPr>
          <w:i/>
        </w:rPr>
        <w:t>’ils sont</w:t>
      </w:r>
      <w:r w:rsidR="00685F48" w:rsidRPr="00E703AC">
        <w:rPr>
          <w:i/>
        </w:rPr>
        <w:t xml:space="preserve"> disponibles.</w:t>
      </w:r>
      <w:r w:rsidR="00147007" w:rsidRPr="00E703AC">
        <w:rPr>
          <w:i/>
        </w:rPr>
        <w:t xml:space="preserve"> </w:t>
      </w:r>
    </w:p>
    <w:p w14:paraId="64467367" w14:textId="0FFD735F" w:rsidR="00ED1BED" w:rsidRPr="0089157A" w:rsidRDefault="00057244" w:rsidP="00950F9E">
      <w:pPr>
        <w:pStyle w:val="Titre2"/>
      </w:pPr>
      <w:bookmarkStart w:id="11" w:name="_Toc101253617"/>
      <w:bookmarkStart w:id="12" w:name="_Toc198210396"/>
      <w:r>
        <w:t>Impacts</w:t>
      </w:r>
      <w:r w:rsidRPr="0089157A">
        <w:t xml:space="preserve"> </w:t>
      </w:r>
      <w:r w:rsidR="004B6A36" w:rsidRPr="0089157A">
        <w:t>en cas de non-intervention</w:t>
      </w:r>
      <w:bookmarkEnd w:id="11"/>
      <w:bookmarkEnd w:id="12"/>
      <w:r w:rsidR="004B6A36" w:rsidRPr="0089157A">
        <w:t xml:space="preserve"> </w:t>
      </w:r>
    </w:p>
    <w:p w14:paraId="675C0A71" w14:textId="6DA0AAF7" w:rsidR="00FC2AFE" w:rsidRDefault="00147007" w:rsidP="0098669A">
      <w:pPr>
        <w:rPr>
          <w:i/>
        </w:rPr>
      </w:pPr>
      <w:r w:rsidRPr="00E703AC">
        <w:rPr>
          <w:i/>
        </w:rPr>
        <w:t xml:space="preserve">Indiquer les </w:t>
      </w:r>
      <w:r w:rsidR="00AA1D65" w:rsidRPr="00E703AC">
        <w:rPr>
          <w:i/>
        </w:rPr>
        <w:t xml:space="preserve">impacts </w:t>
      </w:r>
      <w:r w:rsidRPr="00E703AC">
        <w:rPr>
          <w:i/>
        </w:rPr>
        <w:t xml:space="preserve">sur </w:t>
      </w:r>
      <w:r w:rsidR="00AA1D65" w:rsidRPr="00E703AC">
        <w:rPr>
          <w:i/>
        </w:rPr>
        <w:t>la pérennité de l’immeuble</w:t>
      </w:r>
      <w:r w:rsidRPr="00E703AC">
        <w:rPr>
          <w:i/>
        </w:rPr>
        <w:t xml:space="preserve"> et </w:t>
      </w:r>
      <w:r w:rsidR="00AA1D65" w:rsidRPr="00E703AC">
        <w:rPr>
          <w:i/>
        </w:rPr>
        <w:t xml:space="preserve">sur la santé et la sécurité de la clientèle, </w:t>
      </w:r>
      <w:r w:rsidRPr="00E703AC">
        <w:rPr>
          <w:i/>
        </w:rPr>
        <w:t>dans le cas où le projet ne serait pas accepté</w:t>
      </w:r>
      <w:r w:rsidR="00CE704A" w:rsidRPr="00E703AC">
        <w:rPr>
          <w:i/>
        </w:rPr>
        <w:t xml:space="preserve"> ou réalisé à courte échéance</w:t>
      </w:r>
      <w:r w:rsidR="003F6BCA">
        <w:rPr>
          <w:i/>
        </w:rPr>
        <w:t>.</w:t>
      </w:r>
      <w:r w:rsidRPr="00E703AC">
        <w:rPr>
          <w:i/>
        </w:rPr>
        <w:t xml:space="preserve"> </w:t>
      </w:r>
    </w:p>
    <w:p w14:paraId="3592414F" w14:textId="6192D44E" w:rsidR="00ED1BED" w:rsidRPr="00FC2AFE" w:rsidRDefault="00147007" w:rsidP="00E703AC">
      <w:pPr>
        <w:pStyle w:val="Paragraphedeliste"/>
        <w:numPr>
          <w:ilvl w:val="0"/>
          <w:numId w:val="29"/>
        </w:numPr>
      </w:pPr>
      <w:r w:rsidRPr="00FC2AFE">
        <w:t>Les</w:t>
      </w:r>
      <w:r w:rsidR="000D57AF" w:rsidRPr="00FC2AFE">
        <w:t xml:space="preserve"> éléments mentionnés </w:t>
      </w:r>
      <w:r w:rsidR="00DA7CE2" w:rsidRPr="00FC2AFE">
        <w:t xml:space="preserve">devraient </w:t>
      </w:r>
      <w:r w:rsidR="000D57AF" w:rsidRPr="00FC2AFE">
        <w:t xml:space="preserve">idéalement être basés sur </w:t>
      </w:r>
      <w:r w:rsidR="00AC7E6E" w:rsidRPr="00FC2AFE">
        <w:t>des rapports, des</w:t>
      </w:r>
      <w:r w:rsidR="00972725">
        <w:t> </w:t>
      </w:r>
      <w:r w:rsidR="00AC7E6E" w:rsidRPr="00FC2AFE">
        <w:t>études ou des avis professionnels</w:t>
      </w:r>
      <w:r w:rsidR="000D57AF" w:rsidRPr="00FC2AFE">
        <w:t>.</w:t>
      </w:r>
    </w:p>
    <w:p w14:paraId="46E0460C" w14:textId="2C0690E7" w:rsidR="00ED1BED" w:rsidRPr="0089157A" w:rsidRDefault="00E03DBE" w:rsidP="00950F9E">
      <w:pPr>
        <w:pStyle w:val="Titre2"/>
      </w:pPr>
      <w:bookmarkStart w:id="13" w:name="_Toc101253618"/>
      <w:bookmarkStart w:id="14" w:name="_Toc198210397"/>
      <w:r w:rsidRPr="0089157A">
        <w:t>Efficacité énergétique et réduction des émissions de gaz à effet de serre</w:t>
      </w:r>
      <w:bookmarkEnd w:id="13"/>
      <w:bookmarkEnd w:id="14"/>
      <w:r w:rsidR="004B6A36" w:rsidRPr="0089157A">
        <w:t xml:space="preserve"> </w:t>
      </w:r>
    </w:p>
    <w:p w14:paraId="7C21049A" w14:textId="7664C01D" w:rsidR="000B615C" w:rsidRPr="00E703AC" w:rsidRDefault="00783477" w:rsidP="0098669A">
      <w:pPr>
        <w:pStyle w:val="Paragraphedeliste"/>
        <w:rPr>
          <w:i/>
        </w:rPr>
      </w:pPr>
      <w:r w:rsidRPr="00E703AC">
        <w:rPr>
          <w:i/>
        </w:rPr>
        <w:t>Indiquer si des</w:t>
      </w:r>
      <w:r w:rsidR="000D57AF" w:rsidRPr="00E703AC">
        <w:rPr>
          <w:i/>
        </w:rPr>
        <w:t xml:space="preserve"> travaux </w:t>
      </w:r>
      <w:r w:rsidRPr="00E703AC">
        <w:rPr>
          <w:i/>
        </w:rPr>
        <w:t>visant</w:t>
      </w:r>
      <w:r w:rsidR="000B615C" w:rsidRPr="00E703AC">
        <w:rPr>
          <w:i/>
        </w:rPr>
        <w:t xml:space="preserve"> l’amélioration de l’efficacité énergétique du bâtiment ont été </w:t>
      </w:r>
      <w:r w:rsidR="003C4ED8" w:rsidRPr="00E703AC">
        <w:rPr>
          <w:i/>
        </w:rPr>
        <w:t>envisagés, par exemple</w:t>
      </w:r>
      <w:r w:rsidR="000B615C" w:rsidRPr="00E703AC">
        <w:rPr>
          <w:i/>
        </w:rPr>
        <w:t> :</w:t>
      </w:r>
    </w:p>
    <w:p w14:paraId="3D4B9FB4" w14:textId="692CA403" w:rsidR="000B615C" w:rsidRPr="00E703AC" w:rsidRDefault="000D57AF" w:rsidP="0098669A">
      <w:pPr>
        <w:pStyle w:val="Paragraphedeliste"/>
        <w:numPr>
          <w:ilvl w:val="1"/>
          <w:numId w:val="13"/>
        </w:numPr>
        <w:rPr>
          <w:i/>
        </w:rPr>
      </w:pPr>
      <w:r w:rsidRPr="00E703AC">
        <w:rPr>
          <w:i/>
        </w:rPr>
        <w:t>amélioration de l’isolation et de l’étanchéité de l’enveloppe</w:t>
      </w:r>
      <w:r w:rsidR="00B97753" w:rsidRPr="00E703AC">
        <w:rPr>
          <w:i/>
        </w:rPr>
        <w:t> </w:t>
      </w:r>
      <w:r w:rsidR="003C4ED8" w:rsidRPr="00E703AC">
        <w:rPr>
          <w:i/>
        </w:rPr>
        <w:t>;</w:t>
      </w:r>
    </w:p>
    <w:p w14:paraId="69429DB3" w14:textId="709CF250" w:rsidR="000B615C" w:rsidRPr="00E703AC" w:rsidRDefault="000D57AF" w:rsidP="0098669A">
      <w:pPr>
        <w:pStyle w:val="Paragraphedeliste"/>
        <w:numPr>
          <w:ilvl w:val="1"/>
          <w:numId w:val="13"/>
        </w:numPr>
        <w:rPr>
          <w:i/>
        </w:rPr>
      </w:pPr>
      <w:r w:rsidRPr="00E703AC">
        <w:rPr>
          <w:i/>
        </w:rPr>
        <w:t>remplacement des portes et des fenêtres</w:t>
      </w:r>
      <w:r w:rsidR="00B97753" w:rsidRPr="00E703AC">
        <w:rPr>
          <w:i/>
        </w:rPr>
        <w:t> </w:t>
      </w:r>
      <w:r w:rsidR="003C4ED8" w:rsidRPr="00E703AC">
        <w:rPr>
          <w:i/>
        </w:rPr>
        <w:t>;</w:t>
      </w:r>
    </w:p>
    <w:p w14:paraId="580455E1" w14:textId="6F0D953A" w:rsidR="000B615C" w:rsidRPr="00E703AC" w:rsidRDefault="000D57AF" w:rsidP="0098669A">
      <w:pPr>
        <w:pStyle w:val="Paragraphedeliste"/>
        <w:numPr>
          <w:ilvl w:val="1"/>
          <w:numId w:val="13"/>
        </w:numPr>
        <w:rPr>
          <w:i/>
        </w:rPr>
      </w:pPr>
      <w:r w:rsidRPr="00E703AC">
        <w:rPr>
          <w:i/>
        </w:rPr>
        <w:t>installation ou remplacement d’un système mécanique (ventilation, chauffage, etc.)</w:t>
      </w:r>
      <w:r w:rsidR="003C4ED8" w:rsidRPr="00E703AC">
        <w:rPr>
          <w:i/>
        </w:rPr>
        <w:t>.</w:t>
      </w:r>
      <w:r w:rsidR="00783477" w:rsidRPr="00E703AC">
        <w:rPr>
          <w:i/>
        </w:rPr>
        <w:t xml:space="preserve"> </w:t>
      </w:r>
    </w:p>
    <w:p w14:paraId="537B36BC" w14:textId="3754C4F2" w:rsidR="00163CCE" w:rsidRPr="00E703AC" w:rsidRDefault="00163CCE" w:rsidP="0098669A">
      <w:pPr>
        <w:pStyle w:val="Paragraphedeliste"/>
        <w:rPr>
          <w:i/>
        </w:rPr>
      </w:pPr>
      <w:r w:rsidRPr="00E703AC">
        <w:rPr>
          <w:i/>
        </w:rPr>
        <w:t>Sinon, expliquer</w:t>
      </w:r>
      <w:r w:rsidR="000B615C" w:rsidRPr="00E703AC">
        <w:rPr>
          <w:i/>
        </w:rPr>
        <w:t xml:space="preserve"> pourquoi </w:t>
      </w:r>
      <w:r w:rsidRPr="00E703AC">
        <w:rPr>
          <w:i/>
        </w:rPr>
        <w:t xml:space="preserve">l’efficacité énergétique n’a pas été </w:t>
      </w:r>
      <w:r w:rsidR="003C4ED8" w:rsidRPr="00E703AC">
        <w:rPr>
          <w:i/>
        </w:rPr>
        <w:t xml:space="preserve">prise en considération </w:t>
      </w:r>
      <w:r w:rsidRPr="00E703AC">
        <w:rPr>
          <w:i/>
        </w:rPr>
        <w:t xml:space="preserve">dans le cadre du projet. </w:t>
      </w:r>
    </w:p>
    <w:p w14:paraId="31DCBF5D" w14:textId="00D018F4" w:rsidR="00163CCE" w:rsidRPr="00E703AC" w:rsidRDefault="000B615C" w:rsidP="0098669A">
      <w:pPr>
        <w:pStyle w:val="Paragraphedeliste"/>
        <w:rPr>
          <w:i/>
        </w:rPr>
      </w:pPr>
      <w:r w:rsidRPr="00E703AC">
        <w:rPr>
          <w:i/>
        </w:rPr>
        <w:t xml:space="preserve">Préciser </w:t>
      </w:r>
      <w:r w:rsidR="00783477" w:rsidRPr="00E703AC">
        <w:rPr>
          <w:i/>
        </w:rPr>
        <w:t>si le projet bénéficiera d’une aide financière</w:t>
      </w:r>
      <w:r w:rsidR="0030409A" w:rsidRPr="00E703AC">
        <w:rPr>
          <w:i/>
        </w:rPr>
        <w:t xml:space="preserve"> de la part d’un tier</w:t>
      </w:r>
      <w:r w:rsidR="0021673A" w:rsidRPr="00E703AC">
        <w:rPr>
          <w:i/>
        </w:rPr>
        <w:t>s</w:t>
      </w:r>
      <w:r w:rsidR="00783477" w:rsidRPr="00E703AC">
        <w:rPr>
          <w:i/>
        </w:rPr>
        <w:t xml:space="preserve">. </w:t>
      </w:r>
    </w:p>
    <w:p w14:paraId="22A51633" w14:textId="4FF5970A" w:rsidR="00163CCE" w:rsidRPr="00E703AC" w:rsidRDefault="00AB5091" w:rsidP="0098669A">
      <w:pPr>
        <w:pStyle w:val="Paragraphedeliste"/>
        <w:rPr>
          <w:i/>
        </w:rPr>
      </w:pPr>
      <w:r w:rsidRPr="00E703AC">
        <w:rPr>
          <w:i/>
        </w:rPr>
        <w:t xml:space="preserve">Indiquer si la portée des travaux </w:t>
      </w:r>
      <w:r w:rsidR="00463BFC" w:rsidRPr="00E703AC">
        <w:rPr>
          <w:i/>
        </w:rPr>
        <w:t xml:space="preserve">nécessite l’application de </w:t>
      </w:r>
      <w:r w:rsidRPr="00E703AC">
        <w:rPr>
          <w:b/>
          <w:i/>
        </w:rPr>
        <w:t>mesures d’exemplarité de l’État</w:t>
      </w:r>
      <w:r w:rsidR="001B6304">
        <w:rPr>
          <w:i/>
        </w:rPr>
        <w:t xml:space="preserve"> (c</w:t>
      </w:r>
      <w:r w:rsidR="001D6C4F" w:rsidRPr="00E703AC">
        <w:rPr>
          <w:i/>
        </w:rPr>
        <w:t xml:space="preserve">onsulter le </w:t>
      </w:r>
      <w:hyperlink r:id="rId13" w:history="1">
        <w:r w:rsidR="00E03DBE" w:rsidRPr="00FC2AFE">
          <w:rPr>
            <w:rStyle w:val="Lienhypertexte"/>
          </w:rPr>
          <w:t>Guide des immeubles,</w:t>
        </w:r>
        <w:r w:rsidR="00E03DBE" w:rsidRPr="00E703AC">
          <w:rPr>
            <w:rStyle w:val="Lienhypertexte"/>
            <w:i/>
          </w:rPr>
          <w:t xml:space="preserve"> </w:t>
        </w:r>
        <w:r w:rsidR="00FD6516">
          <w:rPr>
            <w:rStyle w:val="Lienhypertexte"/>
            <w:i/>
          </w:rPr>
          <w:t>« </w:t>
        </w:r>
        <w:r w:rsidR="00E03DBE" w:rsidRPr="00E703AC">
          <w:rPr>
            <w:rStyle w:val="Lienhypertexte"/>
            <w:i/>
          </w:rPr>
          <w:t>section</w:t>
        </w:r>
        <w:r w:rsidR="00BE77CE" w:rsidRPr="00E703AC">
          <w:rPr>
            <w:rStyle w:val="Lienhypertexte"/>
            <w:i/>
          </w:rPr>
          <w:t> </w:t>
        </w:r>
        <w:r w:rsidR="00E03DBE" w:rsidRPr="00E703AC">
          <w:rPr>
            <w:rStyle w:val="Lienhypertexte"/>
            <w:i/>
          </w:rPr>
          <w:t xml:space="preserve">4 </w:t>
        </w:r>
        <w:r w:rsidR="00B97753" w:rsidRPr="00E703AC">
          <w:rPr>
            <w:rStyle w:val="Lienhypertexte"/>
            <w:i/>
          </w:rPr>
          <w:t>—</w:t>
        </w:r>
        <w:r w:rsidR="00E03DBE" w:rsidRPr="00E703AC">
          <w:rPr>
            <w:rStyle w:val="Lienhypertexte"/>
            <w:i/>
          </w:rPr>
          <w:t xml:space="preserve"> C</w:t>
        </w:r>
        <w:r w:rsidR="001D6C4F" w:rsidRPr="00E703AC">
          <w:rPr>
            <w:rStyle w:val="Lienhypertexte"/>
            <w:i/>
          </w:rPr>
          <w:t>adre normatif de rénovation</w:t>
        </w:r>
      </w:hyperlink>
      <w:r w:rsidR="00FD6516">
        <w:rPr>
          <w:rStyle w:val="Lienhypertexte"/>
          <w:i/>
        </w:rPr>
        <w:t> »</w:t>
      </w:r>
      <w:r w:rsidR="001D6C4F" w:rsidRPr="00E703AC">
        <w:rPr>
          <w:i/>
        </w:rPr>
        <w:t xml:space="preserve"> pour </w:t>
      </w:r>
      <w:r w:rsidR="00463BFC" w:rsidRPr="00E703AC">
        <w:rPr>
          <w:i/>
        </w:rPr>
        <w:t>en savoir plus</w:t>
      </w:r>
      <w:r w:rsidR="001B6304">
        <w:rPr>
          <w:i/>
        </w:rPr>
        <w:t>)</w:t>
      </w:r>
      <w:r w:rsidR="001D6C4F" w:rsidRPr="00E703AC">
        <w:rPr>
          <w:i/>
        </w:rPr>
        <w:t xml:space="preserve">.  </w:t>
      </w:r>
    </w:p>
    <w:p w14:paraId="0A47E933" w14:textId="283E68EF" w:rsidR="00A07880" w:rsidRPr="00163CCE" w:rsidRDefault="00AB5091" w:rsidP="00E703AC">
      <w:pPr>
        <w:pStyle w:val="Paragraphedeliste"/>
        <w:numPr>
          <w:ilvl w:val="0"/>
          <w:numId w:val="27"/>
        </w:numPr>
        <w:ind w:left="709"/>
      </w:pPr>
      <w:r w:rsidRPr="00163CCE">
        <w:lastRenderedPageBreak/>
        <w:t>Fournir</w:t>
      </w:r>
      <w:r w:rsidR="000B615C">
        <w:t xml:space="preserve"> </w:t>
      </w:r>
      <w:r w:rsidR="0004449A">
        <w:t xml:space="preserve">le rapport d’analyse d’efficacité énergétique (si disponible) et </w:t>
      </w:r>
      <w:r w:rsidRPr="00163CCE">
        <w:t xml:space="preserve">le rapport </w:t>
      </w:r>
      <w:r w:rsidR="001D6C4F" w:rsidRPr="00163CCE">
        <w:t>de</w:t>
      </w:r>
      <w:r w:rsidR="00972725">
        <w:t> </w:t>
      </w:r>
      <w:r w:rsidR="001D6C4F" w:rsidRPr="00163CCE">
        <w:t>simulation énergétique</w:t>
      </w:r>
      <w:r w:rsidR="000B615C">
        <w:t xml:space="preserve"> (</w:t>
      </w:r>
      <w:r w:rsidR="0004449A">
        <w:t xml:space="preserve">si disponible, </w:t>
      </w:r>
      <w:r w:rsidR="000D6FC7">
        <w:t>lorsqu</w:t>
      </w:r>
      <w:r w:rsidR="00AA1D65">
        <w:t>’</w:t>
      </w:r>
      <w:r w:rsidR="000D6FC7">
        <w:t>exigé en vertu des mesures d’exemplarité de l’État</w:t>
      </w:r>
      <w:r w:rsidR="000B615C">
        <w:t>)</w:t>
      </w:r>
      <w:r w:rsidR="001D6C4F" w:rsidRPr="00163CCE">
        <w:t>.</w:t>
      </w:r>
    </w:p>
    <w:p w14:paraId="6162919B" w14:textId="7D964E54" w:rsidR="00392BAC" w:rsidRPr="0089157A" w:rsidRDefault="00392BAC" w:rsidP="00950F9E">
      <w:pPr>
        <w:pStyle w:val="Titre2"/>
      </w:pPr>
      <w:bookmarkStart w:id="15" w:name="_Toc101253619"/>
      <w:bookmarkStart w:id="16" w:name="_Toc198210398"/>
      <w:r w:rsidRPr="0089157A">
        <w:t>Obligations r</w:t>
      </w:r>
      <w:r w:rsidR="00836712" w:rsidRPr="0089157A">
        <w:t>é</w:t>
      </w:r>
      <w:r w:rsidRPr="0089157A">
        <w:t>glementaires</w:t>
      </w:r>
      <w:bookmarkEnd w:id="15"/>
      <w:bookmarkEnd w:id="16"/>
      <w:r w:rsidRPr="0089157A">
        <w:t xml:space="preserve"> </w:t>
      </w:r>
    </w:p>
    <w:p w14:paraId="3DCFE679" w14:textId="123B2B38" w:rsidR="00163CCE" w:rsidRPr="00E703AC" w:rsidRDefault="00846E32" w:rsidP="0098669A">
      <w:pPr>
        <w:pStyle w:val="Paragraphedeliste"/>
        <w:numPr>
          <w:ilvl w:val="0"/>
          <w:numId w:val="15"/>
        </w:numPr>
        <w:rPr>
          <w:i/>
        </w:rPr>
      </w:pPr>
      <w:r w:rsidRPr="00E703AC">
        <w:rPr>
          <w:i/>
        </w:rPr>
        <w:t xml:space="preserve">Dans le cas </w:t>
      </w:r>
      <w:r w:rsidR="002B24C5" w:rsidRPr="00E703AC">
        <w:rPr>
          <w:i/>
        </w:rPr>
        <w:t>où</w:t>
      </w:r>
      <w:r w:rsidR="00A2525F" w:rsidRPr="00E703AC">
        <w:rPr>
          <w:i/>
        </w:rPr>
        <w:t xml:space="preserve"> </w:t>
      </w:r>
      <w:r w:rsidR="00365D89" w:rsidRPr="00E703AC">
        <w:rPr>
          <w:i/>
        </w:rPr>
        <w:t>l</w:t>
      </w:r>
      <w:r w:rsidRPr="00E703AC">
        <w:rPr>
          <w:i/>
        </w:rPr>
        <w:t>es</w:t>
      </w:r>
      <w:r w:rsidR="00A2525F" w:rsidRPr="00E703AC">
        <w:rPr>
          <w:i/>
        </w:rPr>
        <w:t xml:space="preserve"> travaux </w:t>
      </w:r>
      <w:r w:rsidRPr="00E703AC">
        <w:rPr>
          <w:i/>
        </w:rPr>
        <w:t>en lien avec les</w:t>
      </w:r>
      <w:r w:rsidR="002B24C5" w:rsidRPr="00E703AC">
        <w:rPr>
          <w:i/>
        </w:rPr>
        <w:t xml:space="preserve"> </w:t>
      </w:r>
      <w:r w:rsidR="00463BFC" w:rsidRPr="00E703AC">
        <w:rPr>
          <w:i/>
        </w:rPr>
        <w:t>obligations</w:t>
      </w:r>
      <w:r w:rsidR="00AC7E6E" w:rsidRPr="00E703AC">
        <w:rPr>
          <w:i/>
        </w:rPr>
        <w:t xml:space="preserve"> </w:t>
      </w:r>
      <w:r w:rsidR="00B97753" w:rsidRPr="00E703AC">
        <w:rPr>
          <w:i/>
        </w:rPr>
        <w:t>réglementaires</w:t>
      </w:r>
      <w:r w:rsidRPr="00E703AC">
        <w:rPr>
          <w:i/>
        </w:rPr>
        <w:t xml:space="preserve"> n’</w:t>
      </w:r>
      <w:r w:rsidR="00B97753" w:rsidRPr="00E703AC">
        <w:rPr>
          <w:i/>
        </w:rPr>
        <w:t>auraient</w:t>
      </w:r>
      <w:r w:rsidRPr="00E703AC">
        <w:rPr>
          <w:i/>
        </w:rPr>
        <w:t xml:space="preserve"> pas été réalisés, indiquer si </w:t>
      </w:r>
      <w:r w:rsidR="00365D89" w:rsidRPr="00E703AC">
        <w:rPr>
          <w:i/>
        </w:rPr>
        <w:t>leur</w:t>
      </w:r>
      <w:r w:rsidRPr="00E703AC">
        <w:rPr>
          <w:i/>
        </w:rPr>
        <w:t xml:space="preserve"> intégr</w:t>
      </w:r>
      <w:r w:rsidR="00365D89" w:rsidRPr="00E703AC">
        <w:rPr>
          <w:i/>
        </w:rPr>
        <w:t>ation</w:t>
      </w:r>
      <w:r w:rsidRPr="00E703AC">
        <w:rPr>
          <w:i/>
        </w:rPr>
        <w:t xml:space="preserve"> au projet a été envisagée.</w:t>
      </w:r>
    </w:p>
    <w:p w14:paraId="00D99729" w14:textId="7125D2C5" w:rsidR="00163CCE" w:rsidRPr="00E703AC" w:rsidRDefault="001F0BA3" w:rsidP="0098669A">
      <w:pPr>
        <w:pStyle w:val="Paragraphedeliste"/>
        <w:numPr>
          <w:ilvl w:val="0"/>
          <w:numId w:val="15"/>
        </w:numPr>
        <w:rPr>
          <w:i/>
        </w:rPr>
      </w:pPr>
      <w:r>
        <w:rPr>
          <w:i/>
        </w:rPr>
        <w:t>Sinon, indiquer</w:t>
      </w:r>
      <w:r w:rsidR="00163CCE" w:rsidRPr="00E703AC">
        <w:rPr>
          <w:i/>
        </w:rPr>
        <w:t xml:space="preserve"> pourquoi.</w:t>
      </w:r>
    </w:p>
    <w:p w14:paraId="4D0AC517" w14:textId="64779289" w:rsidR="00392BAC" w:rsidRPr="00E703AC" w:rsidRDefault="000B615C" w:rsidP="0098669A">
      <w:pPr>
        <w:pStyle w:val="Paragraphedeliste"/>
        <w:numPr>
          <w:ilvl w:val="0"/>
          <w:numId w:val="15"/>
        </w:numPr>
        <w:rPr>
          <w:i/>
        </w:rPr>
      </w:pPr>
      <w:r w:rsidRPr="00E703AC">
        <w:rPr>
          <w:i/>
        </w:rPr>
        <w:t>P</w:t>
      </w:r>
      <w:r w:rsidR="00463BFC" w:rsidRPr="00E703AC">
        <w:rPr>
          <w:i/>
        </w:rPr>
        <w:t>r</w:t>
      </w:r>
      <w:r w:rsidRPr="00E703AC">
        <w:rPr>
          <w:i/>
        </w:rPr>
        <w:t xml:space="preserve">éciser </w:t>
      </w:r>
      <w:r w:rsidR="00836712" w:rsidRPr="00E703AC">
        <w:rPr>
          <w:i/>
        </w:rPr>
        <w:t xml:space="preserve">si </w:t>
      </w:r>
      <w:r w:rsidR="00A2525F" w:rsidRPr="00E703AC">
        <w:rPr>
          <w:i/>
        </w:rPr>
        <w:t>tous les</w:t>
      </w:r>
      <w:r w:rsidR="00836712" w:rsidRPr="00E703AC">
        <w:rPr>
          <w:i/>
        </w:rPr>
        <w:t xml:space="preserve"> travaux en lien avec les obligations réglementaires ont été effectués</w:t>
      </w:r>
      <w:r w:rsidR="00607770" w:rsidRPr="00E703AC">
        <w:rPr>
          <w:i/>
        </w:rPr>
        <w:t>, le cas échéant</w:t>
      </w:r>
      <w:r w:rsidR="00836712" w:rsidRPr="00E703AC">
        <w:rPr>
          <w:i/>
        </w:rPr>
        <w:t>.</w:t>
      </w:r>
      <w:r w:rsidR="00A27301" w:rsidRPr="00E703AC">
        <w:rPr>
          <w:i/>
        </w:rPr>
        <w:t xml:space="preserve"> </w:t>
      </w:r>
    </w:p>
    <w:p w14:paraId="0C113B06" w14:textId="77777777" w:rsidR="00ED1BED" w:rsidRPr="0089157A" w:rsidRDefault="004B6A36" w:rsidP="00950F9E">
      <w:pPr>
        <w:pStyle w:val="Titre2"/>
      </w:pPr>
      <w:bookmarkStart w:id="17" w:name="_Toc101253620"/>
      <w:bookmarkStart w:id="18" w:name="_Toc198210399"/>
      <w:r w:rsidRPr="0089157A">
        <w:t>Historique des travaux exécutés sur les immeubles</w:t>
      </w:r>
      <w:bookmarkEnd w:id="17"/>
      <w:bookmarkEnd w:id="18"/>
      <w:r w:rsidRPr="0089157A">
        <w:t xml:space="preserve"> </w:t>
      </w:r>
    </w:p>
    <w:p w14:paraId="298149D0" w14:textId="01EB2766" w:rsidR="00972725" w:rsidRDefault="00783477" w:rsidP="0098669A">
      <w:pPr>
        <w:rPr>
          <w:i/>
        </w:rPr>
      </w:pPr>
      <w:r w:rsidRPr="00E703AC">
        <w:rPr>
          <w:i/>
        </w:rPr>
        <w:t>Dé</w:t>
      </w:r>
      <w:r w:rsidR="00AD3237" w:rsidRPr="00E703AC">
        <w:rPr>
          <w:i/>
        </w:rPr>
        <w:t>crire</w:t>
      </w:r>
      <w:r w:rsidRPr="00E703AC">
        <w:rPr>
          <w:i/>
        </w:rPr>
        <w:t xml:space="preserve"> les travaux </w:t>
      </w:r>
      <w:r w:rsidR="00A473A6" w:rsidRPr="00E703AC">
        <w:rPr>
          <w:i/>
        </w:rPr>
        <w:t xml:space="preserve">majeurs </w:t>
      </w:r>
      <w:r w:rsidRPr="00E703AC">
        <w:rPr>
          <w:i/>
        </w:rPr>
        <w:t>a</w:t>
      </w:r>
      <w:r w:rsidR="0021673A" w:rsidRPr="00E703AC">
        <w:rPr>
          <w:i/>
        </w:rPr>
        <w:t>y</w:t>
      </w:r>
      <w:r w:rsidRPr="00E703AC">
        <w:rPr>
          <w:i/>
        </w:rPr>
        <w:t>ant été réalis</w:t>
      </w:r>
      <w:r w:rsidR="000D3EF3" w:rsidRPr="00E703AC">
        <w:rPr>
          <w:i/>
        </w:rPr>
        <w:t xml:space="preserve">és sur les immeubles visés par le projet. </w:t>
      </w:r>
    </w:p>
    <w:p w14:paraId="49612B6E" w14:textId="5FDA4BA1" w:rsidR="00ED1BED" w:rsidRPr="00972725" w:rsidRDefault="000D3EF3" w:rsidP="00E703AC">
      <w:pPr>
        <w:pStyle w:val="Paragraphedeliste"/>
        <w:numPr>
          <w:ilvl w:val="0"/>
          <w:numId w:val="27"/>
        </w:numPr>
        <w:ind w:left="709"/>
        <w:rPr>
          <w:b/>
          <w:color w:val="082A75"/>
          <w:sz w:val="28"/>
        </w:rPr>
      </w:pPr>
      <w:r w:rsidRPr="00972725">
        <w:t>Le</w:t>
      </w:r>
      <w:r w:rsidR="00311E72" w:rsidRPr="00972725">
        <w:t> </w:t>
      </w:r>
      <w:r w:rsidRPr="00972725">
        <w:t>détail des travaux</w:t>
      </w:r>
      <w:r w:rsidR="00890D56" w:rsidRPr="00972725">
        <w:t xml:space="preserve"> incluant les coûts</w:t>
      </w:r>
      <w:r w:rsidRPr="00972725">
        <w:t xml:space="preserve"> des </w:t>
      </w:r>
      <w:r w:rsidR="00890D56" w:rsidRPr="00972725">
        <w:t>trois</w:t>
      </w:r>
      <w:r w:rsidRPr="00972725">
        <w:t xml:space="preserve"> dernières </w:t>
      </w:r>
      <w:r w:rsidR="00A473A6" w:rsidRPr="00972725">
        <w:t xml:space="preserve">années </w:t>
      </w:r>
      <w:r w:rsidRPr="00972725">
        <w:t>est souhaitable.</w:t>
      </w:r>
      <w:r w:rsidR="004B6A36" w:rsidRPr="00972725">
        <w:rPr>
          <w:b/>
          <w:color w:val="082A75"/>
          <w:sz w:val="28"/>
        </w:rPr>
        <w:t xml:space="preserve">  </w:t>
      </w:r>
    </w:p>
    <w:p w14:paraId="1BF63E47" w14:textId="77777777" w:rsidR="002B24C5" w:rsidRDefault="002B24C5" w:rsidP="0098669A"/>
    <w:p w14:paraId="2FCBFC98" w14:textId="77777777" w:rsidR="00ED1BED" w:rsidRPr="00F655A4" w:rsidRDefault="004B6A36" w:rsidP="0098669A">
      <w:pPr>
        <w:pStyle w:val="Titre1"/>
      </w:pPr>
      <w:bookmarkStart w:id="19" w:name="_Toc101253621"/>
      <w:bookmarkStart w:id="20" w:name="_Toc198210400"/>
      <w:r w:rsidRPr="00F655A4">
        <w:t>RECOMMANDATION D’INTERVENTION</w:t>
      </w:r>
      <w:bookmarkEnd w:id="19"/>
      <w:bookmarkEnd w:id="20"/>
      <w:r w:rsidRPr="00F655A4">
        <w:t xml:space="preserve"> </w:t>
      </w:r>
    </w:p>
    <w:p w14:paraId="3FA620B2" w14:textId="77777777" w:rsidR="00ED1BED" w:rsidRPr="0089157A" w:rsidRDefault="004B6A36" w:rsidP="00950F9E">
      <w:pPr>
        <w:pStyle w:val="Titre2"/>
      </w:pPr>
      <w:bookmarkStart w:id="21" w:name="_Toc101253622"/>
      <w:bookmarkStart w:id="22" w:name="_Toc198210401"/>
      <w:r w:rsidRPr="0089157A">
        <w:t>Interventions requises</w:t>
      </w:r>
      <w:bookmarkEnd w:id="21"/>
      <w:bookmarkEnd w:id="22"/>
      <w:r w:rsidRPr="0089157A">
        <w:t xml:space="preserve"> </w:t>
      </w:r>
    </w:p>
    <w:p w14:paraId="01954838" w14:textId="4FF18B8A" w:rsidR="00ED1BED" w:rsidRPr="00E703AC" w:rsidRDefault="00087DB9" w:rsidP="00890D56">
      <w:pPr>
        <w:pStyle w:val="Paragraphedeliste"/>
        <w:numPr>
          <w:ilvl w:val="0"/>
          <w:numId w:val="0"/>
        </w:numPr>
        <w:ind w:left="39"/>
        <w:rPr>
          <w:i/>
        </w:rPr>
      </w:pPr>
      <w:r w:rsidRPr="00E703AC">
        <w:rPr>
          <w:i/>
        </w:rPr>
        <w:t>Décri</w:t>
      </w:r>
      <w:r w:rsidR="00A473A6" w:rsidRPr="00E703AC">
        <w:rPr>
          <w:i/>
        </w:rPr>
        <w:t xml:space="preserve">re </w:t>
      </w:r>
      <w:r w:rsidR="007B6224" w:rsidRPr="00E703AC">
        <w:rPr>
          <w:i/>
        </w:rPr>
        <w:t>sommairement, en points de forme, le scénario d’</w:t>
      </w:r>
      <w:r w:rsidR="00057244" w:rsidRPr="00E703AC">
        <w:rPr>
          <w:i/>
        </w:rPr>
        <w:t xml:space="preserve">intervention </w:t>
      </w:r>
      <w:r w:rsidR="007B6224" w:rsidRPr="00E703AC">
        <w:rPr>
          <w:i/>
        </w:rPr>
        <w:t>retenu pour régler les probl</w:t>
      </w:r>
      <w:r w:rsidR="001B6304">
        <w:rPr>
          <w:i/>
        </w:rPr>
        <w:t>èm</w:t>
      </w:r>
      <w:r w:rsidR="007B6224" w:rsidRPr="00E703AC">
        <w:rPr>
          <w:i/>
        </w:rPr>
        <w:t xml:space="preserve">es liés </w:t>
      </w:r>
      <w:r w:rsidR="001849A0" w:rsidRPr="00E703AC">
        <w:rPr>
          <w:i/>
        </w:rPr>
        <w:t>aux</w:t>
      </w:r>
      <w:r w:rsidR="007B6224" w:rsidRPr="00E703AC">
        <w:rPr>
          <w:i/>
        </w:rPr>
        <w:t xml:space="preserve"> immeuble</w:t>
      </w:r>
      <w:r w:rsidR="001849A0" w:rsidRPr="00E703AC">
        <w:rPr>
          <w:i/>
        </w:rPr>
        <w:t>s</w:t>
      </w:r>
      <w:r w:rsidR="004F09FF" w:rsidRPr="00E703AC">
        <w:rPr>
          <w:i/>
        </w:rPr>
        <w:t xml:space="preserve">. </w:t>
      </w:r>
    </w:p>
    <w:p w14:paraId="57003541" w14:textId="36D33871" w:rsidR="00ED1BED" w:rsidRPr="0089157A" w:rsidRDefault="004B6A36" w:rsidP="00950F9E">
      <w:pPr>
        <w:pStyle w:val="Titre2"/>
      </w:pPr>
      <w:bookmarkStart w:id="23" w:name="_Toc101253623"/>
      <w:bookmarkStart w:id="24" w:name="_Toc198210402"/>
      <w:r w:rsidRPr="0089157A">
        <w:t>Gain</w:t>
      </w:r>
      <w:r w:rsidR="00CE704A" w:rsidRPr="0089157A">
        <w:t>s</w:t>
      </w:r>
      <w:r w:rsidRPr="0089157A">
        <w:t xml:space="preserve"> à remplacer les composants en bon état</w:t>
      </w:r>
      <w:bookmarkEnd w:id="23"/>
      <w:bookmarkEnd w:id="24"/>
      <w:r w:rsidRPr="0089157A">
        <w:t xml:space="preserve"> </w:t>
      </w:r>
    </w:p>
    <w:p w14:paraId="627A57A2" w14:textId="0AD59C2A" w:rsidR="00ED1BED" w:rsidRPr="00E703AC" w:rsidRDefault="000B615C" w:rsidP="0098669A">
      <w:pPr>
        <w:rPr>
          <w:i/>
        </w:rPr>
      </w:pPr>
      <w:r w:rsidRPr="00E703AC">
        <w:rPr>
          <w:i/>
        </w:rPr>
        <w:t>Si</w:t>
      </w:r>
      <w:r w:rsidR="00726B64" w:rsidRPr="00E703AC">
        <w:rPr>
          <w:i/>
        </w:rPr>
        <w:t xml:space="preserve"> les travaux </w:t>
      </w:r>
      <w:r w:rsidR="00047B55" w:rsidRPr="00E703AC">
        <w:rPr>
          <w:i/>
        </w:rPr>
        <w:t xml:space="preserve">exigent </w:t>
      </w:r>
      <w:r w:rsidR="00726B64" w:rsidRPr="00E703AC">
        <w:rPr>
          <w:i/>
        </w:rPr>
        <w:t>de remplacer certains composants qui n’ont pas atteint leur duré</w:t>
      </w:r>
      <w:r w:rsidR="0021673A" w:rsidRPr="00E703AC">
        <w:rPr>
          <w:i/>
        </w:rPr>
        <w:t>e</w:t>
      </w:r>
      <w:r w:rsidR="00726B64" w:rsidRPr="00E703AC">
        <w:rPr>
          <w:i/>
        </w:rPr>
        <w:t xml:space="preserve"> de vie théorique, </w:t>
      </w:r>
      <w:r w:rsidRPr="00E703AC">
        <w:rPr>
          <w:i/>
        </w:rPr>
        <w:t>en faire la liste</w:t>
      </w:r>
      <w:r w:rsidR="00726B64" w:rsidRPr="00E703AC">
        <w:rPr>
          <w:i/>
        </w:rPr>
        <w:t xml:space="preserve"> et </w:t>
      </w:r>
      <w:r w:rsidR="00BE77CE" w:rsidRPr="00E703AC">
        <w:rPr>
          <w:i/>
        </w:rPr>
        <w:t xml:space="preserve">expliquer </w:t>
      </w:r>
      <w:r w:rsidRPr="00E703AC">
        <w:rPr>
          <w:i/>
        </w:rPr>
        <w:t>pour</w:t>
      </w:r>
      <w:r w:rsidR="00726B64" w:rsidRPr="00E703AC">
        <w:rPr>
          <w:i/>
        </w:rPr>
        <w:t>quoi leur remplacement est requis.</w:t>
      </w:r>
    </w:p>
    <w:p w14:paraId="63DD36F4" w14:textId="58BA3DDF" w:rsidR="000F3976" w:rsidRPr="0089157A" w:rsidRDefault="000F3976" w:rsidP="00950F9E">
      <w:pPr>
        <w:pStyle w:val="Titre2"/>
      </w:pPr>
      <w:bookmarkStart w:id="25" w:name="_Toc101253624"/>
      <w:bookmarkStart w:id="26" w:name="_Toc198210403"/>
      <w:r w:rsidRPr="0089157A">
        <w:t xml:space="preserve">Éléments importants à </w:t>
      </w:r>
      <w:r w:rsidR="00103CC4">
        <w:t>considérer</w:t>
      </w:r>
      <w:r w:rsidRPr="0089157A">
        <w:t xml:space="preserve"> pendant la réalisation du projet</w:t>
      </w:r>
      <w:bookmarkEnd w:id="25"/>
      <w:bookmarkEnd w:id="26"/>
    </w:p>
    <w:p w14:paraId="09A78AC0" w14:textId="4F008567" w:rsidR="000F3976" w:rsidRPr="00E703AC" w:rsidRDefault="000F3976" w:rsidP="0098669A">
      <w:pPr>
        <w:rPr>
          <w:i/>
        </w:rPr>
      </w:pPr>
      <w:r w:rsidRPr="00E703AC">
        <w:rPr>
          <w:i/>
        </w:rPr>
        <w:t xml:space="preserve">Décrire </w:t>
      </w:r>
      <w:r w:rsidR="00105AD9" w:rsidRPr="00E703AC">
        <w:rPr>
          <w:i/>
        </w:rPr>
        <w:t>l</w:t>
      </w:r>
      <w:r w:rsidRPr="00E703AC">
        <w:rPr>
          <w:i/>
        </w:rPr>
        <w:t xml:space="preserve">es enjeux majeurs </w:t>
      </w:r>
      <w:r w:rsidR="00105AD9" w:rsidRPr="00E703AC">
        <w:rPr>
          <w:i/>
        </w:rPr>
        <w:t xml:space="preserve">à </w:t>
      </w:r>
      <w:r w:rsidR="00112E92" w:rsidRPr="00E703AC">
        <w:rPr>
          <w:i/>
        </w:rPr>
        <w:t>considérer</w:t>
      </w:r>
      <w:r w:rsidR="001849A0" w:rsidRPr="00E703AC">
        <w:rPr>
          <w:i/>
        </w:rPr>
        <w:t xml:space="preserve"> </w:t>
      </w:r>
      <w:r w:rsidRPr="00E703AC">
        <w:rPr>
          <w:i/>
        </w:rPr>
        <w:t>pendant la phase de réalisation du projet</w:t>
      </w:r>
      <w:r w:rsidR="00105AD9" w:rsidRPr="00E703AC">
        <w:rPr>
          <w:i/>
        </w:rPr>
        <w:t xml:space="preserve">, comme </w:t>
      </w:r>
      <w:r w:rsidRPr="00E703AC">
        <w:rPr>
          <w:i/>
        </w:rPr>
        <w:t>la</w:t>
      </w:r>
      <w:r w:rsidR="00311E72">
        <w:rPr>
          <w:i/>
        </w:rPr>
        <w:t> </w:t>
      </w:r>
      <w:r w:rsidRPr="00E703AC">
        <w:rPr>
          <w:i/>
        </w:rPr>
        <w:t xml:space="preserve">présence de contaminants, </w:t>
      </w:r>
      <w:r w:rsidR="00F077CC" w:rsidRPr="00E703AC">
        <w:rPr>
          <w:i/>
        </w:rPr>
        <w:t>le relogement</w:t>
      </w:r>
      <w:r w:rsidRPr="00E703AC">
        <w:rPr>
          <w:i/>
        </w:rPr>
        <w:t xml:space="preserve"> des locataires</w:t>
      </w:r>
      <w:r w:rsidR="00105AD9" w:rsidRPr="00E703AC">
        <w:rPr>
          <w:i/>
        </w:rPr>
        <w:t xml:space="preserve"> ou </w:t>
      </w:r>
      <w:r w:rsidR="00B85556" w:rsidRPr="00E703AC">
        <w:rPr>
          <w:i/>
        </w:rPr>
        <w:t>la gestion des travaux si les locataires demeurent dans leurs logements</w:t>
      </w:r>
      <w:r w:rsidR="00105AD9" w:rsidRPr="00E703AC">
        <w:rPr>
          <w:i/>
        </w:rPr>
        <w:t>.</w:t>
      </w:r>
    </w:p>
    <w:p w14:paraId="0A80C56F" w14:textId="529098F3" w:rsidR="00ED1BED" w:rsidRPr="0089157A" w:rsidRDefault="00D017F6" w:rsidP="00950F9E">
      <w:pPr>
        <w:pStyle w:val="Titre2"/>
      </w:pPr>
      <w:bookmarkStart w:id="27" w:name="_Toc198210404"/>
      <w:r>
        <w:t>Coûts liés aux mises aux normes et à la dépréciation des immeubles</w:t>
      </w:r>
      <w:bookmarkEnd w:id="27"/>
    </w:p>
    <w:p w14:paraId="59AF36F7" w14:textId="02F5CD01" w:rsidR="004E1EFA" w:rsidRDefault="00BC6570" w:rsidP="00E703AC">
      <w:pPr>
        <w:pStyle w:val="Paragraphedeliste"/>
        <w:numPr>
          <w:ilvl w:val="0"/>
          <w:numId w:val="27"/>
        </w:numPr>
        <w:ind w:left="709"/>
      </w:pPr>
      <w:r w:rsidRPr="00BC6570">
        <w:t>Le</w:t>
      </w:r>
      <w:r w:rsidR="00460E2F">
        <w:t>s</w:t>
      </w:r>
      <w:r w:rsidRPr="00BC6570">
        <w:t xml:space="preserve"> </w:t>
      </w:r>
      <w:r w:rsidR="00EC2B2E">
        <w:t>coût</w:t>
      </w:r>
      <w:r w:rsidR="00460E2F">
        <w:t>s</w:t>
      </w:r>
      <w:r w:rsidR="00EC2B2E">
        <w:t xml:space="preserve"> ventilé</w:t>
      </w:r>
      <w:r w:rsidR="00460E2F">
        <w:t>s</w:t>
      </w:r>
      <w:r w:rsidR="00EC2B2E">
        <w:t xml:space="preserve"> des travaux </w:t>
      </w:r>
      <w:r w:rsidR="00460E2F">
        <w:t>par code</w:t>
      </w:r>
      <w:r w:rsidR="00311E72">
        <w:t>s</w:t>
      </w:r>
      <w:r w:rsidR="00460E2F">
        <w:t xml:space="preserve"> </w:t>
      </w:r>
      <w:proofErr w:type="spellStart"/>
      <w:r w:rsidR="00311E72">
        <w:t>U</w:t>
      </w:r>
      <w:r w:rsidR="00460E2F">
        <w:t>niformat</w:t>
      </w:r>
      <w:proofErr w:type="spellEnd"/>
      <w:r w:rsidR="00460E2F">
        <w:t xml:space="preserve"> </w:t>
      </w:r>
      <w:r w:rsidR="00EC2B2E">
        <w:t>et les honoraires professionnel</w:t>
      </w:r>
      <w:r w:rsidR="00460E2F">
        <w:t xml:space="preserve">s doivent être inscrits </w:t>
      </w:r>
      <w:r w:rsidRPr="00BC6570">
        <w:t>dans le</w:t>
      </w:r>
      <w:r w:rsidR="00FD1C96">
        <w:t xml:space="preserve"> </w:t>
      </w:r>
      <w:r w:rsidR="00DC52FD">
        <w:t xml:space="preserve">fichier Excel </w:t>
      </w:r>
      <w:r w:rsidR="00DC52FD" w:rsidRPr="00311E72">
        <w:rPr>
          <w:i/>
        </w:rPr>
        <w:t>Analyse détaillée du projet</w:t>
      </w:r>
      <w:r w:rsidR="00DC52FD">
        <w:t>.</w:t>
      </w:r>
      <w:r w:rsidR="00815401">
        <w:t xml:space="preserve"> </w:t>
      </w:r>
    </w:p>
    <w:p w14:paraId="5479F91E" w14:textId="56AD9498" w:rsidR="00230F86" w:rsidRPr="00E703AC" w:rsidRDefault="00EC2B2E" w:rsidP="0098669A">
      <w:pPr>
        <w:rPr>
          <w:i/>
        </w:rPr>
      </w:pPr>
      <w:r w:rsidRPr="00E703AC">
        <w:rPr>
          <w:i/>
        </w:rPr>
        <w:t>Afin d’établir un coût de mise aux normes qui servira au calcul du PML</w:t>
      </w:r>
      <w:r w:rsidR="007B6224" w:rsidRPr="00E703AC">
        <w:rPr>
          <w:i/>
        </w:rPr>
        <w:t xml:space="preserve">, </w:t>
      </w:r>
      <w:r w:rsidRPr="00E703AC">
        <w:rPr>
          <w:i/>
        </w:rPr>
        <w:t>identifier</w:t>
      </w:r>
      <w:r w:rsidR="00EC3D0D" w:rsidRPr="00E703AC">
        <w:rPr>
          <w:i/>
        </w:rPr>
        <w:t xml:space="preserve">, </w:t>
      </w:r>
      <w:r w:rsidR="000E6C84" w:rsidRPr="00E703AC">
        <w:rPr>
          <w:i/>
        </w:rPr>
        <w:t xml:space="preserve">pour </w:t>
      </w:r>
      <w:r w:rsidR="00EC3D0D" w:rsidRPr="00E703AC">
        <w:rPr>
          <w:i/>
        </w:rPr>
        <w:t>la phase analysée et pour le projet dans son ensemble (projet global) le cas échéant</w:t>
      </w:r>
      <w:r w:rsidR="00B97753" w:rsidRPr="00E703AC">
        <w:rPr>
          <w:i/>
        </w:rPr>
        <w:t> </w:t>
      </w:r>
      <w:r w:rsidR="00FD1C96" w:rsidRPr="00E703AC">
        <w:rPr>
          <w:i/>
        </w:rPr>
        <w:t>:</w:t>
      </w:r>
      <w:r w:rsidR="007B6224" w:rsidRPr="00E703AC">
        <w:rPr>
          <w:i/>
        </w:rPr>
        <w:t> </w:t>
      </w:r>
    </w:p>
    <w:p w14:paraId="028427C5" w14:textId="66B9BC9A" w:rsidR="009A36FD" w:rsidRPr="00E703AC" w:rsidRDefault="00230F86" w:rsidP="00230F86">
      <w:pPr>
        <w:pStyle w:val="Paragraphedeliste"/>
        <w:numPr>
          <w:ilvl w:val="0"/>
          <w:numId w:val="23"/>
        </w:numPr>
        <w:rPr>
          <w:i/>
        </w:rPr>
      </w:pPr>
      <w:r w:rsidRPr="00E703AC">
        <w:rPr>
          <w:i/>
        </w:rPr>
        <w:t>L</w:t>
      </w:r>
      <w:r w:rsidR="007B6224" w:rsidRPr="00E703AC">
        <w:rPr>
          <w:i/>
        </w:rPr>
        <w:t>es travaux de mises aux normes touchant</w:t>
      </w:r>
      <w:r w:rsidR="00DA7CE2" w:rsidRPr="00E703AC">
        <w:rPr>
          <w:i/>
        </w:rPr>
        <w:t>, par exemple</w:t>
      </w:r>
      <w:r w:rsidR="009A36FD" w:rsidRPr="00E703AC">
        <w:rPr>
          <w:i/>
        </w:rPr>
        <w:t> :</w:t>
      </w:r>
      <w:r w:rsidR="007B6224" w:rsidRPr="00E703AC">
        <w:rPr>
          <w:i/>
        </w:rPr>
        <w:t xml:space="preserve"> </w:t>
      </w:r>
    </w:p>
    <w:p w14:paraId="0156D7E5" w14:textId="5008C998" w:rsidR="009A36FD" w:rsidRPr="00E703AC" w:rsidRDefault="000D4FD8" w:rsidP="00CC5F72">
      <w:pPr>
        <w:pStyle w:val="Paragraphedeliste"/>
        <w:numPr>
          <w:ilvl w:val="0"/>
          <w:numId w:val="25"/>
        </w:numPr>
        <w:rPr>
          <w:i/>
        </w:rPr>
      </w:pPr>
      <w:r w:rsidRPr="00E703AC">
        <w:rPr>
          <w:i/>
        </w:rPr>
        <w:t>l</w:t>
      </w:r>
      <w:r w:rsidR="007B6224" w:rsidRPr="00E703AC">
        <w:rPr>
          <w:i/>
        </w:rPr>
        <w:t>es CVCA</w:t>
      </w:r>
      <w:r w:rsidR="00B97753" w:rsidRPr="00E703AC">
        <w:rPr>
          <w:i/>
        </w:rPr>
        <w:t> </w:t>
      </w:r>
      <w:r w:rsidR="009A36FD" w:rsidRPr="00E703AC">
        <w:rPr>
          <w:i/>
        </w:rPr>
        <w:t>;</w:t>
      </w:r>
      <w:r w:rsidR="007B6224" w:rsidRPr="00E703AC">
        <w:rPr>
          <w:i/>
        </w:rPr>
        <w:t xml:space="preserve"> </w:t>
      </w:r>
    </w:p>
    <w:p w14:paraId="2737253E" w14:textId="7C2AA0A9" w:rsidR="009A36FD" w:rsidRPr="00E703AC" w:rsidRDefault="000D4FD8" w:rsidP="00CC5F72">
      <w:pPr>
        <w:pStyle w:val="Paragraphedeliste"/>
        <w:numPr>
          <w:ilvl w:val="0"/>
          <w:numId w:val="25"/>
        </w:numPr>
        <w:rPr>
          <w:i/>
        </w:rPr>
      </w:pPr>
      <w:r w:rsidRPr="00E703AC">
        <w:rPr>
          <w:i/>
        </w:rPr>
        <w:t>l</w:t>
      </w:r>
      <w:r w:rsidR="007B6224" w:rsidRPr="00E703AC">
        <w:rPr>
          <w:i/>
        </w:rPr>
        <w:t>es infrastructures</w:t>
      </w:r>
      <w:r w:rsidR="00B97753" w:rsidRPr="00E703AC">
        <w:rPr>
          <w:i/>
        </w:rPr>
        <w:t> </w:t>
      </w:r>
      <w:r w:rsidR="009A36FD" w:rsidRPr="00E703AC">
        <w:rPr>
          <w:i/>
        </w:rPr>
        <w:t>;</w:t>
      </w:r>
    </w:p>
    <w:p w14:paraId="0845AEA0" w14:textId="0A626870" w:rsidR="009A36FD" w:rsidRPr="00E703AC" w:rsidRDefault="000D4FD8" w:rsidP="00CC5F72">
      <w:pPr>
        <w:pStyle w:val="Paragraphedeliste"/>
        <w:numPr>
          <w:ilvl w:val="0"/>
          <w:numId w:val="25"/>
        </w:numPr>
        <w:rPr>
          <w:i/>
        </w:rPr>
      </w:pPr>
      <w:r w:rsidRPr="00E703AC">
        <w:rPr>
          <w:i/>
        </w:rPr>
        <w:t>l</w:t>
      </w:r>
      <w:r w:rsidR="007B6224" w:rsidRPr="00E703AC">
        <w:rPr>
          <w:i/>
        </w:rPr>
        <w:t>es systèmes</w:t>
      </w:r>
      <w:r w:rsidR="00B97753" w:rsidRPr="00E703AC">
        <w:rPr>
          <w:i/>
        </w:rPr>
        <w:t> </w:t>
      </w:r>
      <w:r w:rsidR="009A36FD" w:rsidRPr="00E703AC">
        <w:rPr>
          <w:i/>
        </w:rPr>
        <w:t>;</w:t>
      </w:r>
    </w:p>
    <w:p w14:paraId="1E19D905" w14:textId="5057141C" w:rsidR="00890D56" w:rsidRPr="00E703AC" w:rsidRDefault="00FD1C96" w:rsidP="00CC5F72">
      <w:pPr>
        <w:pStyle w:val="Paragraphedeliste"/>
        <w:numPr>
          <w:ilvl w:val="0"/>
          <w:numId w:val="25"/>
        </w:numPr>
        <w:spacing w:before="0" w:after="120"/>
        <w:ind w:left="1463" w:hanging="357"/>
        <w:rPr>
          <w:i/>
        </w:rPr>
      </w:pPr>
      <w:r w:rsidRPr="00E703AC">
        <w:rPr>
          <w:i/>
        </w:rPr>
        <w:t>l</w:t>
      </w:r>
      <w:r w:rsidR="007B6224" w:rsidRPr="00E703AC">
        <w:rPr>
          <w:i/>
        </w:rPr>
        <w:t>’efficacité énergétique</w:t>
      </w:r>
      <w:r w:rsidR="00890D56" w:rsidRPr="00E703AC">
        <w:rPr>
          <w:i/>
        </w:rPr>
        <w:t>.</w:t>
      </w:r>
    </w:p>
    <w:p w14:paraId="715969F1" w14:textId="358E6563" w:rsidR="009A36FD" w:rsidRPr="00E703AC" w:rsidRDefault="00230F86" w:rsidP="00230F86">
      <w:pPr>
        <w:pStyle w:val="Paragraphedeliste"/>
        <w:numPr>
          <w:ilvl w:val="0"/>
          <w:numId w:val="23"/>
        </w:numPr>
        <w:rPr>
          <w:i/>
        </w:rPr>
      </w:pPr>
      <w:r w:rsidRPr="00E703AC">
        <w:rPr>
          <w:i/>
        </w:rPr>
        <w:lastRenderedPageBreak/>
        <w:t>Les désordres pouvant affecter la valeur marchande de l’immeuble</w:t>
      </w:r>
      <w:r w:rsidR="0018072D" w:rsidRPr="00E703AC">
        <w:rPr>
          <w:i/>
        </w:rPr>
        <w:t xml:space="preserve"> (dépréciation)</w:t>
      </w:r>
      <w:r w:rsidR="009A36FD" w:rsidRPr="00E703AC">
        <w:rPr>
          <w:i/>
        </w:rPr>
        <w:t xml:space="preserve">, tels que : </w:t>
      </w:r>
    </w:p>
    <w:p w14:paraId="096B7230" w14:textId="7C4D39AC" w:rsidR="00230F86" w:rsidRPr="00E703AC" w:rsidRDefault="000D4FD8" w:rsidP="00CC5F72">
      <w:pPr>
        <w:pStyle w:val="Paragraphedeliste"/>
        <w:numPr>
          <w:ilvl w:val="0"/>
          <w:numId w:val="26"/>
        </w:numPr>
        <w:rPr>
          <w:i/>
        </w:rPr>
      </w:pPr>
      <w:r w:rsidRPr="00E703AC">
        <w:rPr>
          <w:i/>
        </w:rPr>
        <w:t>l</w:t>
      </w:r>
      <w:r w:rsidR="009A36FD" w:rsidRPr="00E703AC">
        <w:rPr>
          <w:i/>
        </w:rPr>
        <w:t>a décontamination de l’immeuble (amiante, moisissure, etc.)</w:t>
      </w:r>
      <w:r w:rsidR="00B97753" w:rsidRPr="00E703AC">
        <w:rPr>
          <w:i/>
        </w:rPr>
        <w:t> </w:t>
      </w:r>
      <w:r w:rsidRPr="00E703AC">
        <w:rPr>
          <w:i/>
        </w:rPr>
        <w:t>;</w:t>
      </w:r>
    </w:p>
    <w:p w14:paraId="3F580474" w14:textId="39AA6309" w:rsidR="000D4FD8" w:rsidRPr="00E703AC" w:rsidRDefault="000D4FD8" w:rsidP="00CC5F72">
      <w:pPr>
        <w:pStyle w:val="Paragraphedeliste"/>
        <w:numPr>
          <w:ilvl w:val="0"/>
          <w:numId w:val="26"/>
        </w:numPr>
        <w:rPr>
          <w:i/>
        </w:rPr>
      </w:pPr>
      <w:r w:rsidRPr="00E703AC">
        <w:rPr>
          <w:i/>
        </w:rPr>
        <w:t>la stabilisation des fondations</w:t>
      </w:r>
      <w:r w:rsidR="00B97753" w:rsidRPr="00E703AC">
        <w:rPr>
          <w:i/>
        </w:rPr>
        <w:t> </w:t>
      </w:r>
      <w:r w:rsidRPr="00E703AC">
        <w:rPr>
          <w:i/>
        </w:rPr>
        <w:t>;</w:t>
      </w:r>
    </w:p>
    <w:p w14:paraId="5C6CC0FC" w14:textId="7487B1C0" w:rsidR="00C50326" w:rsidRPr="00E703AC" w:rsidRDefault="000D4FD8" w:rsidP="008620C9">
      <w:pPr>
        <w:pStyle w:val="Paragraphedeliste"/>
        <w:numPr>
          <w:ilvl w:val="0"/>
          <w:numId w:val="26"/>
        </w:numPr>
        <w:spacing w:after="120"/>
        <w:ind w:left="1463" w:hanging="357"/>
        <w:rPr>
          <w:i/>
        </w:rPr>
      </w:pPr>
      <w:r w:rsidRPr="00E703AC">
        <w:rPr>
          <w:i/>
        </w:rPr>
        <w:t>la décontamination du sol.</w:t>
      </w:r>
    </w:p>
    <w:p w14:paraId="54535CC6" w14:textId="14CE7D2E" w:rsidR="00D21AF3" w:rsidRDefault="000D4FD8" w:rsidP="00E703AC">
      <w:pPr>
        <w:pStyle w:val="Paragraphedeliste"/>
        <w:numPr>
          <w:ilvl w:val="0"/>
          <w:numId w:val="27"/>
        </w:numPr>
        <w:ind w:left="709"/>
      </w:pPr>
      <w:r>
        <w:t xml:space="preserve">Les coûts </w:t>
      </w:r>
      <w:r w:rsidR="00D953CF">
        <w:t>liés aux mises aux normes et à la dépréciation de</w:t>
      </w:r>
      <w:r w:rsidR="000C122D">
        <w:t xml:space="preserve">s </w:t>
      </w:r>
      <w:r w:rsidR="00D953CF">
        <w:t>immeuble</w:t>
      </w:r>
      <w:r w:rsidR="000C122D">
        <w:t>s</w:t>
      </w:r>
      <w:r w:rsidR="00D953CF">
        <w:t xml:space="preserve"> </w:t>
      </w:r>
      <w:r>
        <w:t>pourront faire partie de l’analyse de la SHQ et</w:t>
      </w:r>
      <w:r w:rsidR="00890D56">
        <w:t xml:space="preserve"> </w:t>
      </w:r>
      <w:r>
        <w:t>par le fait même</w:t>
      </w:r>
      <w:r w:rsidR="00890D56">
        <w:t xml:space="preserve">, </w:t>
      </w:r>
      <w:r>
        <w:t xml:space="preserve">influencer avantageusement le calcul </w:t>
      </w:r>
      <w:r w:rsidR="002B24C5">
        <w:t xml:space="preserve">du </w:t>
      </w:r>
      <w:r>
        <w:t>PML.</w:t>
      </w:r>
    </w:p>
    <w:p w14:paraId="75018614" w14:textId="1F410E31" w:rsidR="00C50326" w:rsidRPr="008620C9" w:rsidRDefault="00C50326" w:rsidP="008620C9">
      <w:pPr>
        <w:pStyle w:val="Paragraphedeliste"/>
        <w:numPr>
          <w:ilvl w:val="0"/>
          <w:numId w:val="0"/>
        </w:numPr>
        <w:rPr>
          <w:sz w:val="12"/>
          <w:szCs w:val="12"/>
        </w:rPr>
      </w:pPr>
    </w:p>
    <w:p w14:paraId="7948B76E" w14:textId="6FA682C1" w:rsidR="00105AD9" w:rsidRDefault="00105AD9" w:rsidP="00311E72">
      <w:pPr>
        <w:pStyle w:val="Paragraphedeliste"/>
        <w:numPr>
          <w:ilvl w:val="0"/>
          <w:numId w:val="27"/>
        </w:numPr>
        <w:ind w:left="709"/>
      </w:pPr>
      <w:r>
        <w:t>Il est recommandé</w:t>
      </w:r>
      <w:r w:rsidRPr="00380AAC">
        <w:t xml:space="preserve"> </w:t>
      </w:r>
      <w:r>
        <w:t>de :</w:t>
      </w:r>
    </w:p>
    <w:p w14:paraId="54CDBECE" w14:textId="49EF3A80" w:rsidR="00105AD9" w:rsidRDefault="00D953CF" w:rsidP="00E703AC">
      <w:pPr>
        <w:pStyle w:val="Paragraphedeliste"/>
        <w:numPr>
          <w:ilvl w:val="0"/>
          <w:numId w:val="19"/>
        </w:numPr>
        <w:ind w:left="1276"/>
      </w:pPr>
      <w:r>
        <w:t>Demander au</w:t>
      </w:r>
      <w:r w:rsidR="00BD5FD5">
        <w:t>x</w:t>
      </w:r>
      <w:r>
        <w:t xml:space="preserve"> professionnel</w:t>
      </w:r>
      <w:r w:rsidR="00BD5FD5">
        <w:t>s</w:t>
      </w:r>
      <w:r>
        <w:t xml:space="preserve"> d’inclure, dans le rapport d’expertise, </w:t>
      </w:r>
      <w:r w:rsidR="00380AAC" w:rsidRPr="00380AAC">
        <w:t>la</w:t>
      </w:r>
      <w:r w:rsidR="00972725">
        <w:t> </w:t>
      </w:r>
      <w:r w:rsidR="00380AAC" w:rsidRPr="00380AAC">
        <w:t>nécessité de se conformer aux codes et règlements en vigueur</w:t>
      </w:r>
      <w:r w:rsidR="00B97753">
        <w:t> </w:t>
      </w:r>
      <w:r>
        <w:t>;</w:t>
      </w:r>
    </w:p>
    <w:p w14:paraId="677205B2" w14:textId="0A0E45ED" w:rsidR="00FD1C96" w:rsidRDefault="002B24C5" w:rsidP="00E703AC">
      <w:pPr>
        <w:pStyle w:val="Paragraphedeliste"/>
        <w:numPr>
          <w:ilvl w:val="0"/>
          <w:numId w:val="19"/>
        </w:numPr>
        <w:ind w:left="1276"/>
      </w:pPr>
      <w:r>
        <w:t>D</w:t>
      </w:r>
      <w:r w:rsidR="00380AAC">
        <w:t xml:space="preserve">emander </w:t>
      </w:r>
      <w:r w:rsidR="00105AD9">
        <w:t>aux</w:t>
      </w:r>
      <w:r w:rsidR="00380AAC">
        <w:t xml:space="preserve"> professionnels d’inclure </w:t>
      </w:r>
      <w:r w:rsidR="0018072D">
        <w:t xml:space="preserve">dans </w:t>
      </w:r>
      <w:r w:rsidR="00380AAC">
        <w:t>la ventilation de coûts</w:t>
      </w:r>
      <w:r w:rsidR="0018072D">
        <w:t xml:space="preserve"> </w:t>
      </w:r>
      <w:r w:rsidR="00D953CF">
        <w:t xml:space="preserve">le surcoût </w:t>
      </w:r>
      <w:r w:rsidR="00380AAC">
        <w:t xml:space="preserve">lié </w:t>
      </w:r>
      <w:r w:rsidR="00C332C5">
        <w:t>à la mise</w:t>
      </w:r>
      <w:r w:rsidR="00380AAC">
        <w:t xml:space="preserve"> aux normes </w:t>
      </w:r>
      <w:r w:rsidR="0018072D">
        <w:t xml:space="preserve">et à la dépréciation de l’immeuble </w:t>
      </w:r>
      <w:r w:rsidR="00380AAC">
        <w:t>dans leurs estimations budgétaires.</w:t>
      </w:r>
      <w:r w:rsidR="0015602B">
        <w:t xml:space="preserve"> </w:t>
      </w:r>
    </w:p>
    <w:p w14:paraId="48F6E86B" w14:textId="77777777" w:rsidR="00ED1BED" w:rsidRPr="0089157A" w:rsidRDefault="004B6A36" w:rsidP="00950F9E">
      <w:pPr>
        <w:pStyle w:val="Titre2"/>
      </w:pPr>
      <w:bookmarkStart w:id="28" w:name="_Toc101253626"/>
      <w:bookmarkStart w:id="29" w:name="_Toc198210405"/>
      <w:r w:rsidRPr="0089157A">
        <w:t>Échéancier de réalisation</w:t>
      </w:r>
      <w:bookmarkEnd w:id="28"/>
      <w:bookmarkEnd w:id="29"/>
      <w:r w:rsidRPr="0089157A">
        <w:t xml:space="preserve"> </w:t>
      </w:r>
    </w:p>
    <w:p w14:paraId="45449DC7" w14:textId="59D3C6CA" w:rsidR="00942AC2" w:rsidRDefault="00972725" w:rsidP="0098669A">
      <w:pPr>
        <w:rPr>
          <w:i/>
        </w:rPr>
      </w:pPr>
      <w:r>
        <w:rPr>
          <w:i/>
        </w:rPr>
        <w:t>Préciser</w:t>
      </w:r>
      <w:r w:rsidR="00893A5E" w:rsidRPr="00E703AC">
        <w:rPr>
          <w:i/>
        </w:rPr>
        <w:t xml:space="preserve"> </w:t>
      </w:r>
      <w:r>
        <w:rPr>
          <w:i/>
        </w:rPr>
        <w:t>l’</w:t>
      </w:r>
      <w:r w:rsidR="00893A5E" w:rsidRPr="00E703AC">
        <w:rPr>
          <w:i/>
        </w:rPr>
        <w:t>échéancier global de réalisation</w:t>
      </w:r>
      <w:r w:rsidR="00FD1C96" w:rsidRPr="00E703AC">
        <w:rPr>
          <w:i/>
        </w:rPr>
        <w:t xml:space="preserve"> </w:t>
      </w:r>
      <w:r>
        <w:rPr>
          <w:i/>
        </w:rPr>
        <w:t xml:space="preserve">en prenant </w:t>
      </w:r>
      <w:r w:rsidR="005371F1" w:rsidRPr="00E703AC">
        <w:rPr>
          <w:i/>
        </w:rPr>
        <w:t>en</w:t>
      </w:r>
      <w:r w:rsidR="00460E2F" w:rsidRPr="00E703AC">
        <w:rPr>
          <w:i/>
        </w:rPr>
        <w:t xml:space="preserve"> compte</w:t>
      </w:r>
      <w:r w:rsidR="00D953CF" w:rsidRPr="00E703AC">
        <w:rPr>
          <w:i/>
        </w:rPr>
        <w:t xml:space="preserve"> des phases de réalisation</w:t>
      </w:r>
      <w:r w:rsidR="00D96335" w:rsidRPr="00E703AC">
        <w:rPr>
          <w:i/>
        </w:rPr>
        <w:t xml:space="preserve"> </w:t>
      </w:r>
      <w:r w:rsidR="00D953CF" w:rsidRPr="00E703AC">
        <w:rPr>
          <w:i/>
        </w:rPr>
        <w:t>annuelles.</w:t>
      </w:r>
      <w:r w:rsidR="00460E2F" w:rsidRPr="00E703AC">
        <w:rPr>
          <w:i/>
        </w:rPr>
        <w:t xml:space="preserve"> </w:t>
      </w:r>
    </w:p>
    <w:p w14:paraId="35C44C97" w14:textId="77777777" w:rsidR="00C27532" w:rsidRPr="00A4257F" w:rsidRDefault="00C27532" w:rsidP="00027343">
      <w:pPr>
        <w:pStyle w:val="Paragraphedeliste"/>
        <w:numPr>
          <w:ilvl w:val="0"/>
          <w:numId w:val="27"/>
        </w:numPr>
        <w:ind w:left="709"/>
      </w:pPr>
      <w:r w:rsidRPr="00A4257F">
        <w:t xml:space="preserve">L’échéancier proposé doit être réaliste et les travaux </w:t>
      </w:r>
      <w:r>
        <w:t>doivent être effectués</w:t>
      </w:r>
      <w:r w:rsidRPr="00A4257F">
        <w:t xml:space="preserve"> avant le 31 décembre de l’année pour laquelle le budget a été octroyé.</w:t>
      </w:r>
    </w:p>
    <w:p w14:paraId="3613D876" w14:textId="62E9053F" w:rsidR="00ED1BED" w:rsidRDefault="00ED1BED" w:rsidP="0098669A"/>
    <w:p w14:paraId="3DC47C3C" w14:textId="0117BEA3" w:rsidR="00ED1BED" w:rsidRPr="0098669A" w:rsidRDefault="00ED1BED" w:rsidP="0098669A"/>
    <w:sectPr w:rsidR="00ED1BED" w:rsidRPr="0098669A" w:rsidSect="0098669A">
      <w:footerReference w:type="first" r:id="rId14"/>
      <w:pgSz w:w="11906" w:h="16838"/>
      <w:pgMar w:top="1418" w:right="1418" w:bottom="1418" w:left="1418" w:header="57" w:footer="71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9FA3" w14:textId="77777777" w:rsidR="00A6386A" w:rsidRDefault="00A6386A" w:rsidP="0098669A">
      <w:r>
        <w:separator/>
      </w:r>
    </w:p>
  </w:endnote>
  <w:endnote w:type="continuationSeparator" w:id="0">
    <w:p w14:paraId="1D683F0D" w14:textId="77777777" w:rsidR="00A6386A" w:rsidRDefault="00A6386A" w:rsidP="0098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1222" w14:textId="77777777" w:rsidR="00314539" w:rsidRDefault="00314539" w:rsidP="0098669A"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>
      <w:rPr>
        <w:b/>
        <w:color w:val="082A75"/>
        <w:sz w:val="28"/>
      </w:rPr>
      <w:t>1</w:t>
    </w:r>
    <w:r>
      <w:rPr>
        <w:b/>
        <w:color w:val="082A75"/>
        <w:sz w:val="28"/>
      </w:rPr>
      <w:fldChar w:fldCharType="end"/>
    </w:r>
    <w:r>
      <w:rPr>
        <w:b/>
        <w:color w:val="082A75"/>
        <w:sz w:val="28"/>
      </w:rPr>
      <w:t xml:space="preserve"> </w:t>
    </w:r>
  </w:p>
  <w:p w14:paraId="506B72E6" w14:textId="77777777" w:rsidR="00314539" w:rsidRDefault="00314539" w:rsidP="0098669A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1769" w14:textId="11212BB1" w:rsidR="00314539" w:rsidRDefault="00950F9E" w:rsidP="0098669A">
    <w:pPr>
      <w:jc w:val="center"/>
    </w:pPr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>
      <w:t>2</w:t>
    </w:r>
    <w:r>
      <w:rPr>
        <w:b/>
        <w:color w:val="082A75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2E06" w14:textId="1335C708" w:rsidR="00950F9E" w:rsidRDefault="00950F9E" w:rsidP="0098669A">
    <w:pPr>
      <w:jc w:val="center"/>
    </w:pPr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>
      <w:t>2</w:t>
    </w:r>
    <w:r>
      <w:rPr>
        <w:b/>
        <w:color w:val="082A75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4EEC" w14:textId="77777777" w:rsidR="00A6386A" w:rsidRDefault="00A6386A" w:rsidP="0098669A">
      <w:r>
        <w:separator/>
      </w:r>
    </w:p>
  </w:footnote>
  <w:footnote w:type="continuationSeparator" w:id="0">
    <w:p w14:paraId="44FE4E40" w14:textId="77777777" w:rsidR="00A6386A" w:rsidRDefault="00A6386A" w:rsidP="0098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DED7" w14:textId="3657DC8D" w:rsidR="00314539" w:rsidRDefault="00314539" w:rsidP="0098669A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F866C7" wp14:editId="728BBC9A">
              <wp:simplePos x="0" y="0"/>
              <wp:positionH relativeFrom="page">
                <wp:posOffset>585216</wp:posOffset>
              </wp:positionH>
              <wp:positionV relativeFrom="page">
                <wp:posOffset>621792</wp:posOffset>
              </wp:positionV>
              <wp:extent cx="6382512" cy="56388"/>
              <wp:effectExtent l="0" t="0" r="0" b="0"/>
              <wp:wrapSquare wrapText="bothSides"/>
              <wp:docPr id="17993" name="Group 179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2512" cy="56388"/>
                        <a:chOff x="0" y="0"/>
                        <a:chExt cx="6382512" cy="56388"/>
                      </a:xfrm>
                    </wpg:grpSpPr>
                    <wps:wsp>
                      <wps:cNvPr id="18789" name="Shape 18789"/>
                      <wps:cNvSpPr/>
                      <wps:spPr>
                        <a:xfrm>
                          <a:off x="0" y="0"/>
                          <a:ext cx="6382512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2512" h="56388">
                              <a:moveTo>
                                <a:pt x="0" y="0"/>
                              </a:moveTo>
                              <a:lnTo>
                                <a:pt x="6382512" y="0"/>
                              </a:lnTo>
                              <a:lnTo>
                                <a:pt x="6382512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AB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93" style="width:502.56pt;height:4.44pt;position:absolute;mso-position-horizontal-relative:page;mso-position-horizontal:absolute;margin-left:46.08pt;mso-position-vertical-relative:page;margin-top:48.96pt;" coordsize="63825,563">
              <v:shape id="Shape 18790" style="position:absolute;width:63825;height:563;left:0;top:0;" coordsize="6382512,56388" path="m0,0l6382512,0l6382512,56388l0,56388l0,0">
                <v:stroke weight="0pt" endcap="flat" joinstyle="miter" miterlimit="10" on="false" color="#000000" opacity="0"/>
                <v:fill on="true" color="#34aba2"/>
              </v:shape>
              <w10:wrap type="square"/>
            </v:group>
          </w:pict>
        </mc:Fallback>
      </mc:AlternateContent>
    </w:r>
    <w:r>
      <w:rPr>
        <w:b/>
        <w:color w:val="082A75"/>
        <w:sz w:val="28"/>
      </w:rPr>
      <w:t xml:space="preserve"> </w:t>
    </w:r>
  </w:p>
  <w:p w14:paraId="739B9733" w14:textId="77777777" w:rsidR="00314539" w:rsidRDefault="00314539" w:rsidP="0098669A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E1BD" w14:textId="63B4D560" w:rsidR="00314539" w:rsidRDefault="00314539" w:rsidP="0098669A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CF57C1" wp14:editId="2E66720A">
              <wp:simplePos x="0" y="0"/>
              <wp:positionH relativeFrom="page">
                <wp:posOffset>585216</wp:posOffset>
              </wp:positionH>
              <wp:positionV relativeFrom="page">
                <wp:posOffset>621792</wp:posOffset>
              </wp:positionV>
              <wp:extent cx="6382512" cy="56388"/>
              <wp:effectExtent l="0" t="0" r="0" b="0"/>
              <wp:wrapSquare wrapText="bothSides"/>
              <wp:docPr id="17972" name="Group 17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2512" cy="56388"/>
                        <a:chOff x="0" y="0"/>
                        <a:chExt cx="6382512" cy="56388"/>
                      </a:xfrm>
                    </wpg:grpSpPr>
                    <wps:wsp>
                      <wps:cNvPr id="18787" name="Shape 18787"/>
                      <wps:cNvSpPr/>
                      <wps:spPr>
                        <a:xfrm>
                          <a:off x="0" y="0"/>
                          <a:ext cx="6382512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2512" h="56388">
                              <a:moveTo>
                                <a:pt x="0" y="0"/>
                              </a:moveTo>
                              <a:lnTo>
                                <a:pt x="6382512" y="0"/>
                              </a:lnTo>
                              <a:lnTo>
                                <a:pt x="6382512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AB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72" style="width:502.56pt;height:4.44pt;position:absolute;mso-position-horizontal-relative:page;mso-position-horizontal:absolute;margin-left:46.08pt;mso-position-vertical-relative:page;margin-top:48.96pt;" coordsize="63825,563">
              <v:shape id="Shape 18788" style="position:absolute;width:63825;height:563;left:0;top:0;" coordsize="6382512,56388" path="m0,0l6382512,0l6382512,56388l0,56388l0,0">
                <v:stroke weight="0pt" endcap="flat" joinstyle="miter" miterlimit="10" on="false" color="#000000" opacity="0"/>
                <v:fill on="true" color="#34aba2"/>
              </v:shape>
              <w10:wrap type="square"/>
            </v:group>
          </w:pict>
        </mc:Fallback>
      </mc:AlternateContent>
    </w:r>
    <w:r>
      <w:rPr>
        <w:b/>
        <w:color w:val="082A75"/>
        <w:sz w:val="28"/>
      </w:rPr>
      <w:t xml:space="preserve"> </w:t>
    </w:r>
  </w:p>
  <w:p w14:paraId="1320DA97" w14:textId="77777777" w:rsidR="00314539" w:rsidRDefault="00314539" w:rsidP="0098669A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820C" w14:textId="52482FA0" w:rsidR="00314539" w:rsidRDefault="00314539" w:rsidP="0098669A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31A4E7" wp14:editId="2A8FFF65">
              <wp:simplePos x="0" y="0"/>
              <wp:positionH relativeFrom="page">
                <wp:posOffset>585216</wp:posOffset>
              </wp:positionH>
              <wp:positionV relativeFrom="page">
                <wp:posOffset>621792</wp:posOffset>
              </wp:positionV>
              <wp:extent cx="6382512" cy="56388"/>
              <wp:effectExtent l="0" t="0" r="0" b="0"/>
              <wp:wrapSquare wrapText="bothSides"/>
              <wp:docPr id="17951" name="Group 179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2512" cy="56388"/>
                        <a:chOff x="0" y="0"/>
                        <a:chExt cx="6382512" cy="56388"/>
                      </a:xfrm>
                    </wpg:grpSpPr>
                    <wps:wsp>
                      <wps:cNvPr id="18785" name="Shape 18785"/>
                      <wps:cNvSpPr/>
                      <wps:spPr>
                        <a:xfrm>
                          <a:off x="0" y="0"/>
                          <a:ext cx="6382512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2512" h="56388">
                              <a:moveTo>
                                <a:pt x="0" y="0"/>
                              </a:moveTo>
                              <a:lnTo>
                                <a:pt x="6382512" y="0"/>
                              </a:lnTo>
                              <a:lnTo>
                                <a:pt x="6382512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AB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51" style="width:502.56pt;height:4.44pt;position:absolute;mso-position-horizontal-relative:page;mso-position-horizontal:absolute;margin-left:46.08pt;mso-position-vertical-relative:page;margin-top:48.96pt;" coordsize="63825,563">
              <v:shape id="Shape 18786" style="position:absolute;width:63825;height:563;left:0;top:0;" coordsize="6382512,56388" path="m0,0l6382512,0l6382512,56388l0,56388l0,0">
                <v:stroke weight="0pt" endcap="flat" joinstyle="miter" miterlimit="10" on="false" color="#000000" opacity="0"/>
                <v:fill on="true" color="#34aba2"/>
              </v:shape>
              <w10:wrap type="square"/>
            </v:group>
          </w:pict>
        </mc:Fallback>
      </mc:AlternateContent>
    </w:r>
    <w:r>
      <w:rPr>
        <w:b/>
        <w:color w:val="082A75"/>
        <w:sz w:val="28"/>
      </w:rPr>
      <w:t xml:space="preserve"> </w:t>
    </w:r>
  </w:p>
  <w:p w14:paraId="4EA4C5C0" w14:textId="77777777" w:rsidR="00314539" w:rsidRDefault="00314539" w:rsidP="0098669A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048"/>
    <w:multiLevelType w:val="hybridMultilevel"/>
    <w:tmpl w:val="7E529636"/>
    <w:lvl w:ilvl="0" w:tplc="0C0C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D314990"/>
    <w:multiLevelType w:val="hybridMultilevel"/>
    <w:tmpl w:val="9B0EE5EE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0F2458"/>
    <w:multiLevelType w:val="hybridMultilevel"/>
    <w:tmpl w:val="0472D0D4"/>
    <w:lvl w:ilvl="0" w:tplc="D4649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AA0"/>
    <w:multiLevelType w:val="hybridMultilevel"/>
    <w:tmpl w:val="9ACCEC48"/>
    <w:lvl w:ilvl="0" w:tplc="0C0C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185F2262"/>
    <w:multiLevelType w:val="hybridMultilevel"/>
    <w:tmpl w:val="6C067D98"/>
    <w:lvl w:ilvl="0" w:tplc="D4649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E63E6"/>
    <w:multiLevelType w:val="hybridMultilevel"/>
    <w:tmpl w:val="639EFFF8"/>
    <w:lvl w:ilvl="0" w:tplc="5F56F5D4">
      <w:start w:val="2021"/>
      <w:numFmt w:val="decimal"/>
      <w:lvlText w:val="%1"/>
      <w:lvlJc w:val="left"/>
      <w:pPr>
        <w:ind w:left="716"/>
      </w:pPr>
      <w:rPr>
        <w:rFonts w:ascii="Calibri" w:eastAsia="Calibri" w:hAnsi="Calibri" w:cs="Calibri"/>
        <w:b/>
        <w:bCs/>
        <w:i w:val="0"/>
        <w:strike w:val="0"/>
        <w:dstrike w:val="0"/>
        <w:color w:val="082A7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A8371E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/>
        <w:bCs/>
        <w:i w:val="0"/>
        <w:strike w:val="0"/>
        <w:dstrike w:val="0"/>
        <w:color w:val="082A7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4DCD4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/>
        <w:bCs/>
        <w:i w:val="0"/>
        <w:strike w:val="0"/>
        <w:dstrike w:val="0"/>
        <w:color w:val="082A7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D4F398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/>
        <w:bCs/>
        <w:i w:val="0"/>
        <w:strike w:val="0"/>
        <w:dstrike w:val="0"/>
        <w:color w:val="082A7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EA034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/>
        <w:bCs/>
        <w:i w:val="0"/>
        <w:strike w:val="0"/>
        <w:dstrike w:val="0"/>
        <w:color w:val="082A7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E80F8C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/>
        <w:bCs/>
        <w:i w:val="0"/>
        <w:strike w:val="0"/>
        <w:dstrike w:val="0"/>
        <w:color w:val="082A7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78C646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/>
        <w:bCs/>
        <w:i w:val="0"/>
        <w:strike w:val="0"/>
        <w:dstrike w:val="0"/>
        <w:color w:val="082A7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888532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/>
        <w:bCs/>
        <w:i w:val="0"/>
        <w:strike w:val="0"/>
        <w:dstrike w:val="0"/>
        <w:color w:val="082A7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C8394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/>
        <w:bCs/>
        <w:i w:val="0"/>
        <w:strike w:val="0"/>
        <w:dstrike w:val="0"/>
        <w:color w:val="082A7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D83553"/>
    <w:multiLevelType w:val="hybridMultilevel"/>
    <w:tmpl w:val="E7D8C85A"/>
    <w:lvl w:ilvl="0" w:tplc="B554FD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EF04A">
      <w:start w:val="1"/>
      <w:numFmt w:val="bullet"/>
      <w:lvlRestart w:val="0"/>
      <w:lvlText w:val="•"/>
      <w:lvlJc w:val="left"/>
      <w:pPr>
        <w:ind w:left="2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AAE30A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04262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2E702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04F42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C9FF6">
      <w:start w:val="1"/>
      <w:numFmt w:val="bullet"/>
      <w:lvlText w:val="•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60E64">
      <w:start w:val="1"/>
      <w:numFmt w:val="bullet"/>
      <w:lvlText w:val="o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00BA0">
      <w:start w:val="1"/>
      <w:numFmt w:val="bullet"/>
      <w:lvlText w:val="▪"/>
      <w:lvlJc w:val="left"/>
      <w:pPr>
        <w:ind w:left="7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7E424E"/>
    <w:multiLevelType w:val="hybridMultilevel"/>
    <w:tmpl w:val="B8620D3C"/>
    <w:lvl w:ilvl="0" w:tplc="0C0C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235F195B"/>
    <w:multiLevelType w:val="hybridMultilevel"/>
    <w:tmpl w:val="C8026866"/>
    <w:lvl w:ilvl="0" w:tplc="0C0C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2A32785A"/>
    <w:multiLevelType w:val="hybridMultilevel"/>
    <w:tmpl w:val="F286933A"/>
    <w:lvl w:ilvl="0" w:tplc="C1C07558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A29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E28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4D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8B7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0D1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CE0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091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87B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991003"/>
    <w:multiLevelType w:val="hybridMultilevel"/>
    <w:tmpl w:val="EA40555A"/>
    <w:lvl w:ilvl="0" w:tplc="CACC7E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2F9DE">
      <w:start w:val="1"/>
      <w:numFmt w:val="bullet"/>
      <w:lvlRestart w:val="0"/>
      <w:lvlText w:val="•"/>
      <w:lvlJc w:val="left"/>
      <w:pPr>
        <w:ind w:left="2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9200C2">
      <w:start w:val="1"/>
      <w:numFmt w:val="bullet"/>
      <w:lvlText w:val="▪"/>
      <w:lvlJc w:val="left"/>
      <w:pPr>
        <w:ind w:left="2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2D0DA">
      <w:start w:val="1"/>
      <w:numFmt w:val="bullet"/>
      <w:lvlText w:val="•"/>
      <w:lvlJc w:val="left"/>
      <w:pPr>
        <w:ind w:left="3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BAE772">
      <w:start w:val="1"/>
      <w:numFmt w:val="bullet"/>
      <w:lvlText w:val="o"/>
      <w:lvlJc w:val="left"/>
      <w:pPr>
        <w:ind w:left="4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872B2">
      <w:start w:val="1"/>
      <w:numFmt w:val="bullet"/>
      <w:lvlText w:val="▪"/>
      <w:lvlJc w:val="left"/>
      <w:pPr>
        <w:ind w:left="4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AF914">
      <w:start w:val="1"/>
      <w:numFmt w:val="bullet"/>
      <w:lvlText w:val="•"/>
      <w:lvlJc w:val="left"/>
      <w:pPr>
        <w:ind w:left="5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6B48E">
      <w:start w:val="1"/>
      <w:numFmt w:val="bullet"/>
      <w:lvlText w:val="o"/>
      <w:lvlJc w:val="left"/>
      <w:pPr>
        <w:ind w:left="6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AFDDA">
      <w:start w:val="1"/>
      <w:numFmt w:val="bullet"/>
      <w:lvlText w:val="▪"/>
      <w:lvlJc w:val="left"/>
      <w:pPr>
        <w:ind w:left="7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8F77F2"/>
    <w:multiLevelType w:val="hybridMultilevel"/>
    <w:tmpl w:val="7018B100"/>
    <w:lvl w:ilvl="0" w:tplc="F88824C0">
      <w:start w:val="1"/>
      <w:numFmt w:val="bullet"/>
      <w:pStyle w:val="Paragraphedeliste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2" w15:restartNumberingAfterBreak="0">
    <w:nsid w:val="319A0F33"/>
    <w:multiLevelType w:val="hybridMultilevel"/>
    <w:tmpl w:val="AE30DEE4"/>
    <w:lvl w:ilvl="0" w:tplc="7CF4033A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62C9A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EB50C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EB63C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4CC3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00BCC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29320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4D82A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8DD44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5177BD"/>
    <w:multiLevelType w:val="hybridMultilevel"/>
    <w:tmpl w:val="CC7A0D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1680F"/>
    <w:multiLevelType w:val="hybridMultilevel"/>
    <w:tmpl w:val="86C22A7C"/>
    <w:lvl w:ilvl="0" w:tplc="0C0C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3448771B"/>
    <w:multiLevelType w:val="hybridMultilevel"/>
    <w:tmpl w:val="22ACA5BE"/>
    <w:lvl w:ilvl="0" w:tplc="0C0C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6" w15:restartNumberingAfterBreak="0">
    <w:nsid w:val="37E34776"/>
    <w:multiLevelType w:val="hybridMultilevel"/>
    <w:tmpl w:val="9FAAB1A0"/>
    <w:lvl w:ilvl="0" w:tplc="0C0C000B">
      <w:start w:val="1"/>
      <w:numFmt w:val="bullet"/>
      <w:lvlText w:val=""/>
      <w:lvlJc w:val="left"/>
      <w:pPr>
        <w:ind w:left="14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7" w15:restartNumberingAfterBreak="0">
    <w:nsid w:val="383E4F52"/>
    <w:multiLevelType w:val="hybridMultilevel"/>
    <w:tmpl w:val="64C2EA7E"/>
    <w:lvl w:ilvl="0" w:tplc="85D0164A"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8" w15:restartNumberingAfterBreak="0">
    <w:nsid w:val="3DBB73C9"/>
    <w:multiLevelType w:val="hybridMultilevel"/>
    <w:tmpl w:val="D2186964"/>
    <w:lvl w:ilvl="0" w:tplc="0C0C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9" w15:restartNumberingAfterBreak="0">
    <w:nsid w:val="408B6021"/>
    <w:multiLevelType w:val="hybridMultilevel"/>
    <w:tmpl w:val="461E5150"/>
    <w:lvl w:ilvl="0" w:tplc="0C0C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0" w15:restartNumberingAfterBreak="0">
    <w:nsid w:val="4C105451"/>
    <w:multiLevelType w:val="hybridMultilevel"/>
    <w:tmpl w:val="BCBADE9C"/>
    <w:lvl w:ilvl="0" w:tplc="8D1269B4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E7E76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C00DE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284E6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963FEC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6C9224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69C2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04D32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6A055E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396108"/>
    <w:multiLevelType w:val="hybridMultilevel"/>
    <w:tmpl w:val="34CE13A8"/>
    <w:lvl w:ilvl="0" w:tplc="0C0C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53010AD8"/>
    <w:multiLevelType w:val="hybridMultilevel"/>
    <w:tmpl w:val="66AA26DC"/>
    <w:lvl w:ilvl="0" w:tplc="0C0C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BF46FC4"/>
    <w:multiLevelType w:val="hybridMultilevel"/>
    <w:tmpl w:val="33B4E078"/>
    <w:lvl w:ilvl="0" w:tplc="0C0C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4" w15:restartNumberingAfterBreak="0">
    <w:nsid w:val="5CA14E7A"/>
    <w:multiLevelType w:val="hybridMultilevel"/>
    <w:tmpl w:val="8F262F1E"/>
    <w:lvl w:ilvl="0" w:tplc="D4649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24CB9"/>
    <w:multiLevelType w:val="hybridMultilevel"/>
    <w:tmpl w:val="BF907266"/>
    <w:lvl w:ilvl="0" w:tplc="1640DE5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trike w:val="0"/>
        <w:color w:val="auto"/>
        <w:u w:val="none"/>
        <w:vertAlign w:val="baseline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D35A8"/>
    <w:multiLevelType w:val="hybridMultilevel"/>
    <w:tmpl w:val="4DB48304"/>
    <w:lvl w:ilvl="0" w:tplc="0C0C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795805FB"/>
    <w:multiLevelType w:val="hybridMultilevel"/>
    <w:tmpl w:val="290616BC"/>
    <w:lvl w:ilvl="0" w:tplc="81843404">
      <w:start w:val="3"/>
      <w:numFmt w:val="decimal"/>
      <w:lvlText w:val="%1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863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0EA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88B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C09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AC5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294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021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8AD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82A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BA504E"/>
    <w:multiLevelType w:val="hybridMultilevel"/>
    <w:tmpl w:val="AB4E66E2"/>
    <w:lvl w:ilvl="0" w:tplc="6CBCC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02711">
    <w:abstractNumId w:val="9"/>
  </w:num>
  <w:num w:numId="2" w16cid:durableId="1938705901">
    <w:abstractNumId w:val="27"/>
  </w:num>
  <w:num w:numId="3" w16cid:durableId="356737631">
    <w:abstractNumId w:val="20"/>
  </w:num>
  <w:num w:numId="4" w16cid:durableId="443112137">
    <w:abstractNumId w:val="5"/>
  </w:num>
  <w:num w:numId="5" w16cid:durableId="1354380696">
    <w:abstractNumId w:val="10"/>
  </w:num>
  <w:num w:numId="6" w16cid:durableId="1278030465">
    <w:abstractNumId w:val="6"/>
  </w:num>
  <w:num w:numId="7" w16cid:durableId="908659710">
    <w:abstractNumId w:val="12"/>
  </w:num>
  <w:num w:numId="8" w16cid:durableId="63992386">
    <w:abstractNumId w:val="19"/>
  </w:num>
  <w:num w:numId="9" w16cid:durableId="1123772595">
    <w:abstractNumId w:val="18"/>
  </w:num>
  <w:num w:numId="10" w16cid:durableId="417798681">
    <w:abstractNumId w:val="23"/>
  </w:num>
  <w:num w:numId="11" w16cid:durableId="1475566537">
    <w:abstractNumId w:val="25"/>
  </w:num>
  <w:num w:numId="12" w16cid:durableId="454494856">
    <w:abstractNumId w:val="3"/>
  </w:num>
  <w:num w:numId="13" w16cid:durableId="222451224">
    <w:abstractNumId w:val="11"/>
  </w:num>
  <w:num w:numId="14" w16cid:durableId="633409020">
    <w:abstractNumId w:val="8"/>
  </w:num>
  <w:num w:numId="15" w16cid:durableId="1837989864">
    <w:abstractNumId w:val="13"/>
  </w:num>
  <w:num w:numId="16" w16cid:durableId="1392385798">
    <w:abstractNumId w:val="14"/>
  </w:num>
  <w:num w:numId="17" w16cid:durableId="1368408157">
    <w:abstractNumId w:val="2"/>
  </w:num>
  <w:num w:numId="18" w16cid:durableId="356976453">
    <w:abstractNumId w:val="4"/>
  </w:num>
  <w:num w:numId="19" w16cid:durableId="2097357523">
    <w:abstractNumId w:val="24"/>
  </w:num>
  <w:num w:numId="20" w16cid:durableId="516192460">
    <w:abstractNumId w:val="28"/>
  </w:num>
  <w:num w:numId="21" w16cid:durableId="1885294324">
    <w:abstractNumId w:val="26"/>
  </w:num>
  <w:num w:numId="22" w16cid:durableId="523597210">
    <w:abstractNumId w:val="0"/>
  </w:num>
  <w:num w:numId="23" w16cid:durableId="1322276225">
    <w:abstractNumId w:val="21"/>
  </w:num>
  <w:num w:numId="24" w16cid:durableId="1744641876">
    <w:abstractNumId w:val="1"/>
  </w:num>
  <w:num w:numId="25" w16cid:durableId="786310191">
    <w:abstractNumId w:val="15"/>
  </w:num>
  <w:num w:numId="26" w16cid:durableId="1846673861">
    <w:abstractNumId w:val="7"/>
  </w:num>
  <w:num w:numId="27" w16cid:durableId="1881474613">
    <w:abstractNumId w:val="16"/>
  </w:num>
  <w:num w:numId="28" w16cid:durableId="1515683379">
    <w:abstractNumId w:val="11"/>
  </w:num>
  <w:num w:numId="29" w16cid:durableId="2015380375">
    <w:abstractNumId w:val="22"/>
  </w:num>
  <w:num w:numId="30" w16cid:durableId="981884318">
    <w:abstractNumId w:val="11"/>
  </w:num>
  <w:num w:numId="31" w16cid:durableId="1713073043">
    <w:abstractNumId w:val="11"/>
  </w:num>
  <w:num w:numId="32" w16cid:durableId="1209344236">
    <w:abstractNumId w:val="17"/>
  </w:num>
  <w:num w:numId="33" w16cid:durableId="2332011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ED"/>
    <w:rsid w:val="000201C9"/>
    <w:rsid w:val="00027343"/>
    <w:rsid w:val="00027EA2"/>
    <w:rsid w:val="0004449A"/>
    <w:rsid w:val="00047B55"/>
    <w:rsid w:val="00050372"/>
    <w:rsid w:val="00056C0C"/>
    <w:rsid w:val="00057244"/>
    <w:rsid w:val="00072293"/>
    <w:rsid w:val="00074294"/>
    <w:rsid w:val="00087DB9"/>
    <w:rsid w:val="00095803"/>
    <w:rsid w:val="000A0DCF"/>
    <w:rsid w:val="000B615C"/>
    <w:rsid w:val="000C122D"/>
    <w:rsid w:val="000D3EF3"/>
    <w:rsid w:val="000D4FD8"/>
    <w:rsid w:val="000D57AF"/>
    <w:rsid w:val="000D6FC7"/>
    <w:rsid w:val="000E6C84"/>
    <w:rsid w:val="000F3976"/>
    <w:rsid w:val="000F400D"/>
    <w:rsid w:val="00101C5B"/>
    <w:rsid w:val="00103CC4"/>
    <w:rsid w:val="00105AD9"/>
    <w:rsid w:val="00112E92"/>
    <w:rsid w:val="001453C2"/>
    <w:rsid w:val="00147007"/>
    <w:rsid w:val="0015602B"/>
    <w:rsid w:val="00163CCE"/>
    <w:rsid w:val="0018072D"/>
    <w:rsid w:val="001849A0"/>
    <w:rsid w:val="001B400F"/>
    <w:rsid w:val="001B47D5"/>
    <w:rsid w:val="001B6304"/>
    <w:rsid w:val="001B79A6"/>
    <w:rsid w:val="001C27F1"/>
    <w:rsid w:val="001D6C40"/>
    <w:rsid w:val="001D6C4F"/>
    <w:rsid w:val="001F0BA3"/>
    <w:rsid w:val="001F5EB7"/>
    <w:rsid w:val="00204B30"/>
    <w:rsid w:val="00213B9E"/>
    <w:rsid w:val="00213F59"/>
    <w:rsid w:val="0021673A"/>
    <w:rsid w:val="00224560"/>
    <w:rsid w:val="00230F86"/>
    <w:rsid w:val="0024295B"/>
    <w:rsid w:val="00243A4E"/>
    <w:rsid w:val="00256076"/>
    <w:rsid w:val="002571FB"/>
    <w:rsid w:val="00260744"/>
    <w:rsid w:val="00263FE4"/>
    <w:rsid w:val="00271B43"/>
    <w:rsid w:val="002B24C5"/>
    <w:rsid w:val="002C440C"/>
    <w:rsid w:val="002C65D7"/>
    <w:rsid w:val="002E403E"/>
    <w:rsid w:val="002E6384"/>
    <w:rsid w:val="0030409A"/>
    <w:rsid w:val="00311E72"/>
    <w:rsid w:val="00314539"/>
    <w:rsid w:val="00314BF2"/>
    <w:rsid w:val="0033509E"/>
    <w:rsid w:val="0033782D"/>
    <w:rsid w:val="003612F8"/>
    <w:rsid w:val="00365D89"/>
    <w:rsid w:val="00380AAC"/>
    <w:rsid w:val="00392BAC"/>
    <w:rsid w:val="003B44CA"/>
    <w:rsid w:val="003C4ED8"/>
    <w:rsid w:val="003E67E1"/>
    <w:rsid w:val="003E7AEC"/>
    <w:rsid w:val="003F089C"/>
    <w:rsid w:val="003F4CD4"/>
    <w:rsid w:val="003F6BCA"/>
    <w:rsid w:val="00415346"/>
    <w:rsid w:val="004210FA"/>
    <w:rsid w:val="00421EAE"/>
    <w:rsid w:val="0043441F"/>
    <w:rsid w:val="00437430"/>
    <w:rsid w:val="00443E9B"/>
    <w:rsid w:val="00451881"/>
    <w:rsid w:val="00460E2F"/>
    <w:rsid w:val="00463BFC"/>
    <w:rsid w:val="0047386D"/>
    <w:rsid w:val="004B03B1"/>
    <w:rsid w:val="004B1842"/>
    <w:rsid w:val="004B6A36"/>
    <w:rsid w:val="004C2A16"/>
    <w:rsid w:val="004D49C7"/>
    <w:rsid w:val="004E1EFA"/>
    <w:rsid w:val="004F09FF"/>
    <w:rsid w:val="005126B4"/>
    <w:rsid w:val="005371F1"/>
    <w:rsid w:val="0058361A"/>
    <w:rsid w:val="00586E1F"/>
    <w:rsid w:val="0059193C"/>
    <w:rsid w:val="0059743B"/>
    <w:rsid w:val="005F67EB"/>
    <w:rsid w:val="00605400"/>
    <w:rsid w:val="00607770"/>
    <w:rsid w:val="00612542"/>
    <w:rsid w:val="00620658"/>
    <w:rsid w:val="006315B7"/>
    <w:rsid w:val="006317BA"/>
    <w:rsid w:val="00633DE3"/>
    <w:rsid w:val="00637E16"/>
    <w:rsid w:val="0064040E"/>
    <w:rsid w:val="00653E68"/>
    <w:rsid w:val="006610FE"/>
    <w:rsid w:val="00675E10"/>
    <w:rsid w:val="00675F43"/>
    <w:rsid w:val="00676E35"/>
    <w:rsid w:val="00680B51"/>
    <w:rsid w:val="00684945"/>
    <w:rsid w:val="00685F48"/>
    <w:rsid w:val="00690EF9"/>
    <w:rsid w:val="006970FA"/>
    <w:rsid w:val="006A56E0"/>
    <w:rsid w:val="006C0CD4"/>
    <w:rsid w:val="006C23B7"/>
    <w:rsid w:val="006C5FDD"/>
    <w:rsid w:val="006D7AC1"/>
    <w:rsid w:val="006E3830"/>
    <w:rsid w:val="006E64B9"/>
    <w:rsid w:val="00710177"/>
    <w:rsid w:val="007220E7"/>
    <w:rsid w:val="00723594"/>
    <w:rsid w:val="00726B64"/>
    <w:rsid w:val="00742317"/>
    <w:rsid w:val="00765A49"/>
    <w:rsid w:val="00783477"/>
    <w:rsid w:val="00787A57"/>
    <w:rsid w:val="007A07B3"/>
    <w:rsid w:val="007B2EA8"/>
    <w:rsid w:val="007B6224"/>
    <w:rsid w:val="007B6B89"/>
    <w:rsid w:val="007C118F"/>
    <w:rsid w:val="007F1A48"/>
    <w:rsid w:val="00801FF5"/>
    <w:rsid w:val="00805D6F"/>
    <w:rsid w:val="00807B2E"/>
    <w:rsid w:val="00815401"/>
    <w:rsid w:val="00815551"/>
    <w:rsid w:val="00817F4B"/>
    <w:rsid w:val="008260FF"/>
    <w:rsid w:val="00836712"/>
    <w:rsid w:val="00846E32"/>
    <w:rsid w:val="008620C9"/>
    <w:rsid w:val="00872386"/>
    <w:rsid w:val="00874947"/>
    <w:rsid w:val="008760AE"/>
    <w:rsid w:val="0087752C"/>
    <w:rsid w:val="008821B3"/>
    <w:rsid w:val="00890D56"/>
    <w:rsid w:val="0089127E"/>
    <w:rsid w:val="0089157A"/>
    <w:rsid w:val="00893A5E"/>
    <w:rsid w:val="00894240"/>
    <w:rsid w:val="008C28AE"/>
    <w:rsid w:val="008D3F40"/>
    <w:rsid w:val="008D47F8"/>
    <w:rsid w:val="008F107C"/>
    <w:rsid w:val="00915B7D"/>
    <w:rsid w:val="00923CA1"/>
    <w:rsid w:val="0092640C"/>
    <w:rsid w:val="00942AC2"/>
    <w:rsid w:val="00950F9E"/>
    <w:rsid w:val="009572E0"/>
    <w:rsid w:val="009602EF"/>
    <w:rsid w:val="009640B5"/>
    <w:rsid w:val="009641AC"/>
    <w:rsid w:val="009704DC"/>
    <w:rsid w:val="00972725"/>
    <w:rsid w:val="009804F9"/>
    <w:rsid w:val="00982BA0"/>
    <w:rsid w:val="0098669A"/>
    <w:rsid w:val="00995D46"/>
    <w:rsid w:val="009A36FD"/>
    <w:rsid w:val="009B4104"/>
    <w:rsid w:val="009D2E83"/>
    <w:rsid w:val="009E3C4E"/>
    <w:rsid w:val="009F50B2"/>
    <w:rsid w:val="00A07880"/>
    <w:rsid w:val="00A100ED"/>
    <w:rsid w:val="00A2525F"/>
    <w:rsid w:val="00A27301"/>
    <w:rsid w:val="00A307D6"/>
    <w:rsid w:val="00A37148"/>
    <w:rsid w:val="00A42954"/>
    <w:rsid w:val="00A42B66"/>
    <w:rsid w:val="00A473A6"/>
    <w:rsid w:val="00A636CD"/>
    <w:rsid w:val="00A6386A"/>
    <w:rsid w:val="00A95583"/>
    <w:rsid w:val="00AA1D65"/>
    <w:rsid w:val="00AB5091"/>
    <w:rsid w:val="00AB5B38"/>
    <w:rsid w:val="00AC7E6E"/>
    <w:rsid w:val="00AD3237"/>
    <w:rsid w:val="00AD4505"/>
    <w:rsid w:val="00AD7639"/>
    <w:rsid w:val="00AE0BF6"/>
    <w:rsid w:val="00AE7E3A"/>
    <w:rsid w:val="00AF0A7A"/>
    <w:rsid w:val="00B10420"/>
    <w:rsid w:val="00B10F5A"/>
    <w:rsid w:val="00B2076B"/>
    <w:rsid w:val="00B36C94"/>
    <w:rsid w:val="00B44B17"/>
    <w:rsid w:val="00B63C83"/>
    <w:rsid w:val="00B75014"/>
    <w:rsid w:val="00B76028"/>
    <w:rsid w:val="00B80306"/>
    <w:rsid w:val="00B83962"/>
    <w:rsid w:val="00B85556"/>
    <w:rsid w:val="00B97753"/>
    <w:rsid w:val="00BA0C71"/>
    <w:rsid w:val="00BA4449"/>
    <w:rsid w:val="00BB0DCE"/>
    <w:rsid w:val="00BB6A77"/>
    <w:rsid w:val="00BC0955"/>
    <w:rsid w:val="00BC1434"/>
    <w:rsid w:val="00BC62BA"/>
    <w:rsid w:val="00BC6570"/>
    <w:rsid w:val="00BD5FD5"/>
    <w:rsid w:val="00BE77CE"/>
    <w:rsid w:val="00BF522F"/>
    <w:rsid w:val="00BF6030"/>
    <w:rsid w:val="00BF73BE"/>
    <w:rsid w:val="00C00270"/>
    <w:rsid w:val="00C1347F"/>
    <w:rsid w:val="00C27532"/>
    <w:rsid w:val="00C332C5"/>
    <w:rsid w:val="00C3340B"/>
    <w:rsid w:val="00C50326"/>
    <w:rsid w:val="00C72E80"/>
    <w:rsid w:val="00C76C12"/>
    <w:rsid w:val="00C92D98"/>
    <w:rsid w:val="00CA459D"/>
    <w:rsid w:val="00CC5F72"/>
    <w:rsid w:val="00CD3198"/>
    <w:rsid w:val="00CD6FAE"/>
    <w:rsid w:val="00CE704A"/>
    <w:rsid w:val="00CE729D"/>
    <w:rsid w:val="00CF36B2"/>
    <w:rsid w:val="00D017F6"/>
    <w:rsid w:val="00D10CBA"/>
    <w:rsid w:val="00D21AF3"/>
    <w:rsid w:val="00D2725F"/>
    <w:rsid w:val="00D569AC"/>
    <w:rsid w:val="00D71DDC"/>
    <w:rsid w:val="00D953CF"/>
    <w:rsid w:val="00D96335"/>
    <w:rsid w:val="00DA7CE2"/>
    <w:rsid w:val="00DC0042"/>
    <w:rsid w:val="00DC05BE"/>
    <w:rsid w:val="00DC52FD"/>
    <w:rsid w:val="00DD59F9"/>
    <w:rsid w:val="00DF6F26"/>
    <w:rsid w:val="00E03DBE"/>
    <w:rsid w:val="00E34584"/>
    <w:rsid w:val="00E67482"/>
    <w:rsid w:val="00E703AC"/>
    <w:rsid w:val="00E76108"/>
    <w:rsid w:val="00E80F64"/>
    <w:rsid w:val="00E869D8"/>
    <w:rsid w:val="00E94276"/>
    <w:rsid w:val="00EC2B2E"/>
    <w:rsid w:val="00EC3D0D"/>
    <w:rsid w:val="00ED1931"/>
    <w:rsid w:val="00ED1BED"/>
    <w:rsid w:val="00EE1314"/>
    <w:rsid w:val="00EE5090"/>
    <w:rsid w:val="00EE6843"/>
    <w:rsid w:val="00EE7383"/>
    <w:rsid w:val="00F04FF9"/>
    <w:rsid w:val="00F077CC"/>
    <w:rsid w:val="00F20D79"/>
    <w:rsid w:val="00F23129"/>
    <w:rsid w:val="00F433D7"/>
    <w:rsid w:val="00F43990"/>
    <w:rsid w:val="00F655A4"/>
    <w:rsid w:val="00F71681"/>
    <w:rsid w:val="00F779EB"/>
    <w:rsid w:val="00FA0A31"/>
    <w:rsid w:val="00FA7F24"/>
    <w:rsid w:val="00FB3F97"/>
    <w:rsid w:val="00FC06E1"/>
    <w:rsid w:val="00FC2AFE"/>
    <w:rsid w:val="00FD1C96"/>
    <w:rsid w:val="00FD6516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80883"/>
  <w15:docId w15:val="{0C8A71DC-ED4A-4D47-875E-72177F6A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69A"/>
    <w:pPr>
      <w:spacing w:before="120" w:after="120" w:line="240" w:lineRule="auto"/>
      <w:ind w:left="39" w:hanging="11"/>
    </w:pPr>
    <w:rPr>
      <w:rFonts w:ascii="Calibri" w:eastAsia="Calibri" w:hAnsi="Calibri" w:cs="Calibri"/>
      <w:color w:val="000000" w:themeColor="text1"/>
      <w:sz w:val="24"/>
    </w:rPr>
  </w:style>
  <w:style w:type="paragraph" w:styleId="Titre1">
    <w:name w:val="heading 1"/>
    <w:next w:val="Normal"/>
    <w:link w:val="Titre1Car"/>
    <w:uiPriority w:val="9"/>
    <w:qFormat/>
    <w:rsid w:val="0098669A"/>
    <w:pPr>
      <w:keepNext/>
      <w:keepLines/>
      <w:spacing w:before="120" w:after="240" w:line="240" w:lineRule="auto"/>
      <w:ind w:left="39" w:hanging="11"/>
      <w:outlineLvl w:val="0"/>
    </w:pPr>
    <w:rPr>
      <w:rFonts w:ascii="Arial" w:eastAsia="Arial" w:hAnsi="Arial" w:cs="Arial"/>
      <w:b/>
      <w:color w:val="061F57"/>
      <w:sz w:val="36"/>
      <w:szCs w:val="36"/>
      <w:u w:color="061F57"/>
    </w:rPr>
  </w:style>
  <w:style w:type="paragraph" w:styleId="Titre2">
    <w:name w:val="heading 2"/>
    <w:next w:val="Normal"/>
    <w:link w:val="Titre2Car"/>
    <w:uiPriority w:val="9"/>
    <w:unhideWhenUsed/>
    <w:qFormat/>
    <w:rsid w:val="00950F9E"/>
    <w:pPr>
      <w:keepNext/>
      <w:keepLines/>
      <w:spacing w:before="240" w:after="120" w:line="240" w:lineRule="auto"/>
      <w:outlineLvl w:val="1"/>
    </w:pPr>
    <w:rPr>
      <w:rFonts w:ascii="Arial" w:eastAsia="Calibri" w:hAnsi="Arial" w:cs="Arial"/>
      <w:b/>
      <w:color w:val="000000" w:themeColor="text1"/>
      <w:sz w:val="28"/>
      <w:szCs w:val="28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56" w:hanging="10"/>
      <w:outlineLvl w:val="2"/>
    </w:pPr>
    <w:rPr>
      <w:rFonts w:ascii="Arial" w:eastAsia="Arial" w:hAnsi="Arial" w:cs="Arial"/>
      <w:b/>
      <w:color w:val="061F57"/>
      <w:sz w:val="36"/>
    </w:rPr>
  </w:style>
  <w:style w:type="paragraph" w:styleId="Titre4">
    <w:name w:val="heading 4"/>
    <w:next w:val="Normal"/>
    <w:link w:val="Titre4Car"/>
    <w:uiPriority w:val="9"/>
    <w:unhideWhenUsed/>
    <w:pPr>
      <w:keepNext/>
      <w:keepLines/>
      <w:spacing w:after="0"/>
      <w:ind w:left="56" w:hanging="10"/>
      <w:jc w:val="center"/>
      <w:outlineLvl w:val="3"/>
    </w:pPr>
    <w:rPr>
      <w:rFonts w:ascii="Calibri" w:eastAsia="Calibri" w:hAnsi="Calibri" w:cs="Calibri"/>
      <w:b/>
      <w:color w:val="082A75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color w:val="061F57"/>
      <w:sz w:val="36"/>
    </w:rPr>
  </w:style>
  <w:style w:type="character" w:customStyle="1" w:styleId="Titre2Car">
    <w:name w:val="Titre 2 Car"/>
    <w:link w:val="Titre2"/>
    <w:uiPriority w:val="9"/>
    <w:rsid w:val="00950F9E"/>
    <w:rPr>
      <w:rFonts w:ascii="Arial" w:eastAsia="Calibri" w:hAnsi="Arial" w:cs="Arial"/>
      <w:b/>
      <w:color w:val="000000" w:themeColor="text1"/>
      <w:sz w:val="28"/>
      <w:szCs w:val="28"/>
    </w:rPr>
  </w:style>
  <w:style w:type="character" w:customStyle="1" w:styleId="Titre4Car">
    <w:name w:val="Titre 4 Car"/>
    <w:link w:val="Titre4"/>
    <w:rPr>
      <w:rFonts w:ascii="Calibri" w:eastAsia="Calibri" w:hAnsi="Calibri" w:cs="Calibri"/>
      <w:b/>
      <w:color w:val="082A75"/>
      <w:sz w:val="28"/>
    </w:rPr>
  </w:style>
  <w:style w:type="character" w:customStyle="1" w:styleId="Titre1Car">
    <w:name w:val="Titre 1 Car"/>
    <w:link w:val="Titre1"/>
    <w:uiPriority w:val="9"/>
    <w:rsid w:val="0098669A"/>
    <w:rPr>
      <w:rFonts w:ascii="Arial" w:eastAsia="Arial" w:hAnsi="Arial" w:cs="Arial"/>
      <w:b/>
      <w:color w:val="061F57"/>
      <w:sz w:val="36"/>
      <w:szCs w:val="36"/>
      <w:u w:color="061F57"/>
    </w:rPr>
  </w:style>
  <w:style w:type="paragraph" w:styleId="TM1">
    <w:name w:val="toc 1"/>
    <w:hidden/>
    <w:uiPriority w:val="39"/>
    <w:pPr>
      <w:spacing w:after="115" w:line="267" w:lineRule="auto"/>
      <w:ind w:left="71" w:right="15" w:hanging="10"/>
    </w:pPr>
    <w:rPr>
      <w:rFonts w:ascii="Calibri" w:eastAsia="Calibri" w:hAnsi="Calibri" w:cs="Calibri"/>
      <w:b/>
      <w:color w:val="082A75"/>
      <w:sz w:val="28"/>
    </w:rPr>
  </w:style>
  <w:style w:type="paragraph" w:styleId="TM2">
    <w:name w:val="toc 2"/>
    <w:hidden/>
    <w:uiPriority w:val="39"/>
    <w:pPr>
      <w:spacing w:after="123"/>
      <w:ind w:left="327" w:right="15"/>
      <w:jc w:val="right"/>
    </w:pPr>
    <w:rPr>
      <w:rFonts w:ascii="Calibri" w:eastAsia="Calibri" w:hAnsi="Calibri" w:cs="Calibri"/>
      <w:b/>
      <w:color w:val="082A75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0B615C"/>
    <w:pPr>
      <w:numPr>
        <w:numId w:val="13"/>
      </w:numPr>
      <w:spacing w:before="60" w:after="60"/>
    </w:pPr>
  </w:style>
  <w:style w:type="character" w:styleId="Lienhypertexte">
    <w:name w:val="Hyperlink"/>
    <w:basedOn w:val="Policepardfaut"/>
    <w:uiPriority w:val="99"/>
    <w:unhideWhenUsed/>
    <w:rsid w:val="00BC143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7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7F8"/>
    <w:rPr>
      <w:rFonts w:ascii="Segoe UI" w:eastAsia="Calibri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235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2359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23594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35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359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E1EFA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0B615C"/>
    <w:rPr>
      <w:color w:val="605E5C"/>
      <w:shd w:val="clear" w:color="auto" w:fill="E1DFDD"/>
    </w:rPr>
  </w:style>
  <w:style w:type="paragraph" w:styleId="TM3">
    <w:name w:val="toc 3"/>
    <w:basedOn w:val="Normal"/>
    <w:next w:val="Normal"/>
    <w:autoRedefine/>
    <w:uiPriority w:val="39"/>
    <w:unhideWhenUsed/>
    <w:rsid w:val="00443E9B"/>
    <w:pPr>
      <w:spacing w:before="0"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Lienhypertextesuivivisit">
    <w:name w:val="FollowedHyperlink"/>
    <w:basedOn w:val="Policepardfaut"/>
    <w:uiPriority w:val="99"/>
    <w:semiHidden/>
    <w:unhideWhenUsed/>
    <w:rsid w:val="003C4ED8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50F9E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50F9E"/>
    <w:rPr>
      <w:rFonts w:ascii="Calibri" w:eastAsia="Calibri" w:hAnsi="Calibri" w:cs="Calibri"/>
      <w:color w:val="000000"/>
    </w:rPr>
  </w:style>
  <w:style w:type="paragraph" w:styleId="Rvision">
    <w:name w:val="Revision"/>
    <w:hidden/>
    <w:uiPriority w:val="99"/>
    <w:semiHidden/>
    <w:rsid w:val="00B10F5A"/>
    <w:pPr>
      <w:spacing w:after="0" w:line="240" w:lineRule="auto"/>
    </w:pPr>
    <w:rPr>
      <w:rFonts w:ascii="Calibri" w:eastAsia="Calibri" w:hAnsi="Calibri" w:cs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habitation.gouv.qc.ca/espacepartenaires/offices_dhabitation/tous_les_programmes/programmes/hlm_public/expertise_technique/guide_des_immeubles/section_4_cadre_normatif_de_renov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86E5-B166-4EFB-B0AD-DBAABB9E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1102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synthèse – Présentation d’un projet spécial à la SHQ (modèle)</vt:lpstr>
    </vt:vector>
  </TitlesOfParts>
  <Company>COGIWEB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synthèse – Présentation d’un projet spécial à la SHQ (modèle)</dc:title>
  <dc:subject/>
  <dc:creator/>
  <cp:keywords/>
  <cp:lastModifiedBy>Benny Vigneault</cp:lastModifiedBy>
  <cp:revision>10</cp:revision>
  <cp:lastPrinted>2022-04-21T19:04:00Z</cp:lastPrinted>
  <dcterms:created xsi:type="dcterms:W3CDTF">2023-03-23T00:16:00Z</dcterms:created>
  <dcterms:modified xsi:type="dcterms:W3CDTF">2025-05-21T14:55:00Z</dcterms:modified>
</cp:coreProperties>
</file>