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D7" w:rsidRPr="00176627" w:rsidRDefault="00C9343D">
      <w:pPr>
        <w:jc w:val="both"/>
        <w:rPr>
          <w:b/>
          <w:bCs/>
          <w:lang w:val="fr-CA"/>
        </w:rPr>
      </w:pPr>
      <w:r>
        <w:rPr>
          <w:b/>
          <w:bCs/>
          <w:lang w:val="fr-CA"/>
        </w:rPr>
        <w:t>J</w:t>
      </w:r>
      <w:r w:rsidR="001F2C3D">
        <w:rPr>
          <w:b/>
          <w:bCs/>
          <w:lang w:val="fr-CA"/>
        </w:rPr>
        <w:t>ui</w:t>
      </w:r>
      <w:r w:rsidR="007637BB">
        <w:rPr>
          <w:b/>
          <w:bCs/>
          <w:lang w:val="fr-CA"/>
        </w:rPr>
        <w:t>llet</w:t>
      </w:r>
      <w:r w:rsidR="001F2C3D">
        <w:rPr>
          <w:b/>
          <w:bCs/>
          <w:lang w:val="fr-CA"/>
        </w:rPr>
        <w:t xml:space="preserve"> </w:t>
      </w:r>
      <w:r w:rsidR="005632DA">
        <w:rPr>
          <w:b/>
          <w:bCs/>
          <w:lang w:val="fr-CA"/>
        </w:rPr>
        <w:t>2018</w:t>
      </w:r>
    </w:p>
    <w:p w:rsidR="00F44BD7" w:rsidRPr="00176627" w:rsidRDefault="00F44BD7">
      <w:pPr>
        <w:jc w:val="both"/>
        <w:rPr>
          <w:b/>
          <w:bCs/>
          <w:lang w:val="fr-CA"/>
        </w:rPr>
      </w:pPr>
    </w:p>
    <w:p w:rsidR="00DC15A5" w:rsidRDefault="00F44BD7">
      <w:pPr>
        <w:tabs>
          <w:tab w:val="left" w:pos="2700"/>
        </w:tabs>
        <w:jc w:val="both"/>
        <w:rPr>
          <w:b/>
          <w:bCs/>
          <w:lang w:val="fr-CA"/>
        </w:rPr>
      </w:pPr>
      <w:r w:rsidRPr="00176627">
        <w:rPr>
          <w:b/>
          <w:bCs/>
          <w:lang w:val="fr-CA"/>
        </w:rPr>
        <w:t>N.</w:t>
      </w:r>
      <w:r w:rsidR="00C9343D">
        <w:rPr>
          <w:b/>
          <w:bCs/>
          <w:lang w:val="fr-CA"/>
        </w:rPr>
        <w:t> </w:t>
      </w:r>
      <w:r w:rsidRPr="00176627">
        <w:rPr>
          <w:b/>
          <w:bCs/>
          <w:lang w:val="fr-CA"/>
        </w:rPr>
        <w:t>B. Ce document devra</w:t>
      </w:r>
      <w:r w:rsidR="004C7FD7">
        <w:rPr>
          <w:b/>
          <w:bCs/>
          <w:lang w:val="fr-CA"/>
        </w:rPr>
        <w:t>, le cas échéant,</w:t>
      </w:r>
      <w:r w:rsidRPr="00176627">
        <w:rPr>
          <w:b/>
          <w:bCs/>
          <w:lang w:val="fr-CA"/>
        </w:rPr>
        <w:t xml:space="preserve"> être adapté pour tenir compte de chaque cas d</w:t>
      </w:r>
      <w:r w:rsidR="00C9343D">
        <w:rPr>
          <w:b/>
          <w:bCs/>
          <w:lang w:val="fr-CA"/>
        </w:rPr>
        <w:t>’</w:t>
      </w:r>
      <w:r w:rsidRPr="00176627">
        <w:rPr>
          <w:b/>
          <w:bCs/>
          <w:lang w:val="fr-CA"/>
        </w:rPr>
        <w:t>espèce</w:t>
      </w:r>
      <w:r w:rsidR="00944715">
        <w:rPr>
          <w:b/>
          <w:bCs/>
          <w:lang w:val="fr-CA"/>
        </w:rPr>
        <w:t>, notamment pour l</w:t>
      </w:r>
      <w:r w:rsidR="00C9343D">
        <w:rPr>
          <w:b/>
          <w:bCs/>
          <w:lang w:val="fr-CA"/>
        </w:rPr>
        <w:t>’</w:t>
      </w:r>
      <w:r w:rsidR="00944715">
        <w:rPr>
          <w:b/>
          <w:bCs/>
          <w:lang w:val="fr-CA"/>
        </w:rPr>
        <w:t>application des différents délais,</w:t>
      </w:r>
      <w:r w:rsidRPr="00176627">
        <w:rPr>
          <w:b/>
          <w:bCs/>
          <w:lang w:val="fr-CA"/>
        </w:rPr>
        <w:t xml:space="preserve"> et ne lie que les utilisateurs. </w:t>
      </w:r>
      <w:r w:rsidR="00DC15A5">
        <w:rPr>
          <w:b/>
          <w:bCs/>
          <w:lang w:val="fr-CA"/>
        </w:rPr>
        <w:t>T</w:t>
      </w:r>
      <w:r w:rsidR="003B2BFA">
        <w:rPr>
          <w:b/>
          <w:bCs/>
          <w:lang w:val="fr-CA"/>
        </w:rPr>
        <w:t xml:space="preserve">oute modification substantielle </w:t>
      </w:r>
      <w:r w:rsidR="00DC15A5">
        <w:rPr>
          <w:b/>
          <w:bCs/>
          <w:lang w:val="fr-CA"/>
        </w:rPr>
        <w:t>à une clause de ce document ou tout retrait d</w:t>
      </w:r>
      <w:r w:rsidR="00C9343D">
        <w:rPr>
          <w:b/>
          <w:bCs/>
          <w:lang w:val="fr-CA"/>
        </w:rPr>
        <w:t>’</w:t>
      </w:r>
      <w:r w:rsidR="00DC15A5">
        <w:rPr>
          <w:b/>
          <w:bCs/>
          <w:lang w:val="fr-CA"/>
        </w:rPr>
        <w:t>une clause</w:t>
      </w:r>
      <w:r w:rsidR="003B2BFA">
        <w:rPr>
          <w:b/>
          <w:bCs/>
          <w:lang w:val="fr-CA"/>
        </w:rPr>
        <w:t xml:space="preserve"> devr</w:t>
      </w:r>
      <w:r w:rsidR="00C9343D">
        <w:rPr>
          <w:b/>
          <w:bCs/>
          <w:lang w:val="fr-CA"/>
        </w:rPr>
        <w:t>ont</w:t>
      </w:r>
      <w:r w:rsidR="003B2BFA">
        <w:rPr>
          <w:b/>
          <w:bCs/>
          <w:lang w:val="fr-CA"/>
        </w:rPr>
        <w:t xml:space="preserve"> </w:t>
      </w:r>
      <w:r w:rsidR="00944715">
        <w:rPr>
          <w:b/>
          <w:bCs/>
          <w:lang w:val="fr-CA"/>
        </w:rPr>
        <w:t xml:space="preserve">cependant </w:t>
      </w:r>
      <w:r w:rsidR="003B2BFA">
        <w:rPr>
          <w:b/>
          <w:bCs/>
          <w:lang w:val="fr-CA"/>
        </w:rPr>
        <w:t>être préalab</w:t>
      </w:r>
      <w:r w:rsidR="00944715">
        <w:rPr>
          <w:b/>
          <w:bCs/>
          <w:lang w:val="fr-CA"/>
        </w:rPr>
        <w:t xml:space="preserve">lement </w:t>
      </w:r>
      <w:proofErr w:type="gramStart"/>
      <w:r w:rsidR="00944715">
        <w:rPr>
          <w:b/>
          <w:bCs/>
          <w:lang w:val="fr-CA"/>
        </w:rPr>
        <w:t>approuvé</w:t>
      </w:r>
      <w:r w:rsidR="00C9343D">
        <w:rPr>
          <w:b/>
          <w:bCs/>
          <w:lang w:val="fr-CA"/>
        </w:rPr>
        <w:t>s</w:t>
      </w:r>
      <w:proofErr w:type="gramEnd"/>
      <w:r w:rsidR="003B2BFA">
        <w:rPr>
          <w:b/>
          <w:bCs/>
          <w:lang w:val="fr-CA"/>
        </w:rPr>
        <w:t xml:space="preserve"> par la Société d</w:t>
      </w:r>
      <w:r w:rsidR="00C9343D">
        <w:rPr>
          <w:b/>
          <w:bCs/>
          <w:lang w:val="fr-CA"/>
        </w:rPr>
        <w:t>’</w:t>
      </w:r>
      <w:r w:rsidR="003B2BFA">
        <w:rPr>
          <w:b/>
          <w:bCs/>
          <w:lang w:val="fr-CA"/>
        </w:rPr>
        <w:t>habitation du Québec</w:t>
      </w:r>
      <w:r w:rsidR="00DC15A5">
        <w:rPr>
          <w:b/>
          <w:bCs/>
          <w:lang w:val="fr-CA"/>
        </w:rPr>
        <w:t>.</w:t>
      </w:r>
      <w:r w:rsidR="003B2BFA">
        <w:rPr>
          <w:b/>
          <w:bCs/>
          <w:lang w:val="fr-CA"/>
        </w:rPr>
        <w:t xml:space="preserve"> </w:t>
      </w:r>
    </w:p>
    <w:p w:rsidR="00F44BD7" w:rsidRPr="00176627" w:rsidRDefault="00F44BD7">
      <w:pPr>
        <w:tabs>
          <w:tab w:val="left" w:pos="2700"/>
        </w:tabs>
        <w:jc w:val="both"/>
        <w:rPr>
          <w:b/>
          <w:bCs/>
          <w:lang w:val="fr-CA"/>
        </w:rPr>
      </w:pPr>
      <w:r w:rsidRPr="00176627">
        <w:rPr>
          <w:b/>
          <w:bCs/>
          <w:lang w:val="fr-CA"/>
        </w:rPr>
        <w:t>L</w:t>
      </w:r>
      <w:r w:rsidR="00C9343D">
        <w:rPr>
          <w:b/>
          <w:bCs/>
          <w:lang w:val="fr-CA"/>
        </w:rPr>
        <w:t>’</w:t>
      </w:r>
      <w:r w:rsidRPr="00176627">
        <w:rPr>
          <w:b/>
          <w:bCs/>
          <w:lang w:val="fr-CA"/>
        </w:rPr>
        <w:t>utilisation de ce document n</w:t>
      </w:r>
      <w:r w:rsidR="00C9343D">
        <w:rPr>
          <w:b/>
          <w:bCs/>
          <w:lang w:val="fr-CA"/>
        </w:rPr>
        <w:t>’</w:t>
      </w:r>
      <w:r w:rsidRPr="00176627">
        <w:rPr>
          <w:b/>
          <w:bCs/>
          <w:lang w:val="fr-CA"/>
        </w:rPr>
        <w:t>engage en aucun cas et d</w:t>
      </w:r>
      <w:r w:rsidR="00C9343D">
        <w:rPr>
          <w:b/>
          <w:bCs/>
          <w:lang w:val="fr-CA"/>
        </w:rPr>
        <w:t>’</w:t>
      </w:r>
      <w:r w:rsidRPr="00176627">
        <w:rPr>
          <w:b/>
          <w:bCs/>
          <w:lang w:val="fr-CA"/>
        </w:rPr>
        <w:t>aucune façon la responsabilité de la Société d</w:t>
      </w:r>
      <w:r w:rsidR="00C9343D">
        <w:rPr>
          <w:b/>
          <w:bCs/>
          <w:lang w:val="fr-CA"/>
        </w:rPr>
        <w:t>’</w:t>
      </w:r>
      <w:r w:rsidRPr="00176627">
        <w:rPr>
          <w:b/>
          <w:bCs/>
          <w:lang w:val="fr-CA"/>
        </w:rPr>
        <w:t>habitation du Québec ni de l</w:t>
      </w:r>
      <w:r w:rsidR="00C9343D">
        <w:rPr>
          <w:b/>
          <w:bCs/>
          <w:lang w:val="fr-CA"/>
        </w:rPr>
        <w:t>’</w:t>
      </w:r>
      <w:r w:rsidRPr="00176627">
        <w:rPr>
          <w:b/>
          <w:bCs/>
          <w:lang w:val="fr-CA"/>
        </w:rPr>
        <w:t>un quelconque de ses employés.</w:t>
      </w:r>
    </w:p>
    <w:p w:rsidR="00F44BD7" w:rsidRPr="00176627" w:rsidRDefault="00F44BD7">
      <w:pPr>
        <w:tabs>
          <w:tab w:val="left" w:pos="2700"/>
        </w:tabs>
        <w:jc w:val="both"/>
        <w:rPr>
          <w:b/>
          <w:bCs/>
          <w:lang w:val="fr-CA"/>
        </w:rPr>
      </w:pPr>
    </w:p>
    <w:p w:rsidR="00775824" w:rsidRPr="00C32348" w:rsidRDefault="00775824" w:rsidP="00775824">
      <w:pPr>
        <w:jc w:val="center"/>
        <w:rPr>
          <w:b/>
          <w:lang w:val="fr-CA"/>
        </w:rPr>
      </w:pPr>
      <w:r>
        <w:rPr>
          <w:b/>
          <w:lang w:val="fr-CA"/>
        </w:rPr>
        <w:t>ENTENTE RELATIVE À L</w:t>
      </w:r>
      <w:r w:rsidR="00C9343D">
        <w:rPr>
          <w:b/>
          <w:lang w:val="fr-CA"/>
        </w:rPr>
        <w:t>’</w:t>
      </w:r>
      <w:r>
        <w:rPr>
          <w:b/>
          <w:lang w:val="fr-CA"/>
        </w:rPr>
        <w:t>ACQUISITION D</w:t>
      </w:r>
      <w:r w:rsidR="00C9343D">
        <w:rPr>
          <w:b/>
          <w:lang w:val="fr-CA"/>
        </w:rPr>
        <w:t>’</w:t>
      </w:r>
      <w:r>
        <w:rPr>
          <w:b/>
          <w:lang w:val="fr-CA"/>
        </w:rPr>
        <w:t>UN PROJET IMMOBILIER SELON LA FORMULE CLÉ</w:t>
      </w:r>
      <w:r w:rsidR="00BB67D3">
        <w:rPr>
          <w:b/>
          <w:lang w:val="fr-CA"/>
        </w:rPr>
        <w:t>S</w:t>
      </w:r>
      <w:r>
        <w:rPr>
          <w:b/>
          <w:lang w:val="fr-CA"/>
        </w:rPr>
        <w:t xml:space="preserve"> EN MAIN</w:t>
      </w:r>
    </w:p>
    <w:p w:rsidR="00F44BD7" w:rsidRPr="00C32348" w:rsidRDefault="00F44BD7">
      <w:pPr>
        <w:jc w:val="center"/>
        <w:rPr>
          <w:b/>
          <w:lang w:val="fr-CA"/>
        </w:rPr>
      </w:pPr>
    </w:p>
    <w:p w:rsidR="00F44BD7" w:rsidRPr="004F4FC5" w:rsidRDefault="00F44BD7">
      <w:pPr>
        <w:jc w:val="both"/>
        <w:rPr>
          <w:b/>
          <w:lang w:val="fr-CA"/>
        </w:rPr>
      </w:pPr>
    </w:p>
    <w:p w:rsidR="00F44BD7" w:rsidRPr="00D70E03" w:rsidRDefault="00F44BD7">
      <w:pPr>
        <w:jc w:val="both"/>
        <w:rPr>
          <w:b/>
          <w:lang w:val="fr-CA"/>
        </w:rPr>
      </w:pPr>
    </w:p>
    <w:p w:rsidR="00F44BD7" w:rsidRPr="003A30D4" w:rsidRDefault="00F44BD7">
      <w:pPr>
        <w:jc w:val="both"/>
        <w:rPr>
          <w:b/>
          <w:lang w:val="fr-CA"/>
        </w:rPr>
      </w:pPr>
      <w:r w:rsidRPr="003A30D4">
        <w:rPr>
          <w:b/>
          <w:lang w:val="fr-CA"/>
        </w:rPr>
        <w:t>ENTRE :</w:t>
      </w:r>
    </w:p>
    <w:p w:rsidR="00F44BD7" w:rsidRPr="00412425" w:rsidRDefault="00F44BD7">
      <w:pPr>
        <w:jc w:val="both"/>
        <w:rPr>
          <w:b/>
          <w:lang w:val="fr-CA"/>
        </w:rPr>
      </w:pPr>
    </w:p>
    <w:p w:rsidR="00F44BD7" w:rsidRPr="00E1319F" w:rsidRDefault="007A09EE">
      <w:pPr>
        <w:pStyle w:val="Corpsdetexte21"/>
        <w:keepNext w:val="0"/>
        <w:keepLines w:val="0"/>
        <w:widowControl w:val="0"/>
        <w:rPr>
          <w:rFonts w:ascii="Times New Roman" w:hAnsi="Times New Roman"/>
          <w:sz w:val="24"/>
          <w:szCs w:val="24"/>
        </w:rPr>
      </w:pPr>
      <w:bookmarkStart w:id="0" w:name="Texte1"/>
      <w:r>
        <w:rPr>
          <w:rFonts w:ascii="Times New Roman" w:hAnsi="Times New Roman"/>
          <w:sz w:val="24"/>
          <w:szCs w:val="24"/>
        </w:rPr>
        <w:t>[</w:t>
      </w:r>
      <w:r w:rsidR="0081434A">
        <w:rPr>
          <w:rFonts w:ascii="Times New Roman" w:hAnsi="Times New Roman"/>
          <w:sz w:val="24"/>
          <w:szCs w:val="24"/>
        </w:rPr>
        <w:fldChar w:fldCharType="begin">
          <w:ffData>
            <w:name w:val="Texte1"/>
            <w:enabled/>
            <w:calcOnExit w:val="0"/>
            <w:textInput>
              <w:default w:val="Nom"/>
            </w:textInput>
          </w:ffData>
        </w:fldChar>
      </w:r>
      <w:r w:rsidR="0081434A">
        <w:rPr>
          <w:rFonts w:ascii="Times New Roman" w:hAnsi="Times New Roman"/>
          <w:sz w:val="24"/>
          <w:szCs w:val="24"/>
        </w:rPr>
        <w:instrText xml:space="preserve"> FORMTEXT </w:instrText>
      </w:r>
      <w:r w:rsidR="0081434A">
        <w:rPr>
          <w:rFonts w:ascii="Times New Roman" w:hAnsi="Times New Roman"/>
          <w:sz w:val="24"/>
          <w:szCs w:val="24"/>
        </w:rPr>
      </w:r>
      <w:r w:rsidR="0081434A">
        <w:rPr>
          <w:rFonts w:ascii="Times New Roman" w:hAnsi="Times New Roman"/>
          <w:sz w:val="24"/>
          <w:szCs w:val="24"/>
        </w:rPr>
        <w:fldChar w:fldCharType="separate"/>
      </w:r>
      <w:r w:rsidR="004C30BE">
        <w:rPr>
          <w:rFonts w:ascii="Times New Roman" w:hAnsi="Times New Roman"/>
          <w:noProof/>
          <w:sz w:val="24"/>
          <w:szCs w:val="24"/>
        </w:rPr>
        <w:t>Nom</w:t>
      </w:r>
      <w:r w:rsidR="0081434A">
        <w:rPr>
          <w:rFonts w:ascii="Times New Roman" w:hAnsi="Times New Roman"/>
          <w:sz w:val="24"/>
          <w:szCs w:val="24"/>
        </w:rPr>
        <w:fldChar w:fldCharType="end"/>
      </w:r>
      <w:bookmarkEnd w:id="0"/>
      <w:r>
        <w:rPr>
          <w:rFonts w:ascii="Times New Roman" w:hAnsi="Times New Roman"/>
          <w:sz w:val="24"/>
          <w:szCs w:val="24"/>
        </w:rPr>
        <w:t>]</w:t>
      </w:r>
      <w:r w:rsidR="00F44BD7" w:rsidRPr="0081434A">
        <w:rPr>
          <w:rFonts w:ascii="Times New Roman" w:hAnsi="Times New Roman"/>
          <w:sz w:val="24"/>
          <w:szCs w:val="24"/>
        </w:rPr>
        <w:t xml:space="preserve">, personne morale légalement constituée en vertu des dispositions de la </w:t>
      </w:r>
      <w:bookmarkStart w:id="1" w:name="Texte3"/>
      <w:r>
        <w:rPr>
          <w:rFonts w:ascii="Times New Roman" w:hAnsi="Times New Roman"/>
          <w:sz w:val="24"/>
          <w:szCs w:val="24"/>
        </w:rPr>
        <w:t>[</w:t>
      </w:r>
      <w:r w:rsidR="00E1319F" w:rsidRPr="00260498">
        <w:rPr>
          <w:rFonts w:ascii="Times New Roman" w:hAnsi="Times New Roman"/>
          <w:i/>
          <w:sz w:val="24"/>
          <w:szCs w:val="24"/>
        </w:rPr>
        <w:fldChar w:fldCharType="begin">
          <w:ffData>
            <w:name w:val="Texte3"/>
            <w:enabled/>
            <w:calcOnExit w:val="0"/>
            <w:textInput>
              <w:default w:val="Nom de la loi"/>
            </w:textInput>
          </w:ffData>
        </w:fldChar>
      </w:r>
      <w:r w:rsidR="00E1319F" w:rsidRPr="00260498">
        <w:rPr>
          <w:rFonts w:ascii="Times New Roman" w:hAnsi="Times New Roman"/>
          <w:i/>
          <w:sz w:val="24"/>
          <w:szCs w:val="24"/>
        </w:rPr>
        <w:instrText xml:space="preserve"> FORMTEXT </w:instrText>
      </w:r>
      <w:r w:rsidR="00E1319F" w:rsidRPr="00260498">
        <w:rPr>
          <w:rFonts w:ascii="Times New Roman" w:hAnsi="Times New Roman"/>
          <w:i/>
          <w:sz w:val="24"/>
          <w:szCs w:val="24"/>
        </w:rPr>
      </w:r>
      <w:r w:rsidR="00E1319F" w:rsidRPr="00260498">
        <w:rPr>
          <w:rFonts w:ascii="Times New Roman" w:hAnsi="Times New Roman"/>
          <w:i/>
          <w:sz w:val="24"/>
          <w:szCs w:val="24"/>
        </w:rPr>
        <w:fldChar w:fldCharType="separate"/>
      </w:r>
      <w:r w:rsidR="004C30BE" w:rsidRPr="00260498">
        <w:rPr>
          <w:rFonts w:ascii="Times New Roman" w:hAnsi="Times New Roman"/>
          <w:i/>
          <w:noProof/>
          <w:sz w:val="24"/>
          <w:szCs w:val="24"/>
        </w:rPr>
        <w:t>Nom de la loi</w:t>
      </w:r>
      <w:r w:rsidR="00E1319F" w:rsidRPr="00260498">
        <w:rPr>
          <w:rFonts w:ascii="Times New Roman" w:hAnsi="Times New Roman"/>
          <w:i/>
          <w:sz w:val="24"/>
          <w:szCs w:val="24"/>
        </w:rPr>
        <w:fldChar w:fldCharType="end"/>
      </w:r>
      <w:bookmarkEnd w:id="1"/>
      <w:r>
        <w:rPr>
          <w:rFonts w:ascii="Times New Roman" w:hAnsi="Times New Roman"/>
          <w:sz w:val="24"/>
          <w:szCs w:val="24"/>
        </w:rPr>
        <w:t>]</w:t>
      </w:r>
      <w:r w:rsidR="00F44BD7" w:rsidRPr="00E1319F">
        <w:rPr>
          <w:rFonts w:ascii="Times New Roman" w:hAnsi="Times New Roman"/>
          <w:sz w:val="24"/>
          <w:szCs w:val="24"/>
        </w:rPr>
        <w:t xml:space="preserve"> (</w:t>
      </w:r>
      <w:r w:rsidR="00E1319F">
        <w:rPr>
          <w:rFonts w:ascii="Times New Roman" w:hAnsi="Times New Roman"/>
          <w:sz w:val="24"/>
          <w:szCs w:val="24"/>
        </w:rPr>
        <w:t>RLRQ</w:t>
      </w:r>
      <w:r w:rsidR="00F44BD7" w:rsidRPr="00E1319F">
        <w:rPr>
          <w:rFonts w:ascii="Times New Roman" w:hAnsi="Times New Roman"/>
          <w:sz w:val="24"/>
          <w:szCs w:val="24"/>
        </w:rPr>
        <w:t xml:space="preserve">, </w:t>
      </w:r>
      <w:proofErr w:type="gramStart"/>
      <w:r w:rsidR="00F44BD7" w:rsidRPr="00E1319F">
        <w:rPr>
          <w:rFonts w:ascii="Times New Roman" w:hAnsi="Times New Roman"/>
          <w:sz w:val="24"/>
          <w:szCs w:val="24"/>
        </w:rPr>
        <w:t>c</w:t>
      </w:r>
      <w:r w:rsidR="00E1319F">
        <w:rPr>
          <w:rFonts w:ascii="Times New Roman" w:hAnsi="Times New Roman"/>
          <w:sz w:val="24"/>
          <w:szCs w:val="24"/>
        </w:rPr>
        <w:t>hapitre</w:t>
      </w:r>
      <w:r w:rsidR="00F44BD7" w:rsidRPr="00E1319F">
        <w:rPr>
          <w:rFonts w:ascii="Times New Roman" w:hAnsi="Times New Roman"/>
          <w:sz w:val="24"/>
          <w:szCs w:val="24"/>
        </w:rPr>
        <w:t xml:space="preserve"> </w:t>
      </w:r>
      <w:proofErr w:type="gramEnd"/>
      <w:r w:rsidR="00E1319F">
        <w:rPr>
          <w:rFonts w:ascii="Times New Roman" w:hAnsi="Times New Roman"/>
          <w:sz w:val="24"/>
          <w:szCs w:val="24"/>
        </w:rPr>
        <w:fldChar w:fldCharType="begin">
          <w:ffData>
            <w:name w:val="Texte2"/>
            <w:enabled/>
            <w:calcOnExit w:val="0"/>
            <w:textInput/>
          </w:ffData>
        </w:fldChar>
      </w:r>
      <w:bookmarkStart w:id="2" w:name="Texte2"/>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 </w:t>
      </w:r>
      <w:r w:rsidR="004C30BE">
        <w:rPr>
          <w:rFonts w:ascii="Times New Roman" w:hAnsi="Times New Roman"/>
          <w:noProof/>
          <w:sz w:val="24"/>
          <w:szCs w:val="24"/>
        </w:rPr>
        <w:t> </w:t>
      </w:r>
      <w:r w:rsidR="004C30BE">
        <w:rPr>
          <w:rFonts w:ascii="Times New Roman" w:hAnsi="Times New Roman"/>
          <w:noProof/>
          <w:sz w:val="24"/>
          <w:szCs w:val="24"/>
        </w:rPr>
        <w:t> </w:t>
      </w:r>
      <w:r w:rsidR="004C30BE">
        <w:rPr>
          <w:rFonts w:ascii="Times New Roman" w:hAnsi="Times New Roman"/>
          <w:noProof/>
          <w:sz w:val="24"/>
          <w:szCs w:val="24"/>
        </w:rPr>
        <w:t> </w:t>
      </w:r>
      <w:r w:rsidR="004C30BE">
        <w:rPr>
          <w:rFonts w:ascii="Times New Roman" w:hAnsi="Times New Roman"/>
          <w:noProof/>
          <w:sz w:val="24"/>
          <w:szCs w:val="24"/>
        </w:rPr>
        <w:t> </w:t>
      </w:r>
      <w:r w:rsidR="00E1319F">
        <w:rPr>
          <w:rFonts w:ascii="Times New Roman" w:hAnsi="Times New Roman"/>
          <w:sz w:val="24"/>
          <w:szCs w:val="24"/>
        </w:rPr>
        <w:fldChar w:fldCharType="end"/>
      </w:r>
      <w:bookmarkEnd w:id="2"/>
      <w:r w:rsidR="00F44BD7" w:rsidRPr="00E1319F">
        <w:rPr>
          <w:rFonts w:ascii="Times New Roman" w:hAnsi="Times New Roman"/>
          <w:sz w:val="24"/>
          <w:szCs w:val="24"/>
        </w:rPr>
        <w:t>), ayant son siège</w:t>
      </w:r>
      <w:r w:rsidR="001B3C4D">
        <w:rPr>
          <w:rFonts w:ascii="Times New Roman" w:hAnsi="Times New Roman"/>
          <w:sz w:val="24"/>
          <w:szCs w:val="24"/>
        </w:rPr>
        <w:t xml:space="preserve"> </w:t>
      </w:r>
      <w:r w:rsidR="00F44BD7" w:rsidRPr="00E1319F">
        <w:rPr>
          <w:rFonts w:ascii="Times New Roman" w:hAnsi="Times New Roman"/>
          <w:sz w:val="24"/>
          <w:szCs w:val="24"/>
        </w:rPr>
        <w:t>au</w:t>
      </w:r>
      <w:r w:rsidR="00E1319F">
        <w:rPr>
          <w:rFonts w:ascii="Times New Roman" w:hAnsi="Times New Roman"/>
          <w:sz w:val="24"/>
          <w:szCs w:val="24"/>
        </w:rPr>
        <w:t xml:space="preserve"> </w:t>
      </w:r>
      <w:bookmarkStart w:id="3" w:name="Texte4"/>
      <w:r>
        <w:rPr>
          <w:rFonts w:ascii="Times New Roman" w:hAnsi="Times New Roman"/>
          <w:sz w:val="24"/>
          <w:szCs w:val="24"/>
        </w:rPr>
        <w:t>[</w:t>
      </w:r>
      <w:r w:rsidR="00E1319F">
        <w:rPr>
          <w:rFonts w:ascii="Times New Roman" w:hAnsi="Times New Roman"/>
          <w:sz w:val="24"/>
          <w:szCs w:val="24"/>
        </w:rPr>
        <w:fldChar w:fldCharType="begin">
          <w:ffData>
            <w:name w:val="Texte4"/>
            <w:enabled/>
            <w:calcOnExit w:val="0"/>
            <w:textInput>
              <w:default w:val="adresse"/>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adresse</w:t>
      </w:r>
      <w:r w:rsidR="00E1319F">
        <w:rPr>
          <w:rFonts w:ascii="Times New Roman" w:hAnsi="Times New Roman"/>
          <w:sz w:val="24"/>
          <w:szCs w:val="24"/>
        </w:rPr>
        <w:fldChar w:fldCharType="end"/>
      </w:r>
      <w:bookmarkEnd w:id="3"/>
      <w:r>
        <w:rPr>
          <w:rFonts w:ascii="Times New Roman" w:hAnsi="Times New Roman"/>
          <w:sz w:val="24"/>
          <w:szCs w:val="24"/>
        </w:rPr>
        <w:t>]</w:t>
      </w:r>
      <w:r w:rsidR="00F44BD7" w:rsidRPr="00E1319F">
        <w:rPr>
          <w:rFonts w:ascii="Times New Roman" w:hAnsi="Times New Roman"/>
          <w:sz w:val="24"/>
          <w:szCs w:val="24"/>
        </w:rPr>
        <w:t>, ici agissant et représentée par</w:t>
      </w:r>
      <w:r w:rsidR="00E1319F">
        <w:rPr>
          <w:rFonts w:ascii="Times New Roman" w:hAnsi="Times New Roman"/>
          <w:sz w:val="24"/>
          <w:szCs w:val="24"/>
        </w:rPr>
        <w:t xml:space="preserve"> </w:t>
      </w:r>
      <w:bookmarkStart w:id="4" w:name="Texte5"/>
      <w:r>
        <w:rPr>
          <w:rFonts w:ascii="Times New Roman" w:hAnsi="Times New Roman"/>
          <w:sz w:val="24"/>
          <w:szCs w:val="24"/>
        </w:rPr>
        <w:t>[</w:t>
      </w:r>
      <w:r w:rsidR="00E1319F">
        <w:rPr>
          <w:rFonts w:ascii="Times New Roman" w:hAnsi="Times New Roman"/>
          <w:sz w:val="24"/>
          <w:szCs w:val="24"/>
        </w:rPr>
        <w:fldChar w:fldCharType="begin">
          <w:ffData>
            <w:name w:val="Texte5"/>
            <w:enabled/>
            <w:calcOnExit w:val="0"/>
            <w:textInput>
              <w:default w:val="Nom"/>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Nom</w:t>
      </w:r>
      <w:r w:rsidR="00E1319F">
        <w:rPr>
          <w:rFonts w:ascii="Times New Roman" w:hAnsi="Times New Roman"/>
          <w:sz w:val="24"/>
          <w:szCs w:val="24"/>
        </w:rPr>
        <w:fldChar w:fldCharType="end"/>
      </w:r>
      <w:bookmarkEnd w:id="4"/>
      <w:r w:rsidR="00E1319F">
        <w:rPr>
          <w:rFonts w:ascii="Times New Roman" w:hAnsi="Times New Roman"/>
          <w:sz w:val="24"/>
          <w:szCs w:val="24"/>
        </w:rPr>
        <w:t xml:space="preserve">, </w:t>
      </w:r>
      <w:bookmarkStart w:id="5" w:name="Texte6"/>
      <w:r w:rsidR="00E1319F">
        <w:rPr>
          <w:rFonts w:ascii="Times New Roman" w:hAnsi="Times New Roman"/>
          <w:sz w:val="24"/>
          <w:szCs w:val="24"/>
        </w:rPr>
        <w:fldChar w:fldCharType="begin">
          <w:ffData>
            <w:name w:val="Texte6"/>
            <w:enabled/>
            <w:calcOnExit w:val="0"/>
            <w:textInput>
              <w:default w:val="fonction"/>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fonction</w:t>
      </w:r>
      <w:r w:rsidR="00E1319F">
        <w:rPr>
          <w:rFonts w:ascii="Times New Roman" w:hAnsi="Times New Roman"/>
          <w:sz w:val="24"/>
          <w:szCs w:val="24"/>
        </w:rPr>
        <w:fldChar w:fldCharType="end"/>
      </w:r>
      <w:bookmarkEnd w:id="5"/>
      <w:r>
        <w:rPr>
          <w:rFonts w:ascii="Times New Roman" w:hAnsi="Times New Roman"/>
          <w:sz w:val="24"/>
          <w:szCs w:val="24"/>
        </w:rPr>
        <w:t>]</w:t>
      </w:r>
      <w:r w:rsidR="00830723">
        <w:rPr>
          <w:rFonts w:ascii="Times New Roman" w:hAnsi="Times New Roman"/>
          <w:sz w:val="24"/>
          <w:szCs w:val="24"/>
        </w:rPr>
        <w:t>,</w:t>
      </w:r>
      <w:r w:rsidR="00AF77C7">
        <w:rPr>
          <w:rFonts w:ascii="Times New Roman" w:hAnsi="Times New Roman"/>
          <w:sz w:val="24"/>
          <w:szCs w:val="24"/>
        </w:rPr>
        <w:t xml:space="preserve"> </w:t>
      </w:r>
      <w:r w:rsidR="00F44BD7" w:rsidRPr="00E1319F">
        <w:rPr>
          <w:rFonts w:ascii="Times New Roman" w:hAnsi="Times New Roman"/>
          <w:sz w:val="24"/>
          <w:szCs w:val="24"/>
        </w:rPr>
        <w:t>dûment autorisé</w:t>
      </w:r>
      <w:r w:rsidR="00830723">
        <w:rPr>
          <w:rFonts w:ascii="Times New Roman" w:hAnsi="Times New Roman"/>
          <w:sz w:val="24"/>
          <w:szCs w:val="24"/>
        </w:rPr>
        <w:t>(e)</w:t>
      </w:r>
      <w:r w:rsidR="00F44BD7" w:rsidRPr="00E1319F">
        <w:rPr>
          <w:rFonts w:ascii="Times New Roman" w:hAnsi="Times New Roman"/>
          <w:sz w:val="24"/>
          <w:szCs w:val="24"/>
        </w:rPr>
        <w:t xml:space="preserve"> </w:t>
      </w:r>
      <w:r w:rsidR="003B18EE">
        <w:rPr>
          <w:rFonts w:ascii="Times New Roman" w:hAnsi="Times New Roman"/>
          <w:sz w:val="24"/>
          <w:szCs w:val="24"/>
        </w:rPr>
        <w:t>en vertu de</w:t>
      </w:r>
      <w:r w:rsidR="00F44BD7" w:rsidRPr="00E1319F">
        <w:rPr>
          <w:rFonts w:ascii="Times New Roman" w:hAnsi="Times New Roman"/>
          <w:sz w:val="24"/>
          <w:szCs w:val="24"/>
        </w:rPr>
        <w:t xml:space="preserve"> la résolution jointe en annexe,</w:t>
      </w:r>
    </w:p>
    <w:p w:rsidR="00F44BD7" w:rsidRPr="00D70E03" w:rsidRDefault="00F44BD7">
      <w:pPr>
        <w:pStyle w:val="Retraitcorpsdetexte"/>
        <w:ind w:left="3544"/>
        <w:rPr>
          <w:rFonts w:ascii="Times New Roman" w:hAnsi="Times New Roman"/>
          <w:sz w:val="24"/>
          <w:szCs w:val="24"/>
        </w:rPr>
      </w:pPr>
    </w:p>
    <w:p w:rsidR="00F44BD7" w:rsidRPr="00D70E03" w:rsidRDefault="00F44BD7">
      <w:pPr>
        <w:ind w:left="3600"/>
        <w:jc w:val="both"/>
        <w:rPr>
          <w:lang w:val="fr-CA"/>
        </w:rPr>
      </w:pPr>
      <w:r w:rsidRPr="003A30D4">
        <w:rPr>
          <w:lang w:val="fr-CA"/>
        </w:rPr>
        <w:t xml:space="preserve">Ci-après désignée </w:t>
      </w:r>
      <w:r w:rsidRPr="00412425">
        <w:rPr>
          <w:b/>
          <w:bCs/>
          <w:lang w:val="fr-CA"/>
        </w:rPr>
        <w:t>«</w:t>
      </w:r>
      <w:r w:rsidR="00AF77C7">
        <w:rPr>
          <w:b/>
          <w:bCs/>
          <w:lang w:val="fr-CA"/>
        </w:rPr>
        <w:t> </w:t>
      </w:r>
      <w:r w:rsidRPr="00E1319F">
        <w:rPr>
          <w:b/>
          <w:bCs/>
          <w:lang w:val="fr-CA"/>
        </w:rPr>
        <w:t>promoteur immobilier</w:t>
      </w:r>
      <w:r w:rsidR="00AF77C7">
        <w:rPr>
          <w:b/>
          <w:bCs/>
          <w:lang w:val="fr-CA"/>
        </w:rPr>
        <w:t> </w:t>
      </w:r>
      <w:r w:rsidRPr="00E1319F">
        <w:rPr>
          <w:b/>
          <w:bCs/>
          <w:lang w:val="fr-CA"/>
        </w:rPr>
        <w:t>»</w:t>
      </w:r>
      <w:r w:rsidRPr="00D70E03">
        <w:rPr>
          <w:lang w:val="fr-CA"/>
        </w:rPr>
        <w:t>;</w:t>
      </w:r>
    </w:p>
    <w:p w:rsidR="00F44BD7" w:rsidRPr="003A30D4" w:rsidRDefault="00F44BD7">
      <w:pPr>
        <w:jc w:val="both"/>
        <w:rPr>
          <w:lang w:val="fr-CA"/>
        </w:rPr>
      </w:pPr>
    </w:p>
    <w:p w:rsidR="00F44BD7" w:rsidRPr="00412425" w:rsidRDefault="00F44BD7">
      <w:pPr>
        <w:jc w:val="both"/>
        <w:rPr>
          <w:b/>
          <w:bCs/>
          <w:lang w:val="fr-CA"/>
        </w:rPr>
      </w:pPr>
      <w:r w:rsidRPr="00412425">
        <w:rPr>
          <w:b/>
          <w:bCs/>
          <w:lang w:val="fr-CA"/>
        </w:rPr>
        <w:t>ET</w:t>
      </w:r>
    </w:p>
    <w:p w:rsidR="00F44BD7" w:rsidRPr="003B48E4" w:rsidRDefault="00F44BD7">
      <w:pPr>
        <w:ind w:left="3600"/>
        <w:jc w:val="both"/>
        <w:rPr>
          <w:lang w:val="fr-CA"/>
        </w:rPr>
      </w:pPr>
    </w:p>
    <w:p w:rsidR="00F44BD7" w:rsidRPr="003B48E4" w:rsidRDefault="00F44BD7">
      <w:pPr>
        <w:ind w:left="3600"/>
        <w:jc w:val="both"/>
        <w:rPr>
          <w:lang w:val="fr-CA"/>
        </w:rPr>
      </w:pPr>
    </w:p>
    <w:p w:rsidR="00E1319F" w:rsidRPr="00E1319F" w:rsidRDefault="007A09EE" w:rsidP="00E1319F">
      <w:pPr>
        <w:pStyle w:val="Corpsdetexte21"/>
        <w:keepNext w:val="0"/>
        <w:keepLines w:val="0"/>
        <w:widowControl w:val="0"/>
        <w:rPr>
          <w:rFonts w:ascii="Times New Roman" w:hAnsi="Times New Roman"/>
          <w:sz w:val="24"/>
          <w:szCs w:val="24"/>
        </w:rPr>
      </w:pPr>
      <w:r>
        <w:rPr>
          <w:rFonts w:ascii="Times New Roman" w:hAnsi="Times New Roman"/>
          <w:sz w:val="24"/>
          <w:szCs w:val="24"/>
        </w:rPr>
        <w:t>[</w:t>
      </w:r>
      <w:r w:rsidR="00E1319F">
        <w:rPr>
          <w:rFonts w:ascii="Times New Roman" w:hAnsi="Times New Roman"/>
          <w:sz w:val="24"/>
          <w:szCs w:val="24"/>
        </w:rPr>
        <w:fldChar w:fldCharType="begin">
          <w:ffData>
            <w:name w:val="Texte1"/>
            <w:enabled/>
            <w:calcOnExit w:val="0"/>
            <w:textInput>
              <w:default w:val="Nom"/>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Nom</w:t>
      </w:r>
      <w:r w:rsidR="00E1319F">
        <w:rPr>
          <w:rFonts w:ascii="Times New Roman" w:hAnsi="Times New Roman"/>
          <w:sz w:val="24"/>
          <w:szCs w:val="24"/>
        </w:rPr>
        <w:fldChar w:fldCharType="end"/>
      </w:r>
      <w:r w:rsidR="00665D16">
        <w:rPr>
          <w:rFonts w:ascii="Times New Roman" w:hAnsi="Times New Roman"/>
          <w:sz w:val="24"/>
          <w:szCs w:val="24"/>
        </w:rPr>
        <w:t>]</w:t>
      </w:r>
      <w:r w:rsidR="00E1319F" w:rsidRPr="0081434A">
        <w:rPr>
          <w:rFonts w:ascii="Times New Roman" w:hAnsi="Times New Roman"/>
          <w:sz w:val="24"/>
          <w:szCs w:val="24"/>
        </w:rPr>
        <w:t xml:space="preserve">, </w:t>
      </w:r>
      <w:r w:rsidR="00665D16">
        <w:rPr>
          <w:rFonts w:ascii="Times New Roman" w:hAnsi="Times New Roman"/>
          <w:sz w:val="24"/>
          <w:szCs w:val="24"/>
        </w:rPr>
        <w:t xml:space="preserve">personne morale </w:t>
      </w:r>
      <w:r w:rsidR="00E1319F" w:rsidRPr="0081434A">
        <w:rPr>
          <w:rFonts w:ascii="Times New Roman" w:hAnsi="Times New Roman"/>
          <w:sz w:val="24"/>
          <w:szCs w:val="24"/>
        </w:rPr>
        <w:t xml:space="preserve">légalement constituée en vertu des dispositions de la </w:t>
      </w:r>
      <w:r w:rsidR="00665D16">
        <w:rPr>
          <w:rFonts w:ascii="Times New Roman" w:hAnsi="Times New Roman"/>
          <w:sz w:val="24"/>
          <w:szCs w:val="24"/>
        </w:rPr>
        <w:t>[</w:t>
      </w:r>
      <w:r w:rsidR="00E1319F" w:rsidRPr="00260498">
        <w:rPr>
          <w:rFonts w:ascii="Times New Roman" w:hAnsi="Times New Roman"/>
          <w:i/>
          <w:sz w:val="24"/>
          <w:szCs w:val="24"/>
        </w:rPr>
        <w:fldChar w:fldCharType="begin">
          <w:ffData>
            <w:name w:val="Texte3"/>
            <w:enabled/>
            <w:calcOnExit w:val="0"/>
            <w:textInput>
              <w:default w:val="Nom de la loi"/>
            </w:textInput>
          </w:ffData>
        </w:fldChar>
      </w:r>
      <w:r w:rsidR="00E1319F" w:rsidRPr="00260498">
        <w:rPr>
          <w:rFonts w:ascii="Times New Roman" w:hAnsi="Times New Roman"/>
          <w:i/>
          <w:sz w:val="24"/>
          <w:szCs w:val="24"/>
        </w:rPr>
        <w:instrText xml:space="preserve"> FORMTEXT </w:instrText>
      </w:r>
      <w:r w:rsidR="00E1319F" w:rsidRPr="00260498">
        <w:rPr>
          <w:rFonts w:ascii="Times New Roman" w:hAnsi="Times New Roman"/>
          <w:i/>
          <w:sz w:val="24"/>
          <w:szCs w:val="24"/>
        </w:rPr>
      </w:r>
      <w:r w:rsidR="00E1319F" w:rsidRPr="00260498">
        <w:rPr>
          <w:rFonts w:ascii="Times New Roman" w:hAnsi="Times New Roman"/>
          <w:i/>
          <w:sz w:val="24"/>
          <w:szCs w:val="24"/>
        </w:rPr>
        <w:fldChar w:fldCharType="separate"/>
      </w:r>
      <w:r w:rsidR="004C30BE" w:rsidRPr="00260498">
        <w:rPr>
          <w:rFonts w:ascii="Times New Roman" w:hAnsi="Times New Roman"/>
          <w:i/>
          <w:noProof/>
          <w:sz w:val="24"/>
          <w:szCs w:val="24"/>
        </w:rPr>
        <w:t>Nom de la loi</w:t>
      </w:r>
      <w:r w:rsidR="00E1319F" w:rsidRPr="00260498">
        <w:rPr>
          <w:rFonts w:ascii="Times New Roman" w:hAnsi="Times New Roman"/>
          <w:i/>
          <w:sz w:val="24"/>
          <w:szCs w:val="24"/>
        </w:rPr>
        <w:fldChar w:fldCharType="end"/>
      </w:r>
      <w:r w:rsidR="00665D16">
        <w:rPr>
          <w:rFonts w:ascii="Times New Roman" w:hAnsi="Times New Roman"/>
          <w:sz w:val="24"/>
          <w:szCs w:val="24"/>
        </w:rPr>
        <w:t>]</w:t>
      </w:r>
      <w:r w:rsidR="00E1319F" w:rsidRPr="00E1319F">
        <w:rPr>
          <w:rFonts w:ascii="Times New Roman" w:hAnsi="Times New Roman"/>
          <w:sz w:val="24"/>
          <w:szCs w:val="24"/>
        </w:rPr>
        <w:t xml:space="preserve"> (</w:t>
      </w:r>
      <w:r w:rsidR="00E1319F">
        <w:rPr>
          <w:rFonts w:ascii="Times New Roman" w:hAnsi="Times New Roman"/>
          <w:sz w:val="24"/>
          <w:szCs w:val="24"/>
        </w:rPr>
        <w:t>RLRQ</w:t>
      </w:r>
      <w:r w:rsidR="00E1319F" w:rsidRPr="00E1319F">
        <w:rPr>
          <w:rFonts w:ascii="Times New Roman" w:hAnsi="Times New Roman"/>
          <w:sz w:val="24"/>
          <w:szCs w:val="24"/>
        </w:rPr>
        <w:t xml:space="preserve">, </w:t>
      </w:r>
      <w:proofErr w:type="gramStart"/>
      <w:r w:rsidR="00E1319F" w:rsidRPr="00E1319F">
        <w:rPr>
          <w:rFonts w:ascii="Times New Roman" w:hAnsi="Times New Roman"/>
          <w:sz w:val="24"/>
          <w:szCs w:val="24"/>
        </w:rPr>
        <w:t>c</w:t>
      </w:r>
      <w:r w:rsidR="00E1319F">
        <w:rPr>
          <w:rFonts w:ascii="Times New Roman" w:hAnsi="Times New Roman"/>
          <w:sz w:val="24"/>
          <w:szCs w:val="24"/>
        </w:rPr>
        <w:t>hapitre</w:t>
      </w:r>
      <w:r w:rsidR="00E1319F" w:rsidRPr="00E1319F">
        <w:rPr>
          <w:rFonts w:ascii="Times New Roman" w:hAnsi="Times New Roman"/>
          <w:sz w:val="24"/>
          <w:szCs w:val="24"/>
        </w:rPr>
        <w:t xml:space="preserve"> </w:t>
      </w:r>
      <w:proofErr w:type="gramEnd"/>
      <w:r w:rsidR="00E1319F">
        <w:rPr>
          <w:rFonts w:ascii="Times New Roman" w:hAnsi="Times New Roman"/>
          <w:sz w:val="24"/>
          <w:szCs w:val="24"/>
        </w:rPr>
        <w:fldChar w:fldCharType="begin">
          <w:ffData>
            <w:name w:val="Texte2"/>
            <w:enabled/>
            <w:calcOnExit w:val="0"/>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 </w:t>
      </w:r>
      <w:r w:rsidR="004C30BE">
        <w:rPr>
          <w:rFonts w:ascii="Times New Roman" w:hAnsi="Times New Roman"/>
          <w:noProof/>
          <w:sz w:val="24"/>
          <w:szCs w:val="24"/>
        </w:rPr>
        <w:t> </w:t>
      </w:r>
      <w:r w:rsidR="004C30BE">
        <w:rPr>
          <w:rFonts w:ascii="Times New Roman" w:hAnsi="Times New Roman"/>
          <w:noProof/>
          <w:sz w:val="24"/>
          <w:szCs w:val="24"/>
        </w:rPr>
        <w:t> </w:t>
      </w:r>
      <w:r w:rsidR="004C30BE">
        <w:rPr>
          <w:rFonts w:ascii="Times New Roman" w:hAnsi="Times New Roman"/>
          <w:noProof/>
          <w:sz w:val="24"/>
          <w:szCs w:val="24"/>
        </w:rPr>
        <w:t> </w:t>
      </w:r>
      <w:r w:rsidR="004C30BE">
        <w:rPr>
          <w:rFonts w:ascii="Times New Roman" w:hAnsi="Times New Roman"/>
          <w:noProof/>
          <w:sz w:val="24"/>
          <w:szCs w:val="24"/>
        </w:rPr>
        <w:t> </w:t>
      </w:r>
      <w:r w:rsidR="00E1319F">
        <w:rPr>
          <w:rFonts w:ascii="Times New Roman" w:hAnsi="Times New Roman"/>
          <w:sz w:val="24"/>
          <w:szCs w:val="24"/>
        </w:rPr>
        <w:fldChar w:fldCharType="end"/>
      </w:r>
      <w:r w:rsidR="00E1319F" w:rsidRPr="00E1319F">
        <w:rPr>
          <w:rFonts w:ascii="Times New Roman" w:hAnsi="Times New Roman"/>
          <w:sz w:val="24"/>
          <w:szCs w:val="24"/>
        </w:rPr>
        <w:t>), ayant son siège</w:t>
      </w:r>
      <w:r w:rsidR="001B3C4D">
        <w:rPr>
          <w:rFonts w:ascii="Times New Roman" w:hAnsi="Times New Roman"/>
          <w:sz w:val="24"/>
          <w:szCs w:val="24"/>
        </w:rPr>
        <w:t xml:space="preserve"> </w:t>
      </w:r>
      <w:r w:rsidR="00E1319F" w:rsidRPr="00E1319F">
        <w:rPr>
          <w:rFonts w:ascii="Times New Roman" w:hAnsi="Times New Roman"/>
          <w:sz w:val="24"/>
          <w:szCs w:val="24"/>
        </w:rPr>
        <w:t>au</w:t>
      </w:r>
      <w:r w:rsidR="00E1319F">
        <w:rPr>
          <w:rFonts w:ascii="Times New Roman" w:hAnsi="Times New Roman"/>
          <w:sz w:val="24"/>
          <w:szCs w:val="24"/>
        </w:rPr>
        <w:t xml:space="preserve"> </w:t>
      </w:r>
      <w:r w:rsidR="00665D16">
        <w:rPr>
          <w:rFonts w:ascii="Times New Roman" w:hAnsi="Times New Roman"/>
          <w:sz w:val="24"/>
          <w:szCs w:val="24"/>
        </w:rPr>
        <w:t>[</w:t>
      </w:r>
      <w:r w:rsidR="00E1319F">
        <w:rPr>
          <w:rFonts w:ascii="Times New Roman" w:hAnsi="Times New Roman"/>
          <w:sz w:val="24"/>
          <w:szCs w:val="24"/>
        </w:rPr>
        <w:fldChar w:fldCharType="begin">
          <w:ffData>
            <w:name w:val="Texte4"/>
            <w:enabled/>
            <w:calcOnExit w:val="0"/>
            <w:textInput>
              <w:default w:val="adresse"/>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adresse</w:t>
      </w:r>
      <w:r w:rsidR="00E1319F">
        <w:rPr>
          <w:rFonts w:ascii="Times New Roman" w:hAnsi="Times New Roman"/>
          <w:sz w:val="24"/>
          <w:szCs w:val="24"/>
        </w:rPr>
        <w:fldChar w:fldCharType="end"/>
      </w:r>
      <w:r w:rsidR="00665D16">
        <w:rPr>
          <w:rFonts w:ascii="Times New Roman" w:hAnsi="Times New Roman"/>
          <w:sz w:val="24"/>
          <w:szCs w:val="24"/>
        </w:rPr>
        <w:t>]</w:t>
      </w:r>
      <w:r w:rsidR="00E1319F" w:rsidRPr="00E1319F">
        <w:rPr>
          <w:rFonts w:ascii="Times New Roman" w:hAnsi="Times New Roman"/>
          <w:sz w:val="24"/>
          <w:szCs w:val="24"/>
        </w:rPr>
        <w:t>, ici agissant et représentée par</w:t>
      </w:r>
      <w:r w:rsidR="00E1319F">
        <w:rPr>
          <w:rFonts w:ascii="Times New Roman" w:hAnsi="Times New Roman"/>
          <w:sz w:val="24"/>
          <w:szCs w:val="24"/>
        </w:rPr>
        <w:t xml:space="preserve"> </w:t>
      </w:r>
      <w:r w:rsidR="00665D16">
        <w:rPr>
          <w:rFonts w:ascii="Times New Roman" w:hAnsi="Times New Roman"/>
          <w:sz w:val="24"/>
          <w:szCs w:val="24"/>
        </w:rPr>
        <w:t>[</w:t>
      </w:r>
      <w:r w:rsidR="00E1319F">
        <w:rPr>
          <w:rFonts w:ascii="Times New Roman" w:hAnsi="Times New Roman"/>
          <w:sz w:val="24"/>
          <w:szCs w:val="24"/>
        </w:rPr>
        <w:fldChar w:fldCharType="begin">
          <w:ffData>
            <w:name w:val="Texte5"/>
            <w:enabled/>
            <w:calcOnExit w:val="0"/>
            <w:textInput>
              <w:default w:val="Nom"/>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Nom</w:t>
      </w:r>
      <w:r w:rsidR="00E1319F">
        <w:rPr>
          <w:rFonts w:ascii="Times New Roman" w:hAnsi="Times New Roman"/>
          <w:sz w:val="24"/>
          <w:szCs w:val="24"/>
        </w:rPr>
        <w:fldChar w:fldCharType="end"/>
      </w:r>
      <w:r w:rsidR="00E1319F">
        <w:rPr>
          <w:rFonts w:ascii="Times New Roman" w:hAnsi="Times New Roman"/>
          <w:sz w:val="24"/>
          <w:szCs w:val="24"/>
        </w:rPr>
        <w:t xml:space="preserve">, </w:t>
      </w:r>
      <w:r w:rsidR="00E1319F">
        <w:rPr>
          <w:rFonts w:ascii="Times New Roman" w:hAnsi="Times New Roman"/>
          <w:sz w:val="24"/>
          <w:szCs w:val="24"/>
        </w:rPr>
        <w:fldChar w:fldCharType="begin">
          <w:ffData>
            <w:name w:val="Texte6"/>
            <w:enabled/>
            <w:calcOnExit w:val="0"/>
            <w:textInput>
              <w:default w:val="fonction"/>
            </w:textInput>
          </w:ffData>
        </w:fldChar>
      </w:r>
      <w:r w:rsidR="00E1319F">
        <w:rPr>
          <w:rFonts w:ascii="Times New Roman" w:hAnsi="Times New Roman"/>
          <w:sz w:val="24"/>
          <w:szCs w:val="24"/>
        </w:rPr>
        <w:instrText xml:space="preserve"> FORMTEXT </w:instrText>
      </w:r>
      <w:r w:rsidR="00E1319F">
        <w:rPr>
          <w:rFonts w:ascii="Times New Roman" w:hAnsi="Times New Roman"/>
          <w:sz w:val="24"/>
          <w:szCs w:val="24"/>
        </w:rPr>
      </w:r>
      <w:r w:rsidR="00E1319F">
        <w:rPr>
          <w:rFonts w:ascii="Times New Roman" w:hAnsi="Times New Roman"/>
          <w:sz w:val="24"/>
          <w:szCs w:val="24"/>
        </w:rPr>
        <w:fldChar w:fldCharType="separate"/>
      </w:r>
      <w:r w:rsidR="004C30BE">
        <w:rPr>
          <w:rFonts w:ascii="Times New Roman" w:hAnsi="Times New Roman"/>
          <w:noProof/>
          <w:sz w:val="24"/>
          <w:szCs w:val="24"/>
        </w:rPr>
        <w:t>fonction</w:t>
      </w:r>
      <w:r w:rsidR="00E1319F">
        <w:rPr>
          <w:rFonts w:ascii="Times New Roman" w:hAnsi="Times New Roman"/>
          <w:sz w:val="24"/>
          <w:szCs w:val="24"/>
        </w:rPr>
        <w:fldChar w:fldCharType="end"/>
      </w:r>
      <w:r w:rsidR="00665D16">
        <w:rPr>
          <w:rFonts w:ascii="Times New Roman" w:hAnsi="Times New Roman"/>
          <w:sz w:val="24"/>
          <w:szCs w:val="24"/>
        </w:rPr>
        <w:t>]</w:t>
      </w:r>
      <w:r w:rsidR="00830723">
        <w:rPr>
          <w:rFonts w:ascii="Times New Roman" w:hAnsi="Times New Roman"/>
          <w:sz w:val="24"/>
          <w:szCs w:val="24"/>
        </w:rPr>
        <w:t>,</w:t>
      </w:r>
      <w:r w:rsidR="00AF77C7">
        <w:rPr>
          <w:rFonts w:ascii="Times New Roman" w:hAnsi="Times New Roman"/>
          <w:sz w:val="24"/>
          <w:szCs w:val="24"/>
        </w:rPr>
        <w:t xml:space="preserve"> </w:t>
      </w:r>
      <w:r w:rsidR="00E1319F" w:rsidRPr="00E1319F">
        <w:rPr>
          <w:rFonts w:ascii="Times New Roman" w:hAnsi="Times New Roman"/>
          <w:sz w:val="24"/>
          <w:szCs w:val="24"/>
        </w:rPr>
        <w:t>dûment autorisé</w:t>
      </w:r>
      <w:r w:rsidR="00830723">
        <w:rPr>
          <w:rFonts w:ascii="Times New Roman" w:hAnsi="Times New Roman"/>
          <w:sz w:val="24"/>
          <w:szCs w:val="24"/>
        </w:rPr>
        <w:t>(e)</w:t>
      </w:r>
      <w:r w:rsidR="00E1319F" w:rsidRPr="00E1319F">
        <w:rPr>
          <w:rFonts w:ascii="Times New Roman" w:hAnsi="Times New Roman"/>
          <w:sz w:val="24"/>
          <w:szCs w:val="24"/>
        </w:rPr>
        <w:t xml:space="preserve"> </w:t>
      </w:r>
      <w:r w:rsidR="003B18EE">
        <w:rPr>
          <w:rFonts w:ascii="Times New Roman" w:hAnsi="Times New Roman"/>
          <w:sz w:val="24"/>
          <w:szCs w:val="24"/>
        </w:rPr>
        <w:t>en vertu de</w:t>
      </w:r>
      <w:r w:rsidR="00E1319F" w:rsidRPr="00E1319F">
        <w:rPr>
          <w:rFonts w:ascii="Times New Roman" w:hAnsi="Times New Roman"/>
          <w:sz w:val="24"/>
          <w:szCs w:val="24"/>
        </w:rPr>
        <w:t xml:space="preserve"> la résolution jointe en annexe,</w:t>
      </w:r>
    </w:p>
    <w:p w:rsidR="00F44BD7" w:rsidRPr="00E1319F" w:rsidRDefault="00F44BD7" w:rsidP="007A77A7">
      <w:pPr>
        <w:jc w:val="both"/>
        <w:rPr>
          <w:lang w:val="fr-CA"/>
        </w:rPr>
      </w:pPr>
    </w:p>
    <w:p w:rsidR="00F44BD7" w:rsidRPr="00D70E03" w:rsidRDefault="00F44BD7">
      <w:pPr>
        <w:jc w:val="both"/>
        <w:rPr>
          <w:lang w:val="fr-CA"/>
        </w:rPr>
      </w:pPr>
    </w:p>
    <w:p w:rsidR="00F44BD7" w:rsidRPr="00E1319F" w:rsidRDefault="00F44BD7">
      <w:pPr>
        <w:ind w:left="2880" w:firstLine="720"/>
        <w:jc w:val="both"/>
        <w:rPr>
          <w:lang w:val="fr-CA"/>
        </w:rPr>
      </w:pPr>
      <w:r w:rsidRPr="003A30D4">
        <w:rPr>
          <w:lang w:val="fr-CA"/>
        </w:rPr>
        <w:t>C</w:t>
      </w:r>
      <w:r w:rsidRPr="00412425">
        <w:rPr>
          <w:lang w:val="fr-CA"/>
        </w:rPr>
        <w:t xml:space="preserve">i-après désignée </w:t>
      </w:r>
      <w:r w:rsidRPr="003B48E4">
        <w:rPr>
          <w:b/>
          <w:bCs/>
          <w:lang w:val="fr-CA"/>
        </w:rPr>
        <w:t>«</w:t>
      </w:r>
      <w:r w:rsidR="00AF77C7">
        <w:rPr>
          <w:b/>
          <w:bCs/>
          <w:lang w:val="fr-CA"/>
        </w:rPr>
        <w:t> </w:t>
      </w:r>
      <w:r w:rsidRPr="00E1319F">
        <w:rPr>
          <w:b/>
          <w:bCs/>
          <w:lang w:val="fr-CA"/>
        </w:rPr>
        <w:t>client</w:t>
      </w:r>
      <w:r w:rsidR="00AF77C7">
        <w:rPr>
          <w:b/>
          <w:bCs/>
          <w:lang w:val="fr-CA"/>
        </w:rPr>
        <w:t> </w:t>
      </w:r>
      <w:r w:rsidRPr="00E1319F">
        <w:rPr>
          <w:b/>
          <w:bCs/>
          <w:lang w:val="fr-CA"/>
        </w:rPr>
        <w:t>»</w:t>
      </w:r>
      <w:r w:rsidRPr="00E1319F">
        <w:rPr>
          <w:lang w:val="fr-CA"/>
        </w:rPr>
        <w:t>;</w:t>
      </w:r>
    </w:p>
    <w:p w:rsidR="00F44BD7" w:rsidRPr="00D70E03" w:rsidRDefault="00F44BD7">
      <w:pPr>
        <w:pStyle w:val="Titre3"/>
        <w:rPr>
          <w:rFonts w:ascii="Times New Roman" w:hAnsi="Times New Roman"/>
          <w:sz w:val="24"/>
          <w:szCs w:val="24"/>
        </w:rPr>
      </w:pPr>
    </w:p>
    <w:p w:rsidR="00F44BD7" w:rsidRPr="003A30D4" w:rsidRDefault="00F44BD7">
      <w:pPr>
        <w:rPr>
          <w:lang w:val="fr-CA"/>
        </w:rPr>
      </w:pPr>
    </w:p>
    <w:p w:rsidR="00F44BD7" w:rsidRDefault="00F44BD7">
      <w:pPr>
        <w:pStyle w:val="Titre4"/>
        <w:rPr>
          <w:rFonts w:ascii="Times New Roman" w:hAnsi="Times New Roman"/>
          <w:sz w:val="24"/>
          <w:szCs w:val="24"/>
        </w:rPr>
      </w:pPr>
      <w:r w:rsidRPr="00412425">
        <w:rPr>
          <w:rFonts w:ascii="Times New Roman" w:hAnsi="Times New Roman"/>
          <w:sz w:val="24"/>
          <w:szCs w:val="24"/>
        </w:rPr>
        <w:t>PRÉAMBULE</w:t>
      </w:r>
    </w:p>
    <w:p w:rsidR="00B860ED" w:rsidRPr="000D4F53" w:rsidRDefault="00B860ED" w:rsidP="005632DA">
      <w:pPr>
        <w:jc w:val="center"/>
      </w:pPr>
      <w:r>
        <w:t>(</w:t>
      </w:r>
      <w:r w:rsidRPr="005632DA">
        <w:rPr>
          <w:i/>
        </w:rPr>
        <w:t>Le préambule fait partie intégrante de la présente entente</w:t>
      </w:r>
      <w:r>
        <w:t>.)</w:t>
      </w:r>
    </w:p>
    <w:p w:rsidR="00F44BD7" w:rsidRPr="003B48E4" w:rsidRDefault="00F44BD7"/>
    <w:p w:rsidR="00F44BD7" w:rsidRPr="00E1319F" w:rsidRDefault="00F44BD7">
      <w:pPr>
        <w:jc w:val="both"/>
        <w:rPr>
          <w:lang w:val="fr-CA"/>
        </w:rPr>
      </w:pPr>
      <w:r w:rsidRPr="003B48E4">
        <w:t>Attendu que les parties ont, en date du</w:t>
      </w:r>
      <w:r w:rsidR="00E1319F">
        <w:t xml:space="preserve"> </w:t>
      </w:r>
      <w:bookmarkStart w:id="6" w:name="Texte7"/>
      <w:r w:rsidR="00665D16">
        <w:t>[</w:t>
      </w:r>
      <w:r w:rsidR="00E1319F">
        <w:fldChar w:fldCharType="begin">
          <w:ffData>
            <w:name w:val="Texte7"/>
            <w:enabled/>
            <w:calcOnExit w:val="0"/>
            <w:textInput>
              <w:default w:val="date"/>
            </w:textInput>
          </w:ffData>
        </w:fldChar>
      </w:r>
      <w:r w:rsidR="00E1319F">
        <w:instrText xml:space="preserve"> FORMTEXT </w:instrText>
      </w:r>
      <w:r w:rsidR="00E1319F">
        <w:fldChar w:fldCharType="separate"/>
      </w:r>
      <w:r w:rsidR="004C30BE">
        <w:rPr>
          <w:noProof/>
        </w:rPr>
        <w:t>date</w:t>
      </w:r>
      <w:r w:rsidR="00E1319F">
        <w:fldChar w:fldCharType="end"/>
      </w:r>
      <w:bookmarkEnd w:id="6"/>
      <w:r w:rsidR="00665D16">
        <w:t>]</w:t>
      </w:r>
      <w:r w:rsidR="00830723">
        <w:t>,</w:t>
      </w:r>
      <w:r w:rsidRPr="00E1319F">
        <w:t xml:space="preserve"> signé une entente préliminaire visant </w:t>
      </w:r>
      <w:r w:rsidRPr="00D70E03">
        <w:rPr>
          <w:lang w:val="fr-CA"/>
        </w:rPr>
        <w:t>l</w:t>
      </w:r>
      <w:r w:rsidR="00C9343D">
        <w:rPr>
          <w:lang w:val="fr-CA"/>
        </w:rPr>
        <w:t>’</w:t>
      </w:r>
      <w:r w:rsidRPr="00D70E03">
        <w:rPr>
          <w:lang w:val="fr-CA"/>
        </w:rPr>
        <w:t>acquisition d</w:t>
      </w:r>
      <w:r w:rsidR="00C9343D">
        <w:rPr>
          <w:lang w:val="fr-CA"/>
        </w:rPr>
        <w:t>’</w:t>
      </w:r>
      <w:r w:rsidRPr="00D70E03">
        <w:rPr>
          <w:lang w:val="fr-CA"/>
        </w:rPr>
        <w:t xml:space="preserve">un projet immobilier à vocation résidentielle de </w:t>
      </w:r>
      <w:bookmarkStart w:id="7" w:name="Texte8"/>
      <w:r w:rsidR="00665D16">
        <w:rPr>
          <w:lang w:val="fr-CA"/>
        </w:rPr>
        <w:t>[</w:t>
      </w:r>
      <w:bookmarkEnd w:id="7"/>
      <w:r w:rsidR="00D76A54">
        <w:rPr>
          <w:lang w:val="fr-CA"/>
        </w:rPr>
        <w:fldChar w:fldCharType="begin">
          <w:ffData>
            <w:name w:val=""/>
            <w:enabled/>
            <w:calcOnExit w:val="0"/>
            <w:textInput>
              <w:default w:val="nbr d'unités "/>
            </w:textInput>
          </w:ffData>
        </w:fldChar>
      </w:r>
      <w:r w:rsidR="00D76A54">
        <w:rPr>
          <w:lang w:val="fr-CA"/>
        </w:rPr>
        <w:instrText xml:space="preserve"> FORMTEXT </w:instrText>
      </w:r>
      <w:r w:rsidR="00D76A54">
        <w:rPr>
          <w:lang w:val="fr-CA"/>
        </w:rPr>
      </w:r>
      <w:r w:rsidR="00D76A54">
        <w:rPr>
          <w:lang w:val="fr-CA"/>
        </w:rPr>
        <w:fldChar w:fldCharType="separate"/>
      </w:r>
      <w:r w:rsidR="00D76A54">
        <w:rPr>
          <w:noProof/>
          <w:lang w:val="fr-CA"/>
        </w:rPr>
        <w:t xml:space="preserve">nbr d'unités </w:t>
      </w:r>
      <w:r w:rsidR="00D76A54">
        <w:rPr>
          <w:lang w:val="fr-CA"/>
        </w:rPr>
        <w:fldChar w:fldCharType="end"/>
      </w:r>
      <w:proofErr w:type="spellStart"/>
      <w:r w:rsidR="00C765D5" w:rsidRPr="00260498">
        <w:rPr>
          <w:highlight w:val="lightGray"/>
          <w:lang w:val="fr-CA"/>
        </w:rPr>
        <w:t>en</w:t>
      </w:r>
      <w:proofErr w:type="spellEnd"/>
      <w:r w:rsidR="00C765D5" w:rsidRPr="00260498">
        <w:rPr>
          <w:highlight w:val="lightGray"/>
          <w:lang w:val="fr-CA"/>
        </w:rPr>
        <w:t xml:space="preserve"> lettres (nombre en chiffres)</w:t>
      </w:r>
      <w:r w:rsidR="00665D16">
        <w:rPr>
          <w:lang w:val="fr-CA"/>
        </w:rPr>
        <w:t>]</w:t>
      </w:r>
      <w:r w:rsidRPr="00E1319F">
        <w:rPr>
          <w:lang w:val="fr-CA"/>
        </w:rPr>
        <w:t xml:space="preserve"> logement</w:t>
      </w:r>
      <w:r w:rsidR="00817AE4">
        <w:rPr>
          <w:lang w:val="fr-CA"/>
        </w:rPr>
        <w:t>s</w:t>
      </w:r>
      <w:r w:rsidRPr="00E1319F">
        <w:rPr>
          <w:lang w:val="fr-CA"/>
        </w:rPr>
        <w:t xml:space="preserve"> sur un terrain situé sur la </w:t>
      </w:r>
      <w:proofErr w:type="gramStart"/>
      <w:r w:rsidRPr="00E1319F">
        <w:rPr>
          <w:lang w:val="fr-CA"/>
        </w:rPr>
        <w:t xml:space="preserve">rue </w:t>
      </w:r>
      <w:proofErr w:type="gramEnd"/>
      <w:r w:rsidR="00E1319F">
        <w:rPr>
          <w:lang w:val="fr-CA"/>
        </w:rPr>
        <w:fldChar w:fldCharType="begin">
          <w:ffData>
            <w:name w:val="Texte9"/>
            <w:enabled/>
            <w:calcOnExit w:val="0"/>
            <w:textInput/>
          </w:ffData>
        </w:fldChar>
      </w:r>
      <w:bookmarkStart w:id="8" w:name="Texte9"/>
      <w:r w:rsidR="00E1319F">
        <w:rPr>
          <w:lang w:val="fr-CA"/>
        </w:rPr>
        <w:instrText xml:space="preserve"> FORMTEXT </w:instrText>
      </w:r>
      <w:r w:rsidR="00E1319F">
        <w:rPr>
          <w:lang w:val="fr-CA"/>
        </w:rPr>
      </w:r>
      <w:r w:rsidR="00E1319F">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E1319F">
        <w:rPr>
          <w:lang w:val="fr-CA"/>
        </w:rPr>
        <w:fldChar w:fldCharType="end"/>
      </w:r>
      <w:bookmarkEnd w:id="8"/>
      <w:r w:rsidRPr="00E1319F">
        <w:rPr>
          <w:lang w:val="fr-CA"/>
        </w:rPr>
        <w:t xml:space="preserve">, à </w:t>
      </w:r>
      <w:r w:rsidR="00E1319F">
        <w:rPr>
          <w:lang w:val="fr-CA"/>
        </w:rPr>
        <w:fldChar w:fldCharType="begin">
          <w:ffData>
            <w:name w:val="Texte10"/>
            <w:enabled/>
            <w:calcOnExit w:val="0"/>
            <w:textInput/>
          </w:ffData>
        </w:fldChar>
      </w:r>
      <w:bookmarkStart w:id="9" w:name="Texte10"/>
      <w:r w:rsidR="00E1319F">
        <w:rPr>
          <w:lang w:val="fr-CA"/>
        </w:rPr>
        <w:instrText xml:space="preserve"> FORMTEXT </w:instrText>
      </w:r>
      <w:r w:rsidR="00E1319F">
        <w:rPr>
          <w:lang w:val="fr-CA"/>
        </w:rPr>
      </w:r>
      <w:r w:rsidR="00E1319F">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E1319F">
        <w:rPr>
          <w:lang w:val="fr-CA"/>
        </w:rPr>
        <w:fldChar w:fldCharType="end"/>
      </w:r>
      <w:bookmarkEnd w:id="9"/>
      <w:r w:rsidRPr="00E1319F">
        <w:rPr>
          <w:lang w:val="fr-CA"/>
        </w:rPr>
        <w:t xml:space="preserve"> , dont copie demeure annexée à la présente </w:t>
      </w:r>
      <w:r w:rsidR="00D808F5">
        <w:rPr>
          <w:lang w:val="fr-CA"/>
        </w:rPr>
        <w:t>entente</w:t>
      </w:r>
      <w:r w:rsidRPr="00E1319F">
        <w:rPr>
          <w:lang w:val="fr-CA"/>
        </w:rPr>
        <w:t xml:space="preserve"> comme</w:t>
      </w:r>
      <w:r w:rsidR="005A5069">
        <w:rPr>
          <w:lang w:val="fr-CA"/>
        </w:rPr>
        <w:t xml:space="preserve"> </w:t>
      </w:r>
      <w:r w:rsidR="00166960">
        <w:rPr>
          <w:lang w:val="fr-CA"/>
        </w:rPr>
        <w:t>a</w:t>
      </w:r>
      <w:r w:rsidRPr="00E1319F">
        <w:rPr>
          <w:lang w:val="fr-CA"/>
        </w:rPr>
        <w:t>nnexe</w:t>
      </w:r>
      <w:r w:rsidR="005A5069">
        <w:rPr>
          <w:lang w:val="fr-CA"/>
        </w:rPr>
        <w:t> </w:t>
      </w:r>
      <w:r w:rsidRPr="00E1319F">
        <w:rPr>
          <w:lang w:val="fr-CA"/>
        </w:rPr>
        <w:t xml:space="preserve">A; </w:t>
      </w:r>
      <w:bookmarkStart w:id="10" w:name="_GoBack"/>
      <w:bookmarkEnd w:id="10"/>
    </w:p>
    <w:p w:rsidR="00F44BD7" w:rsidRPr="00D70E03" w:rsidRDefault="00F44BD7">
      <w:pPr>
        <w:jc w:val="both"/>
        <w:rPr>
          <w:lang w:val="fr-CA"/>
        </w:rPr>
      </w:pPr>
    </w:p>
    <w:p w:rsidR="00F44BD7" w:rsidRPr="00412425" w:rsidRDefault="00F44BD7">
      <w:pPr>
        <w:pStyle w:val="Corpsdetexte"/>
      </w:pPr>
      <w:r w:rsidRPr="003A30D4">
        <w:t>Attendu qu</w:t>
      </w:r>
      <w:r w:rsidR="00C9343D">
        <w:t>’</w:t>
      </w:r>
      <w:r w:rsidRPr="0071456D">
        <w:t>aux termes de cette entente préliminaire, les services du promoteur immobilier ont été retenus par le client pour la conception et l</w:t>
      </w:r>
      <w:r w:rsidR="00C9343D">
        <w:t>’</w:t>
      </w:r>
      <w:r w:rsidRPr="0071456D">
        <w:t>e</w:t>
      </w:r>
      <w:r w:rsidRPr="00D70E03">
        <w:t xml:space="preserve">ntière réalisation du projet de construction de type </w:t>
      </w:r>
      <w:r w:rsidRPr="00260498">
        <w:rPr>
          <w:iCs/>
        </w:rPr>
        <w:t>« clés en main »</w:t>
      </w:r>
      <w:r w:rsidRPr="00412425">
        <w:t xml:space="preserve"> faisant l</w:t>
      </w:r>
      <w:r w:rsidR="00C9343D">
        <w:t>’</w:t>
      </w:r>
      <w:r w:rsidRPr="00412425">
        <w:t xml:space="preserve">objet de la présente </w:t>
      </w:r>
      <w:r w:rsidR="00D808F5">
        <w:t>entente</w:t>
      </w:r>
      <w:r w:rsidRPr="00412425">
        <w:t>;</w:t>
      </w:r>
    </w:p>
    <w:p w:rsidR="00F44BD7" w:rsidRPr="003B48E4" w:rsidRDefault="00F44BD7">
      <w:pPr>
        <w:jc w:val="both"/>
        <w:rPr>
          <w:lang w:val="fr-CA"/>
        </w:rPr>
      </w:pPr>
    </w:p>
    <w:p w:rsidR="00F44BD7" w:rsidRPr="004F4FC5" w:rsidRDefault="00F44BD7">
      <w:pPr>
        <w:jc w:val="both"/>
        <w:rPr>
          <w:lang w:val="fr-CA"/>
        </w:rPr>
      </w:pPr>
      <w:r w:rsidRPr="003B48E4">
        <w:rPr>
          <w:lang w:val="fr-CA"/>
        </w:rPr>
        <w:lastRenderedPageBreak/>
        <w:t>Attendu que l</w:t>
      </w:r>
      <w:r w:rsidR="00C9343D">
        <w:rPr>
          <w:lang w:val="fr-CA"/>
        </w:rPr>
        <w:t>’</w:t>
      </w:r>
      <w:r w:rsidRPr="003B48E4">
        <w:rPr>
          <w:lang w:val="fr-CA"/>
        </w:rPr>
        <w:t>acquisition par le client de ce projet immobilier a été jugé</w:t>
      </w:r>
      <w:r w:rsidR="004C7FD7">
        <w:rPr>
          <w:lang w:val="fr-CA"/>
        </w:rPr>
        <w:t>e</w:t>
      </w:r>
      <w:r w:rsidRPr="003B48E4">
        <w:rPr>
          <w:lang w:val="fr-CA"/>
        </w:rPr>
        <w:t xml:space="preserve"> admissible en fonction des critères et normes découlant </w:t>
      </w:r>
      <w:r w:rsidRPr="0060637F">
        <w:rPr>
          <w:lang w:val="fr-CA"/>
        </w:rPr>
        <w:t xml:space="preserve">du programme </w:t>
      </w:r>
      <w:proofErr w:type="spellStart"/>
      <w:r w:rsidRPr="00260498">
        <w:rPr>
          <w:lang w:val="fr-CA"/>
        </w:rPr>
        <w:t>AccèsLogis</w:t>
      </w:r>
      <w:proofErr w:type="spellEnd"/>
      <w:r w:rsidR="00E1319F" w:rsidRPr="009C76E9">
        <w:rPr>
          <w:lang w:val="fr-CA"/>
        </w:rPr>
        <w:t xml:space="preserve"> </w:t>
      </w:r>
      <w:r w:rsidR="007570B7">
        <w:rPr>
          <w:iCs/>
        </w:rPr>
        <w:t>visant</w:t>
      </w:r>
      <w:r w:rsidR="007570B7" w:rsidRPr="00260498">
        <w:rPr>
          <w:iCs/>
        </w:rPr>
        <w:t xml:space="preserve"> </w:t>
      </w:r>
      <w:r w:rsidR="00E1319F" w:rsidRPr="00260498">
        <w:rPr>
          <w:iCs/>
        </w:rPr>
        <w:t xml:space="preserve">la réalisation </w:t>
      </w:r>
      <w:r w:rsidR="007570B7" w:rsidRPr="002F03A9">
        <w:rPr>
          <w:iCs/>
        </w:rPr>
        <w:t xml:space="preserve">de logements </w:t>
      </w:r>
      <w:r w:rsidR="007570B7">
        <w:rPr>
          <w:iCs/>
        </w:rPr>
        <w:t xml:space="preserve">sociaux, </w:t>
      </w:r>
      <w:r w:rsidR="007570B7" w:rsidRPr="002F03A9">
        <w:rPr>
          <w:iCs/>
        </w:rPr>
        <w:t xml:space="preserve">coopératifs et </w:t>
      </w:r>
      <w:r w:rsidR="007570B7">
        <w:rPr>
          <w:iCs/>
        </w:rPr>
        <w:t xml:space="preserve">à </w:t>
      </w:r>
      <w:r w:rsidR="007570B7" w:rsidRPr="002F03A9">
        <w:rPr>
          <w:iCs/>
        </w:rPr>
        <w:t>but</w:t>
      </w:r>
      <w:r w:rsidR="007570B7">
        <w:rPr>
          <w:iCs/>
        </w:rPr>
        <w:t xml:space="preserve"> non</w:t>
      </w:r>
      <w:r w:rsidR="007570B7" w:rsidRPr="002F03A9">
        <w:rPr>
          <w:iCs/>
        </w:rPr>
        <w:t xml:space="preserve"> lucratif</w:t>
      </w:r>
      <w:r w:rsidR="007570B7" w:rsidRPr="00260498" w:rsidDel="007570B7">
        <w:rPr>
          <w:iCs/>
        </w:rPr>
        <w:t xml:space="preserve"> </w:t>
      </w:r>
      <w:r w:rsidR="00E1319F" w:rsidRPr="00E1319F">
        <w:t>(« </w:t>
      </w:r>
      <w:proofErr w:type="spellStart"/>
      <w:r w:rsidR="00E1319F" w:rsidRPr="00E1319F">
        <w:t>AccèsLogis</w:t>
      </w:r>
      <w:proofErr w:type="spellEnd"/>
      <w:r w:rsidR="00E1319F" w:rsidRPr="00E1319F">
        <w:t xml:space="preserve"> Québec »), </w:t>
      </w:r>
      <w:r w:rsidRPr="00E1319F">
        <w:rPr>
          <w:lang w:val="fr-CA"/>
        </w:rPr>
        <w:t>et qu</w:t>
      </w:r>
      <w:r w:rsidR="00C9343D">
        <w:rPr>
          <w:lang w:val="fr-CA"/>
        </w:rPr>
        <w:t>’</w:t>
      </w:r>
      <w:r w:rsidRPr="00E1319F">
        <w:rPr>
          <w:lang w:val="fr-CA"/>
        </w:rPr>
        <w:t>en conséquence, la Société d</w:t>
      </w:r>
      <w:r w:rsidR="00C9343D">
        <w:rPr>
          <w:lang w:val="fr-CA"/>
        </w:rPr>
        <w:t>’</w:t>
      </w:r>
      <w:r w:rsidRPr="00E1319F">
        <w:rPr>
          <w:lang w:val="fr-CA"/>
        </w:rPr>
        <w:t xml:space="preserve">habitation du Québec </w:t>
      </w:r>
      <w:r w:rsidR="000D5415" w:rsidRPr="000D5415">
        <w:rPr>
          <w:iCs/>
          <w:lang w:val="fr-CA"/>
        </w:rPr>
        <w:t>[</w:t>
      </w:r>
      <w:r w:rsidRPr="000D5415">
        <w:rPr>
          <w:iCs/>
          <w:lang w:val="fr-CA"/>
        </w:rPr>
        <w:t>ou la Ville de</w:t>
      </w:r>
      <w:r w:rsidR="000D5415">
        <w:rPr>
          <w:iCs/>
          <w:lang w:val="fr-CA"/>
        </w:rPr>
        <w:t xml:space="preserve"> </w:t>
      </w:r>
      <w:r w:rsidR="00E1319F" w:rsidRPr="000D5415">
        <w:rPr>
          <w:iCs/>
          <w:lang w:val="fr-CA"/>
        </w:rPr>
        <w:fldChar w:fldCharType="begin">
          <w:ffData>
            <w:name w:val="Texte11"/>
            <w:enabled/>
            <w:calcOnExit w:val="0"/>
            <w:textInput/>
          </w:ffData>
        </w:fldChar>
      </w:r>
      <w:bookmarkStart w:id="11" w:name="Texte11"/>
      <w:r w:rsidR="00E1319F" w:rsidRPr="007A77A7">
        <w:rPr>
          <w:iCs/>
          <w:lang w:val="fr-CA"/>
        </w:rPr>
        <w:instrText xml:space="preserve"> FORMTEXT </w:instrText>
      </w:r>
      <w:r w:rsidR="00E1319F" w:rsidRPr="000D5415">
        <w:rPr>
          <w:iCs/>
          <w:lang w:val="fr-CA"/>
        </w:rPr>
      </w:r>
      <w:r w:rsidR="00E1319F" w:rsidRPr="000D5415">
        <w:rPr>
          <w:iCs/>
          <w:lang w:val="fr-CA"/>
        </w:rPr>
        <w:fldChar w:fldCharType="separate"/>
      </w:r>
      <w:r w:rsidR="004C30BE">
        <w:rPr>
          <w:iCs/>
          <w:noProof/>
          <w:lang w:val="fr-CA"/>
        </w:rPr>
        <w:t> </w:t>
      </w:r>
      <w:r w:rsidR="004C30BE">
        <w:rPr>
          <w:iCs/>
          <w:noProof/>
          <w:lang w:val="fr-CA"/>
        </w:rPr>
        <w:t> </w:t>
      </w:r>
      <w:r w:rsidR="004C30BE">
        <w:rPr>
          <w:iCs/>
          <w:noProof/>
          <w:lang w:val="fr-CA"/>
        </w:rPr>
        <w:t> </w:t>
      </w:r>
      <w:r w:rsidR="004C30BE">
        <w:rPr>
          <w:iCs/>
          <w:noProof/>
          <w:lang w:val="fr-CA"/>
        </w:rPr>
        <w:t> </w:t>
      </w:r>
      <w:r w:rsidR="004C30BE">
        <w:rPr>
          <w:iCs/>
          <w:noProof/>
          <w:lang w:val="fr-CA"/>
        </w:rPr>
        <w:t> </w:t>
      </w:r>
      <w:r w:rsidR="00E1319F" w:rsidRPr="000D5415">
        <w:rPr>
          <w:iCs/>
          <w:lang w:val="fr-CA"/>
        </w:rPr>
        <w:fldChar w:fldCharType="end"/>
      </w:r>
      <w:bookmarkEnd w:id="11"/>
      <w:r w:rsidRPr="000D5415">
        <w:rPr>
          <w:iCs/>
          <w:lang w:val="fr-CA"/>
        </w:rPr>
        <w:t xml:space="preserve"> dans le cas </w:t>
      </w:r>
      <w:r w:rsidR="005D5CF8" w:rsidRPr="000D5415">
        <w:rPr>
          <w:iCs/>
          <w:lang w:val="fr-CA"/>
        </w:rPr>
        <w:t>d</w:t>
      </w:r>
      <w:r w:rsidR="00C9343D">
        <w:rPr>
          <w:iCs/>
          <w:lang w:val="fr-CA"/>
        </w:rPr>
        <w:t>’</w:t>
      </w:r>
      <w:r w:rsidRPr="000D5415">
        <w:rPr>
          <w:iCs/>
          <w:lang w:val="fr-CA"/>
        </w:rPr>
        <w:t>une ville mandataire</w:t>
      </w:r>
      <w:r w:rsidR="000D5415" w:rsidRPr="006B74F4">
        <w:rPr>
          <w:iCs/>
          <w:lang w:val="fr-CA"/>
        </w:rPr>
        <w:t>]</w:t>
      </w:r>
      <w:r w:rsidRPr="004F4FC5">
        <w:rPr>
          <w:lang w:val="fr-CA"/>
        </w:rPr>
        <w:t xml:space="preserve"> a </w:t>
      </w:r>
      <w:r w:rsidR="004F1939">
        <w:rPr>
          <w:lang w:val="fr-CA"/>
        </w:rPr>
        <w:t>délivré</w:t>
      </w:r>
      <w:r w:rsidRPr="004F4FC5">
        <w:rPr>
          <w:lang w:val="fr-CA"/>
        </w:rPr>
        <w:t xml:space="preserve"> l</w:t>
      </w:r>
      <w:r w:rsidR="00C9343D">
        <w:rPr>
          <w:lang w:val="fr-CA"/>
        </w:rPr>
        <w:t>’</w:t>
      </w:r>
      <w:r w:rsidRPr="004F4FC5">
        <w:rPr>
          <w:lang w:val="fr-CA"/>
        </w:rPr>
        <w:t>engagement conditionnel découlant de l</w:t>
      </w:r>
      <w:r w:rsidR="00C9343D">
        <w:rPr>
          <w:lang w:val="fr-CA"/>
        </w:rPr>
        <w:t>’</w:t>
      </w:r>
      <w:r w:rsidRPr="004F4FC5">
        <w:rPr>
          <w:lang w:val="fr-CA"/>
        </w:rPr>
        <w:t>application de ce programme;</w:t>
      </w:r>
    </w:p>
    <w:p w:rsidR="00F44BD7" w:rsidRPr="00D70E03" w:rsidRDefault="00F44BD7">
      <w:pPr>
        <w:jc w:val="both"/>
        <w:rPr>
          <w:lang w:val="fr-CA"/>
        </w:rPr>
      </w:pPr>
    </w:p>
    <w:p w:rsidR="00F44BD7" w:rsidRDefault="00F44BD7">
      <w:pPr>
        <w:jc w:val="both"/>
        <w:rPr>
          <w:lang w:val="fr-CA"/>
        </w:rPr>
      </w:pPr>
      <w:r w:rsidRPr="003B48E4">
        <w:rPr>
          <w:bCs/>
          <w:lang w:val="fr-CA"/>
        </w:rPr>
        <w:t xml:space="preserve">Attendu que </w:t>
      </w:r>
      <w:r w:rsidRPr="003B48E4">
        <w:rPr>
          <w:lang w:val="fr-CA"/>
        </w:rPr>
        <w:t>le promoteur immobilier offre irrévocablement de vendre au client, après l</w:t>
      </w:r>
      <w:r w:rsidR="00C9343D">
        <w:rPr>
          <w:lang w:val="fr-CA"/>
        </w:rPr>
        <w:t>’</w:t>
      </w:r>
      <w:r w:rsidRPr="003B48E4">
        <w:rPr>
          <w:lang w:val="fr-CA"/>
        </w:rPr>
        <w:t>achèvement complet des trava</w:t>
      </w:r>
      <w:r w:rsidRPr="0060637F">
        <w:rPr>
          <w:lang w:val="fr-CA"/>
        </w:rPr>
        <w:t>ux de construction, ce projet immobilier et que le client s</w:t>
      </w:r>
      <w:r w:rsidR="00C9343D">
        <w:rPr>
          <w:lang w:val="fr-CA"/>
        </w:rPr>
        <w:t>’</w:t>
      </w:r>
      <w:r w:rsidRPr="0060637F">
        <w:rPr>
          <w:lang w:val="fr-CA"/>
        </w:rPr>
        <w:t>engage à l</w:t>
      </w:r>
      <w:r w:rsidR="00C9343D">
        <w:rPr>
          <w:lang w:val="fr-CA"/>
        </w:rPr>
        <w:t>’</w:t>
      </w:r>
      <w:r w:rsidRPr="0060637F">
        <w:rPr>
          <w:lang w:val="fr-CA"/>
        </w:rPr>
        <w:t xml:space="preserve">acheter, suivant les conditions et les modalités prévues à la présente </w:t>
      </w:r>
      <w:r w:rsidR="00D808F5">
        <w:rPr>
          <w:lang w:val="fr-CA"/>
        </w:rPr>
        <w:t>entente</w:t>
      </w:r>
      <w:r w:rsidRPr="0060637F">
        <w:rPr>
          <w:lang w:val="fr-CA"/>
        </w:rPr>
        <w:t>.</w:t>
      </w:r>
    </w:p>
    <w:p w:rsidR="00B860ED" w:rsidRDefault="00B860ED">
      <w:pPr>
        <w:jc w:val="both"/>
        <w:rPr>
          <w:lang w:val="fr-CA"/>
        </w:rPr>
      </w:pPr>
    </w:p>
    <w:p w:rsidR="00B860ED" w:rsidRPr="0060637F" w:rsidRDefault="00B860ED">
      <w:pPr>
        <w:jc w:val="both"/>
        <w:rPr>
          <w:lang w:val="fr-CA"/>
        </w:rPr>
      </w:pPr>
      <w:r w:rsidRPr="003B48E4">
        <w:rPr>
          <w:bCs/>
          <w:lang w:val="fr-CA"/>
        </w:rPr>
        <w:t xml:space="preserve">Attendu que </w:t>
      </w:r>
      <w:r w:rsidRPr="00A87C2A">
        <w:t>tous les montants stipulés sont en monnaie légale du Canada.</w:t>
      </w:r>
    </w:p>
    <w:p w:rsidR="00F44BD7" w:rsidRPr="00814C18" w:rsidRDefault="00F44BD7">
      <w:pPr>
        <w:jc w:val="both"/>
        <w:rPr>
          <w:lang w:val="fr-CA"/>
        </w:rPr>
      </w:pPr>
    </w:p>
    <w:p w:rsidR="00F44BD7" w:rsidRPr="0015552A" w:rsidRDefault="00F44BD7">
      <w:pPr>
        <w:jc w:val="both"/>
        <w:rPr>
          <w:lang w:val="fr-CA"/>
        </w:rPr>
      </w:pPr>
    </w:p>
    <w:p w:rsidR="00F44BD7" w:rsidRPr="002C062D" w:rsidRDefault="00F44BD7">
      <w:pPr>
        <w:jc w:val="both"/>
        <w:rPr>
          <w:b/>
          <w:lang w:val="fr-CA"/>
        </w:rPr>
      </w:pPr>
      <w:r w:rsidRPr="002C062D">
        <w:rPr>
          <w:b/>
          <w:lang w:val="fr-CA"/>
        </w:rPr>
        <w:t>EN CONSÉQUENCE, LES PARTIES CONVIENNENT DE CE QUI SUIT :</w:t>
      </w:r>
    </w:p>
    <w:p w:rsidR="00F44BD7" w:rsidRPr="005C29E3" w:rsidRDefault="00F44BD7">
      <w:pPr>
        <w:rPr>
          <w:lang w:val="fr-CA"/>
        </w:rPr>
      </w:pPr>
    </w:p>
    <w:p w:rsidR="00F44BD7" w:rsidRPr="00696BE9" w:rsidRDefault="002628BF">
      <w:pPr>
        <w:pStyle w:val="Titre4"/>
        <w:ind w:left="720" w:hanging="720"/>
        <w:jc w:val="both"/>
        <w:rPr>
          <w:rFonts w:ascii="Times New Roman" w:hAnsi="Times New Roman"/>
          <w:w w:val="90"/>
          <w:sz w:val="24"/>
          <w:szCs w:val="24"/>
        </w:rPr>
      </w:pPr>
      <w:r>
        <w:rPr>
          <w:b w:val="0"/>
          <w:w w:val="90"/>
        </w:rPr>
        <w:t>1</w:t>
      </w:r>
      <w:r w:rsidR="00F44BD7" w:rsidRPr="00E373FB">
        <w:rPr>
          <w:rFonts w:ascii="Times New Roman" w:hAnsi="Times New Roman"/>
          <w:sz w:val="24"/>
          <w:szCs w:val="24"/>
          <w:u w:val="none"/>
        </w:rPr>
        <w:t>.</w:t>
      </w:r>
      <w:r w:rsidR="00F44BD7" w:rsidRPr="00E373FB">
        <w:rPr>
          <w:rFonts w:ascii="Times New Roman" w:hAnsi="Times New Roman"/>
          <w:sz w:val="24"/>
          <w:szCs w:val="24"/>
          <w:u w:val="none"/>
        </w:rPr>
        <w:tab/>
      </w:r>
      <w:r w:rsidR="00F44BD7" w:rsidRPr="00696BE9">
        <w:rPr>
          <w:rFonts w:ascii="Times New Roman" w:hAnsi="Times New Roman"/>
          <w:w w:val="90"/>
          <w:sz w:val="24"/>
          <w:szCs w:val="24"/>
        </w:rPr>
        <w:t>CONDITIONS PRÉALABLES À L</w:t>
      </w:r>
      <w:r w:rsidR="00C9343D">
        <w:rPr>
          <w:rFonts w:ascii="Times New Roman" w:hAnsi="Times New Roman"/>
          <w:w w:val="90"/>
          <w:sz w:val="24"/>
          <w:szCs w:val="24"/>
        </w:rPr>
        <w:t>’</w:t>
      </w:r>
      <w:r w:rsidR="00F44BD7" w:rsidRPr="00696BE9">
        <w:rPr>
          <w:rFonts w:ascii="Times New Roman" w:hAnsi="Times New Roman"/>
          <w:w w:val="90"/>
          <w:sz w:val="24"/>
          <w:szCs w:val="24"/>
        </w:rPr>
        <w:t>ACQUISITION PAR LE CLIENT</w:t>
      </w:r>
    </w:p>
    <w:p w:rsidR="00B0213D" w:rsidRPr="00E655D3" w:rsidRDefault="00B0213D" w:rsidP="00B0213D">
      <w:pPr>
        <w:jc w:val="both"/>
        <w:rPr>
          <w:lang w:val="fr-CA"/>
        </w:rPr>
      </w:pPr>
    </w:p>
    <w:p w:rsidR="00F44BD7" w:rsidRPr="005A5069" w:rsidRDefault="00A000C4" w:rsidP="00AF77C7">
      <w:pPr>
        <w:pStyle w:val="Retraitcorpsdetexte2"/>
        <w:numPr>
          <w:ilvl w:val="0"/>
          <w:numId w:val="13"/>
        </w:numPr>
        <w:rPr>
          <w:rFonts w:ascii="Times" w:hAnsi="Times"/>
          <w:b w:val="0"/>
          <w:smallCaps/>
          <w:w w:val="90"/>
          <w:sz w:val="24"/>
          <w:szCs w:val="24"/>
        </w:rPr>
      </w:pPr>
      <w:r w:rsidRPr="005A5069">
        <w:rPr>
          <w:rFonts w:ascii="Times" w:hAnsi="Times"/>
          <w:smallCaps/>
          <w:w w:val="90"/>
          <w:sz w:val="24"/>
          <w:szCs w:val="24"/>
        </w:rPr>
        <w:t>VÉRIFICATION ENVIRONNEMENTALE ET TRAVAUX DE RESTAURATION</w:t>
      </w:r>
    </w:p>
    <w:p w:rsidR="00001C40" w:rsidRPr="004C7FD7" w:rsidRDefault="00001C40" w:rsidP="00001C40">
      <w:pPr>
        <w:pStyle w:val="Retraitcorpsdetexte2"/>
        <w:rPr>
          <w:rFonts w:ascii="Times New Roman" w:hAnsi="Times New Roman"/>
          <w:b w:val="0"/>
          <w:bCs w:val="0"/>
          <w:sz w:val="24"/>
          <w:szCs w:val="24"/>
        </w:rPr>
      </w:pPr>
    </w:p>
    <w:p w:rsidR="00040381" w:rsidRPr="004F4FC5" w:rsidRDefault="000751C2" w:rsidP="004F4FC5">
      <w:pPr>
        <w:keepNext/>
        <w:ind w:left="720"/>
        <w:jc w:val="both"/>
      </w:pPr>
      <w:r w:rsidRPr="004C7FD7">
        <w:rPr>
          <w:lang w:val="fr-CA"/>
        </w:rPr>
        <w:t xml:space="preserve">À la date de la signature des présentes, le promoteur </w:t>
      </w:r>
      <w:r w:rsidR="001332BF" w:rsidRPr="004C7FD7">
        <w:rPr>
          <w:lang w:val="fr-CA"/>
        </w:rPr>
        <w:t xml:space="preserve">immobilier </w:t>
      </w:r>
      <w:r w:rsidRPr="004C7FD7">
        <w:rPr>
          <w:lang w:val="fr-CA"/>
        </w:rPr>
        <w:t xml:space="preserve">remet au client une copie de toute étude ou </w:t>
      </w:r>
      <w:r w:rsidR="00334FF7">
        <w:rPr>
          <w:lang w:val="fr-CA"/>
        </w:rPr>
        <w:t xml:space="preserve">de tout </w:t>
      </w:r>
      <w:r w:rsidRPr="004C7FD7">
        <w:rPr>
          <w:lang w:val="fr-CA"/>
        </w:rPr>
        <w:t>rapport en sa possession portant sur la vérification environnementale de l</w:t>
      </w:r>
      <w:r w:rsidR="00C9343D">
        <w:rPr>
          <w:lang w:val="fr-CA"/>
        </w:rPr>
        <w:t>’</w:t>
      </w:r>
      <w:r w:rsidRPr="004C7FD7">
        <w:rPr>
          <w:lang w:val="fr-CA"/>
        </w:rPr>
        <w:t>immeuble.</w:t>
      </w:r>
      <w:r w:rsidR="003B1D57" w:rsidRPr="004C7FD7">
        <w:t xml:space="preserve"> </w:t>
      </w:r>
      <w:r w:rsidR="00C91F8D" w:rsidRPr="004C7FD7">
        <w:t>D</w:t>
      </w:r>
      <w:r w:rsidR="00C847B3" w:rsidRPr="004F4FC5">
        <w:t xml:space="preserve">ans les </w:t>
      </w:r>
      <w:r w:rsidR="00334FF7">
        <w:t>[</w:t>
      </w:r>
      <w:r w:rsidR="00334FF7" w:rsidRPr="00AB5CC7">
        <w:rPr>
          <w:highlight w:val="lightGray"/>
        </w:rPr>
        <w:t>nombre en lettres (nombre en chiffres)</w:t>
      </w:r>
      <w:r w:rsidR="00334FF7">
        <w:t>]</w:t>
      </w:r>
      <w:r w:rsidR="00C847B3" w:rsidRPr="004F4FC5">
        <w:t xml:space="preserve"> jours suivant </w:t>
      </w:r>
      <w:r w:rsidR="008757F5" w:rsidRPr="00BD609A">
        <w:t>cette</w:t>
      </w:r>
      <w:r w:rsidR="00C91F8D" w:rsidRPr="00BD609A">
        <w:t xml:space="preserve"> </w:t>
      </w:r>
      <w:r w:rsidR="00BB0278" w:rsidRPr="004F4FC5">
        <w:t>date</w:t>
      </w:r>
      <w:r w:rsidR="00BE5904" w:rsidRPr="004F4FC5">
        <w:t xml:space="preserve">, </w:t>
      </w:r>
      <w:r w:rsidR="00C91F8D" w:rsidRPr="00BD609A">
        <w:t>le</w:t>
      </w:r>
      <w:r w:rsidR="00334FF7">
        <w:t> </w:t>
      </w:r>
      <w:r w:rsidR="00C91F8D" w:rsidRPr="00BD609A">
        <w:t xml:space="preserve">promoteur </w:t>
      </w:r>
      <w:r w:rsidR="001332BF" w:rsidRPr="00BD609A">
        <w:rPr>
          <w:lang w:val="fr-CA"/>
        </w:rPr>
        <w:t xml:space="preserve">immobilier </w:t>
      </w:r>
      <w:r w:rsidR="00C91F8D" w:rsidRPr="003F2116">
        <w:t xml:space="preserve">devra avoir entièrement </w:t>
      </w:r>
      <w:r w:rsidR="00B860ED">
        <w:t>réalisés</w:t>
      </w:r>
      <w:r w:rsidR="00C91F8D" w:rsidRPr="00176627">
        <w:t xml:space="preserve">, </w:t>
      </w:r>
      <w:r w:rsidR="00692DFE" w:rsidRPr="00176627">
        <w:t>à ses frais, l</w:t>
      </w:r>
      <w:r w:rsidR="00C91F8D" w:rsidRPr="00176627">
        <w:t xml:space="preserve">a </w:t>
      </w:r>
      <w:r w:rsidR="00BE5904" w:rsidRPr="004F4FC5">
        <w:t>vérification de la qualité environnementale de l</w:t>
      </w:r>
      <w:r w:rsidR="00C9343D">
        <w:t>’</w:t>
      </w:r>
      <w:r w:rsidR="00BE5904" w:rsidRPr="004F4FC5">
        <w:t>immeuble</w:t>
      </w:r>
      <w:r w:rsidR="00692DFE" w:rsidRPr="00BD609A">
        <w:t>, en</w:t>
      </w:r>
      <w:r w:rsidR="00334FF7">
        <w:t> </w:t>
      </w:r>
      <w:r w:rsidR="00692DFE" w:rsidRPr="00BD609A">
        <w:t xml:space="preserve">respectant </w:t>
      </w:r>
      <w:r w:rsidR="0039194F" w:rsidRPr="00BD609A">
        <w:t xml:space="preserve">les </w:t>
      </w:r>
      <w:r w:rsidR="0039194F" w:rsidRPr="003F2116">
        <w:t xml:space="preserve">critères, </w:t>
      </w:r>
      <w:r w:rsidR="00BB0278" w:rsidRPr="004F4FC5">
        <w:t xml:space="preserve">conditions </w:t>
      </w:r>
      <w:r w:rsidR="0039194F" w:rsidRPr="00BD609A">
        <w:t>et engagements mentionné</w:t>
      </w:r>
      <w:r w:rsidR="00692DFE" w:rsidRPr="003F2116">
        <w:t>s</w:t>
      </w:r>
      <w:r w:rsidR="00BB0278" w:rsidRPr="004F4FC5">
        <w:t xml:space="preserve"> à la section I de l</w:t>
      </w:r>
      <w:r w:rsidR="00C9343D">
        <w:t>’</w:t>
      </w:r>
      <w:r w:rsidR="00334FF7">
        <w:t>a</w:t>
      </w:r>
      <w:r w:rsidR="00BB0278" w:rsidRPr="004F4FC5">
        <w:t xml:space="preserve">nnexe </w:t>
      </w:r>
      <w:r w:rsidR="00842850" w:rsidRPr="00BD609A">
        <w:t>B</w:t>
      </w:r>
      <w:r w:rsidR="00692DFE" w:rsidRPr="00BD609A">
        <w:t xml:space="preserve"> des pr</w:t>
      </w:r>
      <w:r w:rsidR="00692DFE" w:rsidRPr="003F2116">
        <w:t>ésentes</w:t>
      </w:r>
      <w:r w:rsidR="00BE5904" w:rsidRPr="004F4FC5">
        <w:t>.</w:t>
      </w:r>
      <w:r w:rsidR="00C847B3" w:rsidRPr="004F4FC5">
        <w:t xml:space="preserve"> </w:t>
      </w:r>
    </w:p>
    <w:p w:rsidR="00FE248E" w:rsidRPr="004F4FC5" w:rsidRDefault="00FE248E" w:rsidP="004F4FC5">
      <w:pPr>
        <w:keepNext/>
        <w:ind w:left="720"/>
        <w:jc w:val="both"/>
      </w:pPr>
    </w:p>
    <w:p w:rsidR="00001C40" w:rsidRPr="00FF465A" w:rsidRDefault="00FE248E" w:rsidP="005A5069">
      <w:pPr>
        <w:keepNext/>
        <w:ind w:left="720"/>
        <w:jc w:val="both"/>
        <w:rPr>
          <w:lang w:val="fr-CA"/>
        </w:rPr>
      </w:pPr>
      <w:r w:rsidRPr="00FF465A">
        <w:rPr>
          <w:lang w:val="fr-CA"/>
        </w:rPr>
        <w:t>Si les vérificatio</w:t>
      </w:r>
      <w:r w:rsidR="00842850" w:rsidRPr="00FF465A">
        <w:rPr>
          <w:lang w:val="fr-CA"/>
        </w:rPr>
        <w:t xml:space="preserve">ns environnementales </w:t>
      </w:r>
      <w:r w:rsidRPr="00FF465A">
        <w:rPr>
          <w:lang w:val="fr-CA"/>
        </w:rPr>
        <w:t>révèlent la présence dans l</w:t>
      </w:r>
      <w:r w:rsidR="00C9343D">
        <w:rPr>
          <w:lang w:val="fr-CA"/>
        </w:rPr>
        <w:t>’</w:t>
      </w:r>
      <w:r w:rsidRPr="00FF465A">
        <w:rPr>
          <w:lang w:val="fr-CA"/>
        </w:rPr>
        <w:t>immeuble, incluant les eaux souterraines et de surface qui s</w:t>
      </w:r>
      <w:r w:rsidR="00C9343D">
        <w:rPr>
          <w:lang w:val="fr-CA"/>
        </w:rPr>
        <w:t>’</w:t>
      </w:r>
      <w:r w:rsidRPr="00FF465A">
        <w:rPr>
          <w:lang w:val="fr-CA"/>
        </w:rPr>
        <w:t>y trouvent, de contaminant</w:t>
      </w:r>
      <w:r w:rsidR="00334FF7">
        <w:rPr>
          <w:lang w:val="fr-CA"/>
        </w:rPr>
        <w:t>s</w:t>
      </w:r>
      <w:r w:rsidRPr="00FF465A">
        <w:rPr>
          <w:lang w:val="fr-CA"/>
        </w:rPr>
        <w:t>, polluant</w:t>
      </w:r>
      <w:r w:rsidR="00334FF7">
        <w:rPr>
          <w:lang w:val="fr-CA"/>
        </w:rPr>
        <w:t>s</w:t>
      </w:r>
      <w:r w:rsidRPr="00FF465A">
        <w:rPr>
          <w:lang w:val="fr-CA"/>
        </w:rPr>
        <w:t>, déchet</w:t>
      </w:r>
      <w:r w:rsidR="00334FF7">
        <w:rPr>
          <w:lang w:val="fr-CA"/>
        </w:rPr>
        <w:t>s</w:t>
      </w:r>
      <w:r w:rsidRPr="00FF465A">
        <w:rPr>
          <w:lang w:val="fr-CA"/>
        </w:rPr>
        <w:t>, matière</w:t>
      </w:r>
      <w:r w:rsidR="00334FF7">
        <w:rPr>
          <w:lang w:val="fr-CA"/>
        </w:rPr>
        <w:t>s</w:t>
      </w:r>
      <w:r w:rsidRPr="00FF465A">
        <w:rPr>
          <w:lang w:val="fr-CA"/>
        </w:rPr>
        <w:t>, substance</w:t>
      </w:r>
      <w:r w:rsidR="00334FF7">
        <w:rPr>
          <w:lang w:val="fr-CA"/>
        </w:rPr>
        <w:t>s</w:t>
      </w:r>
      <w:r w:rsidRPr="00FF465A">
        <w:rPr>
          <w:lang w:val="fr-CA"/>
        </w:rPr>
        <w:t xml:space="preserve"> toxique</w:t>
      </w:r>
      <w:r w:rsidR="00334FF7">
        <w:rPr>
          <w:lang w:val="fr-CA"/>
        </w:rPr>
        <w:t>s</w:t>
      </w:r>
      <w:r w:rsidRPr="00FF465A">
        <w:rPr>
          <w:lang w:val="fr-CA"/>
        </w:rPr>
        <w:t xml:space="preserve"> ou dangereuse</w:t>
      </w:r>
      <w:r w:rsidR="00334FF7">
        <w:rPr>
          <w:lang w:val="fr-CA"/>
        </w:rPr>
        <w:t>s</w:t>
      </w:r>
      <w:r w:rsidRPr="00FF465A">
        <w:rPr>
          <w:lang w:val="fr-CA"/>
        </w:rPr>
        <w:t>, et notamment, mais sans limitation, de</w:t>
      </w:r>
      <w:r w:rsidR="00334FF7">
        <w:rPr>
          <w:lang w:val="fr-CA"/>
        </w:rPr>
        <w:t> </w:t>
      </w:r>
      <w:proofErr w:type="spellStart"/>
      <w:r w:rsidRPr="00FF465A">
        <w:rPr>
          <w:lang w:val="fr-CA"/>
        </w:rPr>
        <w:t>biphényl</w:t>
      </w:r>
      <w:proofErr w:type="spellEnd"/>
      <w:r w:rsidRPr="00FF465A">
        <w:rPr>
          <w:lang w:val="fr-CA"/>
        </w:rPr>
        <w:t xml:space="preserve"> </w:t>
      </w:r>
      <w:proofErr w:type="spellStart"/>
      <w:r w:rsidRPr="00FF465A">
        <w:rPr>
          <w:lang w:val="fr-CA"/>
        </w:rPr>
        <w:t>polychloré</w:t>
      </w:r>
      <w:proofErr w:type="spellEnd"/>
      <w:r w:rsidRPr="00FF465A">
        <w:rPr>
          <w:lang w:val="fr-CA"/>
        </w:rPr>
        <w:t xml:space="preserve"> (BPC), d</w:t>
      </w:r>
      <w:r w:rsidR="00C9343D">
        <w:rPr>
          <w:lang w:val="fr-CA"/>
        </w:rPr>
        <w:t>’</w:t>
      </w:r>
      <w:r w:rsidRPr="00FF465A">
        <w:rPr>
          <w:lang w:val="fr-CA"/>
        </w:rPr>
        <w:t>amiante ou de mousse urée formaldéhyde ou de l</w:t>
      </w:r>
      <w:r w:rsidR="00C9343D">
        <w:rPr>
          <w:lang w:val="fr-CA"/>
        </w:rPr>
        <w:t>’</w:t>
      </w:r>
      <w:r w:rsidRPr="00FF465A">
        <w:rPr>
          <w:lang w:val="fr-CA"/>
        </w:rPr>
        <w:t>une ou l</w:t>
      </w:r>
      <w:r w:rsidR="00C9343D">
        <w:rPr>
          <w:lang w:val="fr-CA"/>
        </w:rPr>
        <w:t>’</w:t>
      </w:r>
      <w:r w:rsidRPr="00FF465A">
        <w:rPr>
          <w:lang w:val="fr-CA"/>
        </w:rPr>
        <w:t>autre des substances figurant à l</w:t>
      </w:r>
      <w:r w:rsidR="00C9343D">
        <w:rPr>
          <w:lang w:val="fr-CA"/>
        </w:rPr>
        <w:t>’</w:t>
      </w:r>
      <w:r w:rsidR="00334FF7">
        <w:rPr>
          <w:lang w:val="fr-CA"/>
        </w:rPr>
        <w:t>a</w:t>
      </w:r>
      <w:r w:rsidRPr="00FF465A">
        <w:rPr>
          <w:lang w:val="fr-CA"/>
        </w:rPr>
        <w:t xml:space="preserve">nnexe V du </w:t>
      </w:r>
      <w:hyperlink r:id="rId9" w:history="1">
        <w:r w:rsidRPr="00260498">
          <w:rPr>
            <w:i/>
            <w:lang w:val="fr-CA"/>
          </w:rPr>
          <w:t>Règlement sur la protection et la réhabilitation des terrains</w:t>
        </w:r>
      </w:hyperlink>
      <w:r w:rsidRPr="00FF465A">
        <w:rPr>
          <w:lang w:val="fr-CA"/>
        </w:rPr>
        <w:t xml:space="preserve">, </w:t>
      </w:r>
      <w:r w:rsidR="005B7797" w:rsidRPr="00FF465A">
        <w:rPr>
          <w:lang w:val="fr-CA"/>
        </w:rPr>
        <w:t xml:space="preserve">(RLRQ, chapitre </w:t>
      </w:r>
      <w:r w:rsidRPr="00FF465A">
        <w:rPr>
          <w:lang w:val="fr-CA"/>
        </w:rPr>
        <w:t>Q-2, r.</w:t>
      </w:r>
      <w:r w:rsidR="005A5069" w:rsidRPr="00FF465A">
        <w:rPr>
          <w:lang w:val="fr-CA"/>
        </w:rPr>
        <w:t> </w:t>
      </w:r>
      <w:r w:rsidR="005B7797" w:rsidRPr="00FF465A">
        <w:rPr>
          <w:lang w:val="fr-CA"/>
        </w:rPr>
        <w:t>37</w:t>
      </w:r>
      <w:r w:rsidRPr="00FF465A">
        <w:rPr>
          <w:lang w:val="fr-CA"/>
        </w:rPr>
        <w:t xml:space="preserve">), le </w:t>
      </w:r>
      <w:r w:rsidR="00FD78D2" w:rsidRPr="00FF465A">
        <w:rPr>
          <w:lang w:val="fr-CA"/>
        </w:rPr>
        <w:t>promoteur</w:t>
      </w:r>
      <w:r w:rsidR="001332BF" w:rsidRPr="00FF465A">
        <w:rPr>
          <w:lang w:val="fr-CA"/>
        </w:rPr>
        <w:t xml:space="preserve"> immobilier</w:t>
      </w:r>
      <w:r w:rsidR="00FD78D2" w:rsidRPr="00FF465A">
        <w:rPr>
          <w:lang w:val="fr-CA"/>
        </w:rPr>
        <w:t xml:space="preserve"> </w:t>
      </w:r>
      <w:r w:rsidR="005B285E" w:rsidRPr="00FF465A">
        <w:rPr>
          <w:lang w:val="fr-CA"/>
        </w:rPr>
        <w:t>réalisera à ses frais</w:t>
      </w:r>
      <w:r w:rsidR="00D715DE" w:rsidRPr="00FF465A">
        <w:rPr>
          <w:lang w:val="fr-CA"/>
        </w:rPr>
        <w:t xml:space="preserve"> </w:t>
      </w:r>
      <w:r w:rsidR="00A31460" w:rsidRPr="00FF465A">
        <w:rPr>
          <w:lang w:val="fr-CA"/>
        </w:rPr>
        <w:t>les tra</w:t>
      </w:r>
      <w:r w:rsidR="00EB66F4" w:rsidRPr="00FF465A">
        <w:rPr>
          <w:lang w:val="fr-CA"/>
        </w:rPr>
        <w:t>vaux de restauration</w:t>
      </w:r>
      <w:r w:rsidR="00C91F8D" w:rsidRPr="00FF465A">
        <w:rPr>
          <w:lang w:val="fr-CA"/>
        </w:rPr>
        <w:t>, lesquels</w:t>
      </w:r>
      <w:r w:rsidR="00EB66F4" w:rsidRPr="00FF465A">
        <w:rPr>
          <w:lang w:val="fr-CA"/>
        </w:rPr>
        <w:t xml:space="preserve"> seront soumis aux </w:t>
      </w:r>
      <w:r w:rsidR="009F3552" w:rsidRPr="00FF465A">
        <w:rPr>
          <w:lang w:val="fr-CA"/>
        </w:rPr>
        <w:t xml:space="preserve">critères, </w:t>
      </w:r>
      <w:r w:rsidR="00EB66F4" w:rsidRPr="00FF465A">
        <w:rPr>
          <w:lang w:val="fr-CA"/>
        </w:rPr>
        <w:t xml:space="preserve">conditions et engagements prévus à </w:t>
      </w:r>
      <w:r w:rsidR="006D1661" w:rsidRPr="00FF465A">
        <w:rPr>
          <w:lang w:val="fr-CA"/>
        </w:rPr>
        <w:t>la section</w:t>
      </w:r>
      <w:r w:rsidR="005A5069" w:rsidRPr="00FF465A">
        <w:rPr>
          <w:lang w:val="fr-CA"/>
        </w:rPr>
        <w:t> </w:t>
      </w:r>
      <w:r w:rsidR="006D1661" w:rsidRPr="00FF465A">
        <w:rPr>
          <w:lang w:val="fr-CA"/>
        </w:rPr>
        <w:t>II de l</w:t>
      </w:r>
      <w:r w:rsidR="00C9343D">
        <w:rPr>
          <w:lang w:val="fr-CA"/>
        </w:rPr>
        <w:t>’</w:t>
      </w:r>
      <w:r w:rsidR="00334FF7">
        <w:rPr>
          <w:lang w:val="fr-CA"/>
        </w:rPr>
        <w:t>a</w:t>
      </w:r>
      <w:r w:rsidR="006D1661" w:rsidRPr="00FF465A">
        <w:rPr>
          <w:lang w:val="fr-CA"/>
        </w:rPr>
        <w:t>nnexe</w:t>
      </w:r>
      <w:r w:rsidR="005A5069" w:rsidRPr="00FF465A">
        <w:rPr>
          <w:lang w:val="fr-CA"/>
        </w:rPr>
        <w:t> </w:t>
      </w:r>
      <w:r w:rsidR="006D1661" w:rsidRPr="00FF465A">
        <w:rPr>
          <w:lang w:val="fr-CA"/>
        </w:rPr>
        <w:t>B</w:t>
      </w:r>
      <w:r w:rsidR="00EB66F4" w:rsidRPr="00FF465A">
        <w:rPr>
          <w:lang w:val="fr-CA"/>
        </w:rPr>
        <w:t>.</w:t>
      </w:r>
      <w:r w:rsidR="00A92968" w:rsidRPr="00FF465A">
        <w:rPr>
          <w:lang w:val="fr-CA"/>
        </w:rPr>
        <w:t xml:space="preserve"> </w:t>
      </w:r>
      <w:r w:rsidR="0039194F" w:rsidRPr="00FF465A">
        <w:rPr>
          <w:lang w:val="fr-CA"/>
        </w:rPr>
        <w:t xml:space="preserve">Le promoteur </w:t>
      </w:r>
      <w:r w:rsidR="001332BF" w:rsidRPr="00FF465A">
        <w:rPr>
          <w:lang w:val="fr-CA"/>
        </w:rPr>
        <w:t xml:space="preserve">immobilier </w:t>
      </w:r>
      <w:r w:rsidR="0039194F" w:rsidRPr="00FF465A">
        <w:rPr>
          <w:lang w:val="fr-CA"/>
        </w:rPr>
        <w:t>s</w:t>
      </w:r>
      <w:r w:rsidR="00C9343D">
        <w:rPr>
          <w:lang w:val="fr-CA"/>
        </w:rPr>
        <w:t>’</w:t>
      </w:r>
      <w:r w:rsidR="0039194F" w:rsidRPr="00FF465A">
        <w:rPr>
          <w:lang w:val="fr-CA"/>
        </w:rPr>
        <w:t>engage à n</w:t>
      </w:r>
      <w:r w:rsidR="009F3552" w:rsidRPr="00FF465A">
        <w:rPr>
          <w:lang w:val="fr-CA"/>
        </w:rPr>
        <w:t>e</w:t>
      </w:r>
      <w:r w:rsidR="0039194F" w:rsidRPr="00FF465A">
        <w:rPr>
          <w:lang w:val="fr-CA"/>
        </w:rPr>
        <w:t xml:space="preserve"> réclamer aucune somme ou augmentation du prix de vente </w:t>
      </w:r>
      <w:r w:rsidR="00D715DE" w:rsidRPr="00FF465A">
        <w:rPr>
          <w:lang w:val="fr-CA"/>
        </w:rPr>
        <w:t>du projet immobilier au</w:t>
      </w:r>
      <w:r w:rsidR="00334FF7">
        <w:rPr>
          <w:lang w:val="fr-CA"/>
        </w:rPr>
        <w:t> </w:t>
      </w:r>
      <w:r w:rsidR="00D715DE" w:rsidRPr="00FF465A">
        <w:rPr>
          <w:lang w:val="fr-CA"/>
        </w:rPr>
        <w:t xml:space="preserve">client. </w:t>
      </w:r>
      <w:r w:rsidR="00B704CE" w:rsidRPr="00FF465A">
        <w:rPr>
          <w:lang w:val="fr-CA"/>
        </w:rPr>
        <w:t>L</w:t>
      </w:r>
      <w:r w:rsidR="00D715DE" w:rsidRPr="00FF465A">
        <w:rPr>
          <w:lang w:val="fr-CA"/>
        </w:rPr>
        <w:t xml:space="preserve">a réalisation des travaux de réhabilitation ne </w:t>
      </w:r>
      <w:r w:rsidR="00B704CE" w:rsidRPr="00FF465A">
        <w:rPr>
          <w:lang w:val="fr-CA"/>
        </w:rPr>
        <w:t>devra retarder</w:t>
      </w:r>
      <w:r w:rsidR="00D715DE" w:rsidRPr="00FF465A">
        <w:rPr>
          <w:lang w:val="fr-CA"/>
        </w:rPr>
        <w:t xml:space="preserve"> ni</w:t>
      </w:r>
      <w:r w:rsidR="00334FF7">
        <w:rPr>
          <w:lang w:val="fr-CA"/>
        </w:rPr>
        <w:t> </w:t>
      </w:r>
      <w:r w:rsidR="00D715DE" w:rsidRPr="00FF465A">
        <w:rPr>
          <w:lang w:val="fr-CA"/>
        </w:rPr>
        <w:t>la date de début des travaux de construction prévue à l</w:t>
      </w:r>
      <w:r w:rsidR="00C9343D">
        <w:rPr>
          <w:lang w:val="fr-CA"/>
        </w:rPr>
        <w:t>’</w:t>
      </w:r>
      <w:r w:rsidR="00D715DE" w:rsidRPr="00FF465A">
        <w:rPr>
          <w:lang w:val="fr-CA"/>
        </w:rPr>
        <w:t>article</w:t>
      </w:r>
      <w:r w:rsidR="005A5069" w:rsidRPr="00FF465A">
        <w:rPr>
          <w:lang w:val="fr-CA"/>
        </w:rPr>
        <w:t> 6</w:t>
      </w:r>
      <w:r w:rsidR="00D715DE" w:rsidRPr="00FF465A">
        <w:rPr>
          <w:lang w:val="fr-CA"/>
        </w:rPr>
        <w:t>.1 des</w:t>
      </w:r>
      <w:r w:rsidR="00334FF7">
        <w:rPr>
          <w:lang w:val="fr-CA"/>
        </w:rPr>
        <w:t> </w:t>
      </w:r>
      <w:r w:rsidR="00D715DE" w:rsidRPr="00FF465A">
        <w:rPr>
          <w:lang w:val="fr-CA"/>
        </w:rPr>
        <w:t xml:space="preserve">présentes, ni la </w:t>
      </w:r>
      <w:r w:rsidR="0028645B" w:rsidRPr="00FF465A">
        <w:rPr>
          <w:lang w:val="fr-CA"/>
        </w:rPr>
        <w:t>période</w:t>
      </w:r>
      <w:r w:rsidR="00D715DE" w:rsidRPr="00FF465A">
        <w:rPr>
          <w:lang w:val="fr-CA"/>
        </w:rPr>
        <w:t xml:space="preserve"> de délivrance </w:t>
      </w:r>
      <w:r w:rsidR="0028645B" w:rsidRPr="00FF465A">
        <w:rPr>
          <w:lang w:val="fr-CA"/>
        </w:rPr>
        <w:t>prévue à l</w:t>
      </w:r>
      <w:r w:rsidR="00C9343D">
        <w:rPr>
          <w:lang w:val="fr-CA"/>
        </w:rPr>
        <w:t>’</w:t>
      </w:r>
      <w:r w:rsidR="0028645B" w:rsidRPr="00FF465A">
        <w:rPr>
          <w:lang w:val="fr-CA"/>
        </w:rPr>
        <w:t>article</w:t>
      </w:r>
      <w:r w:rsidR="005A5069" w:rsidRPr="00FF465A">
        <w:rPr>
          <w:lang w:val="fr-CA"/>
        </w:rPr>
        <w:t> 6.</w:t>
      </w:r>
      <w:r w:rsidR="0018785B">
        <w:rPr>
          <w:lang w:val="fr-CA"/>
        </w:rPr>
        <w:t>20</w:t>
      </w:r>
      <w:r w:rsidR="0028645B" w:rsidRPr="00FF465A">
        <w:rPr>
          <w:lang w:val="fr-CA"/>
        </w:rPr>
        <w:t xml:space="preserve"> des présentes.</w:t>
      </w:r>
      <w:r w:rsidR="00D715DE" w:rsidRPr="00FF465A">
        <w:rPr>
          <w:lang w:val="fr-CA"/>
        </w:rPr>
        <w:t xml:space="preserve"> </w:t>
      </w:r>
    </w:p>
    <w:p w:rsidR="00056F4D" w:rsidRPr="00BD609A" w:rsidRDefault="00056F4D" w:rsidP="005A5069">
      <w:pPr>
        <w:pStyle w:val="Retraitcorpsdetexte2"/>
        <w:ind w:left="90" w:firstLine="630"/>
        <w:rPr>
          <w:rFonts w:ascii="Times New Roman" w:hAnsi="Times New Roman"/>
          <w:b w:val="0"/>
          <w:bCs w:val="0"/>
          <w:sz w:val="24"/>
          <w:szCs w:val="24"/>
        </w:rPr>
      </w:pPr>
    </w:p>
    <w:p w:rsidR="00B0213D" w:rsidRPr="0018785B" w:rsidRDefault="00B0213D" w:rsidP="00AF77C7">
      <w:pPr>
        <w:numPr>
          <w:ilvl w:val="0"/>
          <w:numId w:val="13"/>
        </w:numPr>
        <w:jc w:val="both"/>
        <w:rPr>
          <w:b/>
        </w:rPr>
      </w:pPr>
      <w:r w:rsidRPr="0018785B">
        <w:rPr>
          <w:b/>
        </w:rPr>
        <w:t>ENGAGEMENT DÉFINITIF ET FINANCEMENT</w:t>
      </w:r>
    </w:p>
    <w:p w:rsidR="00B0213D" w:rsidRPr="00176627" w:rsidRDefault="00B0213D" w:rsidP="004F4FC5">
      <w:pPr>
        <w:ind w:left="708"/>
        <w:jc w:val="both"/>
        <w:rPr>
          <w:lang w:val="fr-CA"/>
        </w:rPr>
      </w:pPr>
    </w:p>
    <w:p w:rsidR="00B0213D" w:rsidRDefault="00B0213D" w:rsidP="00253A08">
      <w:pPr>
        <w:ind w:left="708"/>
        <w:jc w:val="both"/>
        <w:rPr>
          <w:lang w:val="fr-CA"/>
        </w:rPr>
      </w:pPr>
      <w:r w:rsidRPr="00176627">
        <w:rPr>
          <w:lang w:val="fr-CA"/>
        </w:rPr>
        <w:lastRenderedPageBreak/>
        <w:t>Le client doit avoir obtenu un engagement définitif de la Société d</w:t>
      </w:r>
      <w:r w:rsidR="00C9343D">
        <w:rPr>
          <w:lang w:val="fr-CA"/>
        </w:rPr>
        <w:t>’</w:t>
      </w:r>
      <w:r w:rsidRPr="00176627">
        <w:rPr>
          <w:lang w:val="fr-CA"/>
        </w:rPr>
        <w:t>habitati</w:t>
      </w:r>
      <w:r w:rsidR="009E2B3B" w:rsidRPr="00176627">
        <w:rPr>
          <w:lang w:val="fr-CA"/>
        </w:rPr>
        <w:t>o</w:t>
      </w:r>
      <w:r w:rsidRPr="00176627">
        <w:rPr>
          <w:lang w:val="fr-CA"/>
        </w:rPr>
        <w:t xml:space="preserve">n du Québec </w:t>
      </w:r>
      <w:r w:rsidR="000D5415">
        <w:rPr>
          <w:iCs/>
          <w:lang w:val="fr-CA"/>
        </w:rPr>
        <w:t>[</w:t>
      </w:r>
      <w:r w:rsidR="004F4FC5" w:rsidRPr="000D5415">
        <w:rPr>
          <w:iCs/>
          <w:lang w:val="fr-CA"/>
        </w:rPr>
        <w:t>ou</w:t>
      </w:r>
      <w:r w:rsidR="00334FF7">
        <w:rPr>
          <w:iCs/>
          <w:lang w:val="fr-CA"/>
        </w:rPr>
        <w:t xml:space="preserve"> de</w:t>
      </w:r>
      <w:r w:rsidR="004F4FC5" w:rsidRPr="000D5415">
        <w:rPr>
          <w:iCs/>
          <w:lang w:val="fr-CA"/>
        </w:rPr>
        <w:t xml:space="preserve"> la Ville </w:t>
      </w:r>
      <w:proofErr w:type="gramStart"/>
      <w:r w:rsidR="004F4FC5" w:rsidRPr="000D5415">
        <w:rPr>
          <w:iCs/>
          <w:lang w:val="fr-CA"/>
        </w:rPr>
        <w:t>de</w:t>
      </w:r>
      <w:bookmarkStart w:id="12" w:name="Texte13"/>
      <w:r w:rsidR="005D5CF8" w:rsidRPr="000D5415">
        <w:rPr>
          <w:iCs/>
          <w:lang w:val="fr-CA"/>
        </w:rPr>
        <w:t xml:space="preserve"> </w:t>
      </w:r>
      <w:proofErr w:type="gramEnd"/>
      <w:r w:rsidR="005D5CF8" w:rsidRPr="000D5415">
        <w:rPr>
          <w:iCs/>
          <w:lang w:val="fr-CA"/>
        </w:rPr>
        <w:fldChar w:fldCharType="begin">
          <w:ffData>
            <w:name w:val="Texte13"/>
            <w:enabled/>
            <w:calcOnExit w:val="0"/>
            <w:textInput/>
          </w:ffData>
        </w:fldChar>
      </w:r>
      <w:r w:rsidR="005D5CF8" w:rsidRPr="007A77A7">
        <w:rPr>
          <w:iCs/>
          <w:lang w:val="fr-CA"/>
        </w:rPr>
        <w:instrText xml:space="preserve"> FORMTEXT </w:instrText>
      </w:r>
      <w:r w:rsidR="005D5CF8" w:rsidRPr="000D5415">
        <w:rPr>
          <w:iCs/>
          <w:lang w:val="fr-CA"/>
        </w:rPr>
      </w:r>
      <w:r w:rsidR="005D5CF8" w:rsidRPr="000D5415">
        <w:rPr>
          <w:iCs/>
          <w:lang w:val="fr-CA"/>
        </w:rPr>
        <w:fldChar w:fldCharType="separate"/>
      </w:r>
      <w:r w:rsidR="004C30BE">
        <w:rPr>
          <w:iCs/>
          <w:noProof/>
          <w:lang w:val="fr-CA"/>
        </w:rPr>
        <w:t> </w:t>
      </w:r>
      <w:r w:rsidR="004C30BE">
        <w:rPr>
          <w:iCs/>
          <w:noProof/>
          <w:lang w:val="fr-CA"/>
        </w:rPr>
        <w:t> </w:t>
      </w:r>
      <w:r w:rsidR="004C30BE">
        <w:rPr>
          <w:iCs/>
          <w:noProof/>
          <w:lang w:val="fr-CA"/>
        </w:rPr>
        <w:t> </w:t>
      </w:r>
      <w:r w:rsidR="004C30BE">
        <w:rPr>
          <w:iCs/>
          <w:noProof/>
          <w:lang w:val="fr-CA"/>
        </w:rPr>
        <w:t> </w:t>
      </w:r>
      <w:r w:rsidR="004C30BE">
        <w:rPr>
          <w:iCs/>
          <w:noProof/>
          <w:lang w:val="fr-CA"/>
        </w:rPr>
        <w:t> </w:t>
      </w:r>
      <w:r w:rsidR="005D5CF8" w:rsidRPr="000D5415">
        <w:rPr>
          <w:iCs/>
          <w:lang w:val="fr-CA"/>
        </w:rPr>
        <w:fldChar w:fldCharType="end"/>
      </w:r>
      <w:bookmarkEnd w:id="12"/>
      <w:r w:rsidR="000D5415">
        <w:rPr>
          <w:iCs/>
          <w:lang w:val="fr-CA"/>
        </w:rPr>
        <w:t>]</w:t>
      </w:r>
      <w:r w:rsidR="004F4FC5" w:rsidRPr="004F4FC5">
        <w:rPr>
          <w:lang w:val="fr-CA"/>
        </w:rPr>
        <w:t xml:space="preserve"> </w:t>
      </w:r>
      <w:r w:rsidR="00B52E5D">
        <w:rPr>
          <w:lang w:val="fr-CA"/>
        </w:rPr>
        <w:t>lui confirmant l</w:t>
      </w:r>
      <w:r w:rsidR="00C9343D">
        <w:rPr>
          <w:lang w:val="fr-CA"/>
        </w:rPr>
        <w:t>’</w:t>
      </w:r>
      <w:r w:rsidR="00B52E5D">
        <w:rPr>
          <w:lang w:val="fr-CA"/>
        </w:rPr>
        <w:t xml:space="preserve">octroi de la subvention </w:t>
      </w:r>
      <w:r w:rsidRPr="00176627">
        <w:rPr>
          <w:lang w:val="fr-CA"/>
        </w:rPr>
        <w:t>découlant de l</w:t>
      </w:r>
      <w:r w:rsidR="00C9343D">
        <w:rPr>
          <w:lang w:val="fr-CA"/>
        </w:rPr>
        <w:t>’</w:t>
      </w:r>
      <w:r w:rsidRPr="00C32348">
        <w:rPr>
          <w:lang w:val="fr-CA"/>
        </w:rPr>
        <w:t>application</w:t>
      </w:r>
      <w:r w:rsidR="009E2B3B" w:rsidRPr="004F4FC5">
        <w:rPr>
          <w:lang w:val="fr-CA"/>
        </w:rPr>
        <w:t xml:space="preserve"> du programme</w:t>
      </w:r>
      <w:r w:rsidR="000A4625">
        <w:rPr>
          <w:lang w:val="fr-CA"/>
        </w:rPr>
        <w:t xml:space="preserve"> </w:t>
      </w:r>
      <w:proofErr w:type="spellStart"/>
      <w:r w:rsidR="009E2B3B" w:rsidRPr="00260498">
        <w:rPr>
          <w:lang w:val="fr-CA"/>
        </w:rPr>
        <w:t>AccèsLogis</w:t>
      </w:r>
      <w:proofErr w:type="spellEnd"/>
      <w:r w:rsidR="009E2B3B" w:rsidRPr="00260498">
        <w:rPr>
          <w:lang w:val="fr-CA"/>
        </w:rPr>
        <w:t xml:space="preserve"> Québec</w:t>
      </w:r>
      <w:r w:rsidR="009E2B3B" w:rsidRPr="00176627">
        <w:rPr>
          <w:lang w:val="fr-CA"/>
        </w:rPr>
        <w:t>, ainsi qu</w:t>
      </w:r>
      <w:r w:rsidR="00C9343D">
        <w:rPr>
          <w:lang w:val="fr-CA"/>
        </w:rPr>
        <w:t>’</w:t>
      </w:r>
      <w:r w:rsidRPr="00176627">
        <w:rPr>
          <w:lang w:val="fr-CA"/>
        </w:rPr>
        <w:t xml:space="preserve">une confirmation </w:t>
      </w:r>
      <w:r w:rsidR="00334FF7">
        <w:rPr>
          <w:lang w:val="fr-CA"/>
        </w:rPr>
        <w:t>de</w:t>
      </w:r>
      <w:r w:rsidRPr="00176627">
        <w:rPr>
          <w:lang w:val="fr-CA"/>
        </w:rPr>
        <w:t xml:space="preserve"> son institution financière </w:t>
      </w:r>
      <w:r w:rsidR="00B52E5D">
        <w:rPr>
          <w:lang w:val="fr-CA"/>
        </w:rPr>
        <w:t xml:space="preserve">que cette dernière accordera </w:t>
      </w:r>
      <w:r w:rsidR="00ED533C" w:rsidRPr="00176627">
        <w:rPr>
          <w:lang w:val="fr-CA"/>
        </w:rPr>
        <w:t xml:space="preserve">le financement requis pour cette </w:t>
      </w:r>
      <w:r w:rsidRPr="00176627">
        <w:rPr>
          <w:lang w:val="fr-CA"/>
        </w:rPr>
        <w:t>acquisition</w:t>
      </w:r>
      <w:r w:rsidR="009E2B3B" w:rsidRPr="00176627">
        <w:rPr>
          <w:lang w:val="fr-CA"/>
        </w:rPr>
        <w:t>.</w:t>
      </w:r>
    </w:p>
    <w:p w:rsidR="00200DC2" w:rsidRPr="004F4FC5" w:rsidRDefault="00200DC2" w:rsidP="006B74F4">
      <w:pPr>
        <w:ind w:left="708"/>
        <w:jc w:val="both"/>
      </w:pPr>
    </w:p>
    <w:p w:rsidR="00B0213D" w:rsidRDefault="00200DC2">
      <w:pPr>
        <w:pStyle w:val="Retraitcorpsdetexte2"/>
        <w:rPr>
          <w:rFonts w:ascii="Times New Roman" w:hAnsi="Times New Roman"/>
          <w:sz w:val="24"/>
          <w:szCs w:val="24"/>
        </w:rPr>
      </w:pPr>
      <w:r>
        <w:rPr>
          <w:rFonts w:ascii="Times New Roman" w:hAnsi="Times New Roman"/>
          <w:sz w:val="24"/>
          <w:szCs w:val="24"/>
          <w:lang w:val="fr-FR"/>
        </w:rPr>
        <w:t>[</w:t>
      </w:r>
      <w:r>
        <w:rPr>
          <w:rFonts w:ascii="Times New Roman" w:hAnsi="Times New Roman"/>
          <w:sz w:val="24"/>
          <w:szCs w:val="24"/>
        </w:rPr>
        <w:t>SI LE CLIENT EST UN OFFICE D</w:t>
      </w:r>
      <w:r w:rsidR="00C9343D">
        <w:rPr>
          <w:rFonts w:ascii="Times New Roman" w:hAnsi="Times New Roman"/>
          <w:sz w:val="24"/>
          <w:szCs w:val="24"/>
        </w:rPr>
        <w:t>’</w:t>
      </w:r>
      <w:r>
        <w:rPr>
          <w:rFonts w:ascii="Times New Roman" w:hAnsi="Times New Roman"/>
          <w:sz w:val="24"/>
          <w:szCs w:val="24"/>
        </w:rPr>
        <w:t>HABITATION, AJOUTER LA CLAUSE SUIVANTE :</w:t>
      </w:r>
    </w:p>
    <w:p w:rsidR="00200DC2" w:rsidRPr="00B52E5D" w:rsidRDefault="00200DC2">
      <w:pPr>
        <w:pStyle w:val="Retraitcorpsdetexte2"/>
        <w:rPr>
          <w:rFonts w:ascii="Times New Roman" w:hAnsi="Times New Roman"/>
          <w:sz w:val="24"/>
          <w:szCs w:val="24"/>
        </w:rPr>
      </w:pPr>
      <w:r>
        <w:rPr>
          <w:rFonts w:ascii="Times New Roman" w:hAnsi="Times New Roman"/>
          <w:sz w:val="24"/>
          <w:szCs w:val="24"/>
        </w:rPr>
        <w:t xml:space="preserve">Le client doit de plus avoir obtenu les autorisations </w:t>
      </w:r>
      <w:r w:rsidR="00C34B15">
        <w:rPr>
          <w:rFonts w:ascii="Times New Roman" w:hAnsi="Times New Roman"/>
          <w:sz w:val="24"/>
          <w:szCs w:val="24"/>
        </w:rPr>
        <w:t>d</w:t>
      </w:r>
      <w:r w:rsidR="00C9343D">
        <w:rPr>
          <w:rFonts w:ascii="Times New Roman" w:hAnsi="Times New Roman"/>
          <w:sz w:val="24"/>
          <w:szCs w:val="24"/>
        </w:rPr>
        <w:t>’</w:t>
      </w:r>
      <w:r w:rsidR="00C34B15">
        <w:rPr>
          <w:rFonts w:ascii="Times New Roman" w:hAnsi="Times New Roman"/>
          <w:sz w:val="24"/>
          <w:szCs w:val="24"/>
        </w:rPr>
        <w:t>acquisition et d</w:t>
      </w:r>
      <w:r w:rsidR="00C9343D">
        <w:rPr>
          <w:rFonts w:ascii="Times New Roman" w:hAnsi="Times New Roman"/>
          <w:sz w:val="24"/>
          <w:szCs w:val="24"/>
        </w:rPr>
        <w:t>’</w:t>
      </w:r>
      <w:r w:rsidR="00C34B15">
        <w:rPr>
          <w:rFonts w:ascii="Times New Roman" w:hAnsi="Times New Roman"/>
          <w:sz w:val="24"/>
          <w:szCs w:val="24"/>
        </w:rPr>
        <w:t xml:space="preserve">emprunt </w:t>
      </w:r>
      <w:r>
        <w:rPr>
          <w:rFonts w:ascii="Times New Roman" w:hAnsi="Times New Roman"/>
          <w:sz w:val="24"/>
          <w:szCs w:val="24"/>
        </w:rPr>
        <w:t>de la Société d</w:t>
      </w:r>
      <w:r w:rsidR="00C9343D">
        <w:rPr>
          <w:rFonts w:ascii="Times New Roman" w:hAnsi="Times New Roman"/>
          <w:sz w:val="24"/>
          <w:szCs w:val="24"/>
        </w:rPr>
        <w:t>’</w:t>
      </w:r>
      <w:r>
        <w:rPr>
          <w:rFonts w:ascii="Times New Roman" w:hAnsi="Times New Roman"/>
          <w:sz w:val="24"/>
          <w:szCs w:val="24"/>
        </w:rPr>
        <w:t xml:space="preserve">habitation </w:t>
      </w:r>
      <w:r w:rsidR="00C34B15">
        <w:rPr>
          <w:rFonts w:ascii="Times New Roman" w:hAnsi="Times New Roman"/>
          <w:sz w:val="24"/>
          <w:szCs w:val="24"/>
        </w:rPr>
        <w:t>du Québec conformément à l</w:t>
      </w:r>
      <w:r w:rsidR="00C9343D">
        <w:rPr>
          <w:rFonts w:ascii="Times New Roman" w:hAnsi="Times New Roman"/>
          <w:sz w:val="24"/>
          <w:szCs w:val="24"/>
        </w:rPr>
        <w:t>’</w:t>
      </w:r>
      <w:r w:rsidR="00C34B15">
        <w:rPr>
          <w:rFonts w:ascii="Times New Roman" w:hAnsi="Times New Roman"/>
          <w:sz w:val="24"/>
          <w:szCs w:val="24"/>
        </w:rPr>
        <w:t>article</w:t>
      </w:r>
      <w:r w:rsidR="005A5069">
        <w:t> </w:t>
      </w:r>
      <w:r w:rsidR="00C34B15">
        <w:rPr>
          <w:rFonts w:ascii="Times New Roman" w:hAnsi="Times New Roman"/>
          <w:sz w:val="24"/>
          <w:szCs w:val="24"/>
        </w:rPr>
        <w:t xml:space="preserve">57 de la </w:t>
      </w:r>
      <w:r w:rsidR="00C34B15" w:rsidRPr="006B74F4">
        <w:rPr>
          <w:rFonts w:ascii="Times New Roman" w:hAnsi="Times New Roman"/>
          <w:i/>
          <w:sz w:val="24"/>
          <w:szCs w:val="24"/>
        </w:rPr>
        <w:t>Loi sur la Société d</w:t>
      </w:r>
      <w:r w:rsidR="00C9343D">
        <w:rPr>
          <w:rFonts w:ascii="Times New Roman" w:hAnsi="Times New Roman"/>
          <w:i/>
          <w:sz w:val="24"/>
          <w:szCs w:val="24"/>
        </w:rPr>
        <w:t>’</w:t>
      </w:r>
      <w:r w:rsidR="00C34B15" w:rsidRPr="006B74F4">
        <w:rPr>
          <w:rFonts w:ascii="Times New Roman" w:hAnsi="Times New Roman"/>
          <w:i/>
          <w:sz w:val="24"/>
          <w:szCs w:val="24"/>
        </w:rPr>
        <w:t>habitation du Québec</w:t>
      </w:r>
      <w:r w:rsidR="00C34B15">
        <w:rPr>
          <w:rFonts w:ascii="Times New Roman" w:hAnsi="Times New Roman"/>
          <w:sz w:val="24"/>
          <w:szCs w:val="24"/>
        </w:rPr>
        <w:t xml:space="preserve"> (RLRQ, chapitre</w:t>
      </w:r>
      <w:r w:rsidR="005A5069">
        <w:t> </w:t>
      </w:r>
      <w:r w:rsidR="00C34B15">
        <w:rPr>
          <w:rFonts w:ascii="Times New Roman" w:hAnsi="Times New Roman"/>
          <w:sz w:val="24"/>
          <w:szCs w:val="24"/>
        </w:rPr>
        <w:t>S-8).]</w:t>
      </w:r>
    </w:p>
    <w:p w:rsidR="00B0213D" w:rsidRPr="00D70E03" w:rsidRDefault="00B0213D">
      <w:pPr>
        <w:pStyle w:val="Retraitcorpsdetexte2"/>
        <w:rPr>
          <w:rFonts w:ascii="Times New Roman" w:hAnsi="Times New Roman"/>
          <w:sz w:val="24"/>
          <w:szCs w:val="24"/>
        </w:rPr>
      </w:pPr>
    </w:p>
    <w:p w:rsidR="00F44BD7" w:rsidRPr="00412425" w:rsidRDefault="00B0213D">
      <w:pPr>
        <w:pStyle w:val="Retraitcorpsdetexte2"/>
        <w:rPr>
          <w:rFonts w:ascii="Times New Roman" w:hAnsi="Times New Roman"/>
          <w:sz w:val="24"/>
          <w:szCs w:val="24"/>
        </w:rPr>
      </w:pPr>
      <w:r w:rsidRPr="003A30D4">
        <w:rPr>
          <w:rFonts w:ascii="Times New Roman" w:hAnsi="Times New Roman"/>
          <w:sz w:val="24"/>
          <w:szCs w:val="24"/>
        </w:rPr>
        <w:t xml:space="preserve">C) </w:t>
      </w:r>
      <w:r w:rsidR="00200DC2">
        <w:rPr>
          <w:rFonts w:ascii="Times New Roman" w:hAnsi="Times New Roman"/>
          <w:sz w:val="24"/>
          <w:szCs w:val="24"/>
        </w:rPr>
        <w:tab/>
      </w:r>
      <w:r w:rsidR="00C57A4A">
        <w:rPr>
          <w:rFonts w:ascii="Times New Roman" w:hAnsi="Times New Roman"/>
          <w:sz w:val="24"/>
          <w:szCs w:val="24"/>
        </w:rPr>
        <w:t xml:space="preserve">RÉALISATION </w:t>
      </w:r>
      <w:r w:rsidR="00F44BD7" w:rsidRPr="00412425">
        <w:rPr>
          <w:rFonts w:ascii="Times New Roman" w:hAnsi="Times New Roman"/>
          <w:sz w:val="24"/>
          <w:szCs w:val="24"/>
        </w:rPr>
        <w:t>DU PROJET IMMOBILIER</w:t>
      </w:r>
    </w:p>
    <w:p w:rsidR="00F44BD7" w:rsidRPr="003B48E4" w:rsidRDefault="00F44BD7">
      <w:pPr>
        <w:pStyle w:val="Retraitcorpsdetexte2"/>
        <w:rPr>
          <w:rFonts w:ascii="Times New Roman" w:hAnsi="Times New Roman"/>
          <w:sz w:val="24"/>
          <w:szCs w:val="24"/>
        </w:rPr>
      </w:pPr>
    </w:p>
    <w:p w:rsidR="00F44BD7" w:rsidRPr="0060637F" w:rsidRDefault="00F44BD7">
      <w:pPr>
        <w:pStyle w:val="Retraitcorpsdetexte2"/>
        <w:rPr>
          <w:rFonts w:ascii="Times New Roman" w:hAnsi="Times New Roman"/>
          <w:b w:val="0"/>
          <w:bCs w:val="0"/>
          <w:sz w:val="24"/>
          <w:szCs w:val="24"/>
        </w:rPr>
      </w:pPr>
      <w:r w:rsidRPr="003B48E4">
        <w:rPr>
          <w:rFonts w:ascii="Times New Roman" w:hAnsi="Times New Roman"/>
          <w:b w:val="0"/>
          <w:bCs w:val="0"/>
          <w:sz w:val="24"/>
          <w:szCs w:val="24"/>
        </w:rPr>
        <w:t xml:space="preserve">Le promoteur immobilier </w:t>
      </w:r>
      <w:r w:rsidR="00863872">
        <w:rPr>
          <w:rFonts w:ascii="Times New Roman" w:hAnsi="Times New Roman"/>
          <w:b w:val="0"/>
          <w:bCs w:val="0"/>
          <w:sz w:val="24"/>
          <w:szCs w:val="24"/>
        </w:rPr>
        <w:t>doit avoir réalisé</w:t>
      </w:r>
      <w:r w:rsidRPr="003B48E4">
        <w:rPr>
          <w:rFonts w:ascii="Times New Roman" w:hAnsi="Times New Roman"/>
          <w:b w:val="0"/>
          <w:bCs w:val="0"/>
          <w:sz w:val="24"/>
          <w:szCs w:val="24"/>
        </w:rPr>
        <w:t xml:space="preserve"> le </w:t>
      </w:r>
      <w:r w:rsidR="00111354">
        <w:rPr>
          <w:rFonts w:ascii="Times New Roman" w:hAnsi="Times New Roman"/>
          <w:b w:val="0"/>
          <w:bCs w:val="0"/>
          <w:sz w:val="24"/>
          <w:szCs w:val="24"/>
        </w:rPr>
        <w:t>p</w:t>
      </w:r>
      <w:r w:rsidRPr="003B48E4">
        <w:rPr>
          <w:rFonts w:ascii="Times New Roman" w:hAnsi="Times New Roman"/>
          <w:b w:val="0"/>
          <w:bCs w:val="0"/>
          <w:sz w:val="24"/>
          <w:szCs w:val="24"/>
        </w:rPr>
        <w:t xml:space="preserve">rojet immobilier conformément aux conditions et modalités prévues à la </w:t>
      </w:r>
      <w:r w:rsidRPr="0060637F">
        <w:rPr>
          <w:rFonts w:ascii="Times New Roman" w:hAnsi="Times New Roman"/>
          <w:b w:val="0"/>
          <w:bCs w:val="0"/>
          <w:sz w:val="24"/>
          <w:szCs w:val="24"/>
        </w:rPr>
        <w:t xml:space="preserve">présente </w:t>
      </w:r>
      <w:r w:rsidR="00D808F5">
        <w:rPr>
          <w:rFonts w:ascii="Times New Roman" w:hAnsi="Times New Roman"/>
          <w:b w:val="0"/>
          <w:bCs w:val="0"/>
          <w:sz w:val="24"/>
          <w:szCs w:val="24"/>
        </w:rPr>
        <w:t>entente</w:t>
      </w:r>
      <w:r w:rsidRPr="0060637F">
        <w:rPr>
          <w:rFonts w:ascii="Times New Roman" w:hAnsi="Times New Roman"/>
          <w:b w:val="0"/>
          <w:bCs w:val="0"/>
          <w:sz w:val="24"/>
          <w:szCs w:val="24"/>
        </w:rPr>
        <w:t xml:space="preserve">. </w:t>
      </w:r>
    </w:p>
    <w:p w:rsidR="00BC552F" w:rsidRPr="00814C18" w:rsidRDefault="00BC552F" w:rsidP="004665AA">
      <w:pPr>
        <w:pStyle w:val="Retraitcorpsdetexte2"/>
        <w:ind w:hanging="720"/>
        <w:rPr>
          <w:rFonts w:ascii="Times New Roman" w:hAnsi="Times New Roman"/>
          <w:b w:val="0"/>
          <w:bCs w:val="0"/>
          <w:sz w:val="24"/>
          <w:szCs w:val="24"/>
        </w:rPr>
      </w:pPr>
    </w:p>
    <w:p w:rsidR="00F44BD7" w:rsidRPr="0015552A" w:rsidRDefault="00F44BD7">
      <w:pPr>
        <w:pStyle w:val="Retraitcorpsdetexte2"/>
        <w:ind w:left="0"/>
        <w:rPr>
          <w:rFonts w:ascii="Times New Roman" w:hAnsi="Times New Roman"/>
          <w:b w:val="0"/>
          <w:bCs w:val="0"/>
          <w:w w:val="90"/>
          <w:sz w:val="24"/>
          <w:szCs w:val="24"/>
        </w:rPr>
      </w:pPr>
    </w:p>
    <w:p w:rsidR="00F44BD7" w:rsidRPr="002628BF" w:rsidRDefault="007A0FF9" w:rsidP="00260498">
      <w:pPr>
        <w:pStyle w:val="Paragraphedeliste"/>
        <w:numPr>
          <w:ilvl w:val="0"/>
          <w:numId w:val="15"/>
        </w:numPr>
        <w:ind w:left="720" w:hanging="630"/>
        <w:jc w:val="both"/>
        <w:rPr>
          <w:lang w:val="fr-CA"/>
        </w:rPr>
      </w:pPr>
      <w:r w:rsidRPr="00260498">
        <w:rPr>
          <w:b/>
          <w:u w:val="single"/>
          <w:lang w:val="fr-CA"/>
        </w:rPr>
        <w:t>PROMESSE D</w:t>
      </w:r>
      <w:r w:rsidR="00C9343D" w:rsidRPr="00260498">
        <w:rPr>
          <w:b/>
          <w:u w:val="single"/>
          <w:lang w:val="fr-CA"/>
        </w:rPr>
        <w:t>’</w:t>
      </w:r>
      <w:r w:rsidRPr="00260498">
        <w:rPr>
          <w:b/>
          <w:u w:val="single"/>
          <w:lang w:val="fr-CA"/>
        </w:rPr>
        <w:t xml:space="preserve">ACHAT ET DE VENTE ET </w:t>
      </w:r>
      <w:r w:rsidR="00F44BD7" w:rsidRPr="00260498">
        <w:rPr>
          <w:b/>
          <w:u w:val="single"/>
          <w:lang w:val="fr-CA"/>
        </w:rPr>
        <w:t xml:space="preserve">DÉSIGNATION </w:t>
      </w:r>
    </w:p>
    <w:p w:rsidR="00F44BD7" w:rsidRPr="005C29E3" w:rsidRDefault="00F44BD7">
      <w:pPr>
        <w:jc w:val="both"/>
        <w:rPr>
          <w:lang w:val="fr-CA"/>
        </w:rPr>
      </w:pPr>
    </w:p>
    <w:p w:rsidR="00F44BD7" w:rsidRPr="001B3C4D" w:rsidRDefault="00F44BD7">
      <w:pPr>
        <w:ind w:left="709"/>
        <w:jc w:val="both"/>
        <w:rPr>
          <w:lang w:val="fr-CA"/>
        </w:rPr>
      </w:pPr>
      <w:r w:rsidRPr="001B3C4D">
        <w:rPr>
          <w:lang w:val="fr-CA"/>
        </w:rPr>
        <w:t xml:space="preserve">Sous réserve du respect des conditions </w:t>
      </w:r>
      <w:r w:rsidR="00C57A4A">
        <w:rPr>
          <w:lang w:val="fr-CA"/>
        </w:rPr>
        <w:t xml:space="preserve">préalables et suivant les conditions </w:t>
      </w:r>
      <w:r w:rsidRPr="001B3C4D">
        <w:rPr>
          <w:lang w:val="fr-CA"/>
        </w:rPr>
        <w:t xml:space="preserve">et modalités prévues à la présente </w:t>
      </w:r>
      <w:r w:rsidR="00D808F5">
        <w:rPr>
          <w:lang w:val="fr-CA"/>
        </w:rPr>
        <w:t>entente</w:t>
      </w:r>
      <w:r w:rsidRPr="001B3C4D">
        <w:rPr>
          <w:lang w:val="fr-CA"/>
        </w:rPr>
        <w:t>, le promoteur immobilier promet</w:t>
      </w:r>
      <w:r w:rsidR="008D6B2F">
        <w:rPr>
          <w:lang w:val="fr-CA"/>
        </w:rPr>
        <w:t xml:space="preserve"> </w:t>
      </w:r>
      <w:r w:rsidR="00306D7F">
        <w:rPr>
          <w:lang w:val="fr-CA"/>
        </w:rPr>
        <w:t xml:space="preserve">de </w:t>
      </w:r>
      <w:r w:rsidRPr="001B3C4D">
        <w:rPr>
          <w:lang w:val="fr-CA"/>
        </w:rPr>
        <w:t xml:space="preserve">vendre et le client promet </w:t>
      </w:r>
      <w:r w:rsidR="00306D7F">
        <w:rPr>
          <w:lang w:val="fr-CA"/>
        </w:rPr>
        <w:t>d’</w:t>
      </w:r>
      <w:r w:rsidRPr="001B3C4D">
        <w:rPr>
          <w:lang w:val="fr-CA"/>
        </w:rPr>
        <w:t xml:space="preserve">acheter le projet immobilier désigné comme suit : </w:t>
      </w:r>
    </w:p>
    <w:p w:rsidR="00F44BD7" w:rsidRPr="00330456" w:rsidRDefault="00F44BD7">
      <w:pPr>
        <w:jc w:val="both"/>
        <w:rPr>
          <w:lang w:val="fr-CA"/>
        </w:rPr>
      </w:pPr>
    </w:p>
    <w:p w:rsidR="00CB2922" w:rsidRDefault="00F44BD7">
      <w:pPr>
        <w:ind w:left="1843" w:right="1254"/>
        <w:jc w:val="both"/>
        <w:rPr>
          <w:lang w:val="fr-CA"/>
        </w:rPr>
      </w:pPr>
      <w:r w:rsidRPr="00515C38">
        <w:rPr>
          <w:lang w:val="fr-CA"/>
        </w:rPr>
        <w:t xml:space="preserve">Un terrain situé à </w:t>
      </w:r>
      <w:r w:rsidR="00B52E5D">
        <w:rPr>
          <w:lang w:val="fr-CA"/>
        </w:rPr>
        <w:fldChar w:fldCharType="begin">
          <w:ffData>
            <w:name w:val="Texte14"/>
            <w:enabled/>
            <w:calcOnExit w:val="0"/>
            <w:textInput/>
          </w:ffData>
        </w:fldChar>
      </w:r>
      <w:bookmarkStart w:id="13" w:name="Texte14"/>
      <w:r w:rsidR="00B52E5D">
        <w:rPr>
          <w:lang w:val="fr-CA"/>
        </w:rPr>
        <w:instrText xml:space="preserve"> FORMTEXT </w:instrText>
      </w:r>
      <w:r w:rsidR="00B52E5D">
        <w:rPr>
          <w:lang w:val="fr-CA"/>
        </w:rPr>
      </w:r>
      <w:r w:rsidR="00B52E5D">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B52E5D">
        <w:rPr>
          <w:lang w:val="fr-CA"/>
        </w:rPr>
        <w:fldChar w:fldCharType="end"/>
      </w:r>
      <w:bookmarkEnd w:id="13"/>
      <w:r w:rsidR="00B52E5D">
        <w:rPr>
          <w:lang w:val="fr-CA"/>
        </w:rPr>
        <w:t xml:space="preserve"> </w:t>
      </w:r>
      <w:r w:rsidRPr="00B52E5D">
        <w:rPr>
          <w:lang w:val="fr-CA"/>
        </w:rPr>
        <w:t xml:space="preserve">sur la rue </w:t>
      </w:r>
      <w:r w:rsidR="00B52E5D">
        <w:rPr>
          <w:lang w:val="fr-CA"/>
        </w:rPr>
        <w:fldChar w:fldCharType="begin">
          <w:ffData>
            <w:name w:val="Texte15"/>
            <w:enabled/>
            <w:calcOnExit w:val="0"/>
            <w:textInput/>
          </w:ffData>
        </w:fldChar>
      </w:r>
      <w:bookmarkStart w:id="14" w:name="Texte15"/>
      <w:r w:rsidR="00B52E5D">
        <w:rPr>
          <w:lang w:val="fr-CA"/>
        </w:rPr>
        <w:instrText xml:space="preserve"> FORMTEXT </w:instrText>
      </w:r>
      <w:r w:rsidR="00B52E5D">
        <w:rPr>
          <w:lang w:val="fr-CA"/>
        </w:rPr>
      </w:r>
      <w:r w:rsidR="00B52E5D">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B52E5D">
        <w:rPr>
          <w:lang w:val="fr-CA"/>
        </w:rPr>
        <w:fldChar w:fldCharType="end"/>
      </w:r>
      <w:bookmarkEnd w:id="14"/>
      <w:r w:rsidRPr="00B52E5D">
        <w:rPr>
          <w:lang w:val="fr-CA"/>
        </w:rPr>
        <w:t>, d</w:t>
      </w:r>
      <w:r w:rsidR="00C9343D">
        <w:rPr>
          <w:lang w:val="fr-CA"/>
        </w:rPr>
        <w:t>’</w:t>
      </w:r>
      <w:r w:rsidRPr="00B52E5D">
        <w:rPr>
          <w:lang w:val="fr-CA"/>
        </w:rPr>
        <w:t xml:space="preserve">une superficie de </w:t>
      </w:r>
      <w:r w:rsidR="00306D7F">
        <w:t>[</w:t>
      </w:r>
      <w:r w:rsidR="00306D7F" w:rsidRPr="00AB5CC7">
        <w:rPr>
          <w:highlight w:val="lightGray"/>
        </w:rPr>
        <w:t>nombre en lettres</w:t>
      </w:r>
      <w:r w:rsidR="00306D7F" w:rsidRPr="00260498">
        <w:t>] mètres carrés ([</w:t>
      </w:r>
      <w:r w:rsidR="00306D7F" w:rsidRPr="00AB5CC7">
        <w:rPr>
          <w:highlight w:val="lightGray"/>
        </w:rPr>
        <w:t>nombr</w:t>
      </w:r>
      <w:r w:rsidR="00306D7F">
        <w:rPr>
          <w:highlight w:val="lightGray"/>
        </w:rPr>
        <w:t>e en chiffres</w:t>
      </w:r>
      <w:r w:rsidR="00306D7F">
        <w:t>])</w:t>
      </w:r>
      <w:r w:rsidR="0071456D">
        <w:rPr>
          <w:lang w:val="fr-CA"/>
        </w:rPr>
        <w:t xml:space="preserve"> </w:t>
      </w:r>
      <w:r w:rsidRPr="00B52E5D">
        <w:rPr>
          <w:lang w:val="fr-CA"/>
        </w:rPr>
        <w:t>m</w:t>
      </w:r>
      <w:r w:rsidRPr="00B52E5D">
        <w:rPr>
          <w:vertAlign w:val="superscript"/>
          <w:lang w:val="fr-CA"/>
        </w:rPr>
        <w:t>2</w:t>
      </w:r>
      <w:r w:rsidRPr="0071456D">
        <w:rPr>
          <w:lang w:val="fr-CA"/>
        </w:rPr>
        <w:t>, connu et désigné comme étant le lot</w:t>
      </w:r>
      <w:r w:rsidR="0071456D">
        <w:rPr>
          <w:lang w:val="fr-CA"/>
        </w:rPr>
        <w:t xml:space="preserve"> </w:t>
      </w:r>
      <w:bookmarkStart w:id="15" w:name="Texte17"/>
      <w:r w:rsidR="000A4625">
        <w:rPr>
          <w:lang w:val="fr-CA"/>
        </w:rPr>
        <w:t>[</w:t>
      </w:r>
      <w:r w:rsidR="000A4625" w:rsidRPr="007F3C03">
        <w:rPr>
          <w:highlight w:val="lightGray"/>
          <w:lang w:val="fr-CA"/>
        </w:rPr>
        <w:t>nombre en lettres] (nombre en chiffres)</w:t>
      </w:r>
      <w:r w:rsidR="000A4625">
        <w:rPr>
          <w:lang w:val="fr-CA"/>
        </w:rPr>
        <w:t>]</w:t>
      </w:r>
      <w:bookmarkEnd w:id="15"/>
      <w:r w:rsidRPr="0071456D">
        <w:rPr>
          <w:lang w:val="fr-CA"/>
        </w:rPr>
        <w:t xml:space="preserve"> du cadastre </w:t>
      </w:r>
      <w:r w:rsidR="0071456D">
        <w:rPr>
          <w:lang w:val="fr-CA"/>
        </w:rPr>
        <w:fldChar w:fldCharType="begin">
          <w:ffData>
            <w:name w:val="Texte19"/>
            <w:enabled/>
            <w:calcOnExit w:val="0"/>
            <w:textInput/>
          </w:ffData>
        </w:fldChar>
      </w:r>
      <w:bookmarkStart w:id="16" w:name="Texte19"/>
      <w:r w:rsidR="0071456D">
        <w:rPr>
          <w:lang w:val="fr-CA"/>
        </w:rPr>
        <w:instrText xml:space="preserve"> FORMTEXT </w:instrText>
      </w:r>
      <w:r w:rsidR="0071456D">
        <w:rPr>
          <w:lang w:val="fr-CA"/>
        </w:rPr>
      </w:r>
      <w:r w:rsidR="0071456D">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71456D">
        <w:rPr>
          <w:lang w:val="fr-CA"/>
        </w:rPr>
        <w:fldChar w:fldCharType="end"/>
      </w:r>
      <w:bookmarkEnd w:id="16"/>
      <w:r w:rsidRPr="0071456D">
        <w:rPr>
          <w:lang w:val="fr-CA"/>
        </w:rPr>
        <w:t xml:space="preserve">, circonscription foncière de </w:t>
      </w:r>
      <w:r w:rsidR="0071456D">
        <w:rPr>
          <w:lang w:val="fr-CA"/>
        </w:rPr>
        <w:fldChar w:fldCharType="begin">
          <w:ffData>
            <w:name w:val="Texte20"/>
            <w:enabled/>
            <w:calcOnExit w:val="0"/>
            <w:textInput/>
          </w:ffData>
        </w:fldChar>
      </w:r>
      <w:bookmarkStart w:id="17" w:name="Texte20"/>
      <w:r w:rsidR="0071456D">
        <w:rPr>
          <w:lang w:val="fr-CA"/>
        </w:rPr>
        <w:instrText xml:space="preserve"> FORMTEXT </w:instrText>
      </w:r>
      <w:r w:rsidR="0071456D">
        <w:rPr>
          <w:lang w:val="fr-CA"/>
        </w:rPr>
      </w:r>
      <w:r w:rsidR="0071456D">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71456D">
        <w:rPr>
          <w:lang w:val="fr-CA"/>
        </w:rPr>
        <w:fldChar w:fldCharType="end"/>
      </w:r>
      <w:bookmarkEnd w:id="17"/>
      <w:r w:rsidRPr="0071456D">
        <w:rPr>
          <w:lang w:val="fr-CA"/>
        </w:rPr>
        <w:t xml:space="preserve">, avec bâtisse(s) de </w:t>
      </w:r>
      <w:r w:rsidR="00306D7F">
        <w:t>[</w:t>
      </w:r>
      <w:r w:rsidR="00306D7F" w:rsidRPr="00AB5CC7">
        <w:rPr>
          <w:highlight w:val="lightGray"/>
        </w:rPr>
        <w:t>nombre en lettres (nombre en chiffres)</w:t>
      </w:r>
      <w:r w:rsidR="00306D7F">
        <w:t xml:space="preserve">] </w:t>
      </w:r>
      <w:r w:rsidRPr="0071456D">
        <w:rPr>
          <w:lang w:val="fr-CA"/>
        </w:rPr>
        <w:t>logements dessus construite(s), que le promoteur immobilier s</w:t>
      </w:r>
      <w:r w:rsidR="00C9343D">
        <w:rPr>
          <w:lang w:val="fr-CA"/>
        </w:rPr>
        <w:t>’</w:t>
      </w:r>
      <w:r w:rsidRPr="0071456D">
        <w:rPr>
          <w:lang w:val="fr-CA"/>
        </w:rPr>
        <w:t>engage à construire conformément aux plans et devis descriptifs d</w:t>
      </w:r>
      <w:r w:rsidR="00C9343D">
        <w:rPr>
          <w:lang w:val="fr-CA"/>
        </w:rPr>
        <w:t>’</w:t>
      </w:r>
      <w:r w:rsidRPr="0071456D">
        <w:rPr>
          <w:lang w:val="fr-CA"/>
        </w:rPr>
        <w:t>exécution</w:t>
      </w:r>
      <w:r w:rsidR="00CB2922">
        <w:rPr>
          <w:lang w:val="fr-CA"/>
        </w:rPr>
        <w:t>, préparés aux frais du promoteur immobilier et acceptés par le client conformément aux présentes</w:t>
      </w:r>
      <w:bookmarkStart w:id="18" w:name="_Ref446056815"/>
      <w:r w:rsidR="00951126">
        <w:rPr>
          <w:rStyle w:val="Appelnotedebasdep"/>
          <w:lang w:val="fr-CA"/>
        </w:rPr>
        <w:footnoteReference w:id="1"/>
      </w:r>
      <w:bookmarkEnd w:id="18"/>
      <w:r w:rsidR="00CB2922">
        <w:rPr>
          <w:lang w:val="fr-CA"/>
        </w:rPr>
        <w:t>.</w:t>
      </w:r>
      <w:r w:rsidRPr="0071456D">
        <w:rPr>
          <w:lang w:val="fr-CA"/>
        </w:rPr>
        <w:t xml:space="preserve"> </w:t>
      </w:r>
    </w:p>
    <w:p w:rsidR="00CB2922" w:rsidRDefault="00CB2922">
      <w:pPr>
        <w:ind w:left="1843" w:right="1254"/>
        <w:jc w:val="both"/>
        <w:rPr>
          <w:lang w:val="fr-CA"/>
        </w:rPr>
      </w:pPr>
    </w:p>
    <w:p w:rsidR="00F44BD7" w:rsidRPr="0071456D" w:rsidRDefault="00CB2922">
      <w:pPr>
        <w:ind w:left="1843" w:right="1254"/>
        <w:jc w:val="both"/>
        <w:rPr>
          <w:lang w:val="fr-CA"/>
        </w:rPr>
      </w:pPr>
      <w:r>
        <w:rPr>
          <w:lang w:val="fr-CA"/>
        </w:rPr>
        <w:t>C</w:t>
      </w:r>
      <w:r w:rsidR="00F44BD7" w:rsidRPr="0071456D">
        <w:rPr>
          <w:lang w:val="fr-CA"/>
        </w:rPr>
        <w:t xml:space="preserve">opies </w:t>
      </w:r>
      <w:r>
        <w:rPr>
          <w:lang w:val="fr-CA"/>
        </w:rPr>
        <w:t xml:space="preserve">des </w:t>
      </w:r>
      <w:r w:rsidRPr="0071456D">
        <w:rPr>
          <w:lang w:val="fr-CA"/>
        </w:rPr>
        <w:t>plans et devis descriptifs d</w:t>
      </w:r>
      <w:r w:rsidR="00C9343D">
        <w:rPr>
          <w:lang w:val="fr-CA"/>
        </w:rPr>
        <w:t>’</w:t>
      </w:r>
      <w:r w:rsidRPr="0071456D">
        <w:rPr>
          <w:lang w:val="fr-CA"/>
        </w:rPr>
        <w:t xml:space="preserve">exécution </w:t>
      </w:r>
      <w:r>
        <w:rPr>
          <w:lang w:val="fr-CA"/>
        </w:rPr>
        <w:t xml:space="preserve">achevés à </w:t>
      </w:r>
      <w:r w:rsidR="00165BC1">
        <w:rPr>
          <w:lang w:val="fr-CA"/>
        </w:rPr>
        <w:t>soixante-quinze pour cent (</w:t>
      </w:r>
      <w:r>
        <w:rPr>
          <w:lang w:val="fr-CA"/>
        </w:rPr>
        <w:t>75</w:t>
      </w:r>
      <w:r w:rsidR="00EF5CBB" w:rsidRPr="00EF5CBB">
        <w:rPr>
          <w:lang w:val="fr-CA"/>
        </w:rPr>
        <w:t> </w:t>
      </w:r>
      <w:r>
        <w:rPr>
          <w:lang w:val="fr-CA"/>
        </w:rPr>
        <w:t>%</w:t>
      </w:r>
      <w:r w:rsidR="00165BC1">
        <w:rPr>
          <w:lang w:val="fr-CA"/>
        </w:rPr>
        <w:t>)</w:t>
      </w:r>
      <w:r>
        <w:rPr>
          <w:lang w:val="fr-CA"/>
        </w:rPr>
        <w:t>, approuvés de façon préliminaire par le client et la Société d</w:t>
      </w:r>
      <w:r w:rsidR="00C9343D">
        <w:rPr>
          <w:lang w:val="fr-CA"/>
        </w:rPr>
        <w:t>’</w:t>
      </w:r>
      <w:r>
        <w:rPr>
          <w:lang w:val="fr-CA"/>
        </w:rPr>
        <w:t>habitation du Québec</w:t>
      </w:r>
      <w:r w:rsidR="00C675C0">
        <w:rPr>
          <w:lang w:val="fr-CA"/>
        </w:rPr>
        <w:t xml:space="preserve"> [ou la ville mandataire]</w:t>
      </w:r>
      <w:r w:rsidR="00D808F5">
        <w:rPr>
          <w:lang w:val="fr-CA"/>
        </w:rPr>
        <w:t xml:space="preserve"> et à parfaire aux frais du promoteur immobilier conformément aux présentes</w:t>
      </w:r>
      <w:r>
        <w:rPr>
          <w:lang w:val="fr-CA"/>
        </w:rPr>
        <w:t xml:space="preserve">, </w:t>
      </w:r>
      <w:r w:rsidR="00F44BD7" w:rsidRPr="0071456D">
        <w:rPr>
          <w:lang w:val="fr-CA"/>
        </w:rPr>
        <w:t xml:space="preserve">sont annexées aux présentes pour en faire partie intégrante </w:t>
      </w:r>
      <w:r w:rsidR="00F44BD7" w:rsidRPr="0071456D">
        <w:rPr>
          <w:lang w:val="fr-CA"/>
        </w:rPr>
        <w:lastRenderedPageBreak/>
        <w:t xml:space="preserve">comme </w:t>
      </w:r>
      <w:r w:rsidR="00306D7F">
        <w:rPr>
          <w:lang w:val="fr-CA"/>
        </w:rPr>
        <w:t>a</w:t>
      </w:r>
      <w:r w:rsidR="00F44BD7" w:rsidRPr="0071456D">
        <w:rPr>
          <w:lang w:val="fr-CA"/>
        </w:rPr>
        <w:t>nnexe</w:t>
      </w:r>
      <w:r w:rsidR="00EF5CBB">
        <w:rPr>
          <w:lang w:val="fr-CA"/>
        </w:rPr>
        <w:t> </w:t>
      </w:r>
      <w:r w:rsidR="00AC19B1" w:rsidRPr="0071456D">
        <w:rPr>
          <w:lang w:val="fr-CA"/>
        </w:rPr>
        <w:t>C</w:t>
      </w:r>
      <w:r w:rsidR="00F44BD7" w:rsidRPr="0071456D">
        <w:rPr>
          <w:lang w:val="fr-CA"/>
        </w:rPr>
        <w:t xml:space="preserve">, et sont signées par les parties </w:t>
      </w:r>
      <w:r w:rsidR="0071456D">
        <w:rPr>
          <w:lang w:val="fr-CA"/>
        </w:rPr>
        <w:t>aux</w:t>
      </w:r>
      <w:r w:rsidR="0071456D" w:rsidRPr="0071456D">
        <w:rPr>
          <w:lang w:val="fr-CA"/>
        </w:rPr>
        <w:t xml:space="preserve"> </w:t>
      </w:r>
      <w:r w:rsidR="00F44BD7" w:rsidRPr="0071456D">
        <w:rPr>
          <w:lang w:val="fr-CA"/>
        </w:rPr>
        <w:t>fins d</w:t>
      </w:r>
      <w:r w:rsidR="00C9343D">
        <w:rPr>
          <w:lang w:val="fr-CA"/>
        </w:rPr>
        <w:t>’</w:t>
      </w:r>
      <w:r w:rsidR="00F44BD7" w:rsidRPr="0071456D">
        <w:rPr>
          <w:lang w:val="fr-CA"/>
        </w:rPr>
        <w:t>identification.</w:t>
      </w:r>
    </w:p>
    <w:p w:rsidR="00F44BD7" w:rsidRPr="00D70E03" w:rsidRDefault="00F44BD7" w:rsidP="004665AA">
      <w:pPr>
        <w:ind w:left="90" w:right="1254"/>
        <w:jc w:val="both"/>
        <w:rPr>
          <w:lang w:val="fr-CA"/>
        </w:rPr>
      </w:pPr>
    </w:p>
    <w:p w:rsidR="00001C40" w:rsidRPr="003A30D4" w:rsidRDefault="00001C40" w:rsidP="004665AA">
      <w:pPr>
        <w:ind w:left="1843" w:right="1254" w:hanging="1753"/>
        <w:jc w:val="both"/>
        <w:rPr>
          <w:lang w:val="fr-CA"/>
        </w:rPr>
      </w:pPr>
    </w:p>
    <w:p w:rsidR="00F44BD7" w:rsidRPr="003B48E4" w:rsidRDefault="00F44BD7" w:rsidP="005F09BE">
      <w:pPr>
        <w:ind w:left="720" w:hanging="630"/>
        <w:jc w:val="both"/>
        <w:rPr>
          <w:b/>
          <w:lang w:val="fr-CA"/>
        </w:rPr>
      </w:pPr>
      <w:r w:rsidRPr="00587152">
        <w:rPr>
          <w:b/>
          <w:lang w:val="fr-CA"/>
        </w:rPr>
        <w:t>4.</w:t>
      </w:r>
      <w:r w:rsidRPr="003B48E4">
        <w:rPr>
          <w:lang w:val="fr-CA"/>
        </w:rPr>
        <w:tab/>
      </w:r>
      <w:r w:rsidRPr="003B48E4">
        <w:rPr>
          <w:b/>
          <w:u w:val="single"/>
          <w:lang w:val="fr-CA"/>
        </w:rPr>
        <w:t>PRIX</w:t>
      </w:r>
      <w:r w:rsidR="00DC32F4">
        <w:rPr>
          <w:b/>
          <w:u w:val="single"/>
          <w:lang w:val="fr-CA"/>
        </w:rPr>
        <w:t xml:space="preserve"> </w:t>
      </w:r>
      <w:r w:rsidR="001B448F">
        <w:rPr>
          <w:b/>
          <w:u w:val="single"/>
          <w:lang w:val="fr-CA"/>
        </w:rPr>
        <w:t>ET ACOMPTE</w:t>
      </w:r>
    </w:p>
    <w:p w:rsidR="00F44BD7" w:rsidRPr="003B48E4" w:rsidRDefault="00F44BD7">
      <w:pPr>
        <w:ind w:left="720" w:hanging="720"/>
        <w:jc w:val="both"/>
        <w:rPr>
          <w:b/>
          <w:lang w:val="fr-CA"/>
        </w:rPr>
      </w:pPr>
    </w:p>
    <w:p w:rsidR="00F44BD7" w:rsidRDefault="00F44BD7">
      <w:pPr>
        <w:ind w:left="720"/>
        <w:jc w:val="both"/>
        <w:rPr>
          <w:lang w:val="fr-CA"/>
        </w:rPr>
      </w:pPr>
      <w:r w:rsidRPr="0060637F">
        <w:rPr>
          <w:lang w:val="fr-CA"/>
        </w:rPr>
        <w:t>Sous réserve de l</w:t>
      </w:r>
      <w:r w:rsidR="00C9343D">
        <w:rPr>
          <w:lang w:val="fr-CA"/>
        </w:rPr>
        <w:t>’</w:t>
      </w:r>
      <w:r w:rsidRPr="0060637F">
        <w:rPr>
          <w:lang w:val="fr-CA"/>
        </w:rPr>
        <w:t>article 4.</w:t>
      </w:r>
      <w:r w:rsidR="0018785B">
        <w:rPr>
          <w:lang w:val="fr-CA"/>
        </w:rPr>
        <w:t>2</w:t>
      </w:r>
      <w:r w:rsidRPr="0060637F">
        <w:rPr>
          <w:lang w:val="fr-CA"/>
        </w:rPr>
        <w:t xml:space="preserve"> de la présente </w:t>
      </w:r>
      <w:r w:rsidR="00D808F5">
        <w:rPr>
          <w:lang w:val="fr-CA"/>
        </w:rPr>
        <w:t>entente</w:t>
      </w:r>
      <w:r w:rsidRPr="0060637F">
        <w:rPr>
          <w:lang w:val="fr-CA"/>
        </w:rPr>
        <w:t>, le prix d</w:t>
      </w:r>
      <w:r w:rsidR="00C9343D">
        <w:rPr>
          <w:lang w:val="fr-CA"/>
        </w:rPr>
        <w:t>’</w:t>
      </w:r>
      <w:r w:rsidRPr="0060637F">
        <w:rPr>
          <w:lang w:val="fr-CA"/>
        </w:rPr>
        <w:t>acquisition du projet immobilier est établi à</w:t>
      </w:r>
      <w:bookmarkStart w:id="19" w:name="Texte22"/>
      <w:r w:rsidR="0071456D">
        <w:rPr>
          <w:lang w:val="fr-CA"/>
        </w:rPr>
        <w:t xml:space="preserve"> </w:t>
      </w:r>
      <w:bookmarkEnd w:id="19"/>
      <w:r w:rsidR="00CF4F04">
        <w:rPr>
          <w:lang w:val="fr-CA"/>
        </w:rPr>
        <w:t>[</w:t>
      </w:r>
      <w:r w:rsidR="00CF4F04" w:rsidRPr="00260498">
        <w:rPr>
          <w:highlight w:val="lightGray"/>
          <w:lang w:val="fr-CA"/>
        </w:rPr>
        <w:t>nombre en lettre</w:t>
      </w:r>
      <w:r w:rsidR="00CF4F04">
        <w:rPr>
          <w:lang w:val="fr-CA"/>
        </w:rPr>
        <w:t>] </w:t>
      </w:r>
      <w:r w:rsidR="0071456D">
        <w:rPr>
          <w:lang w:val="fr-CA"/>
        </w:rPr>
        <w:t xml:space="preserve">dollars </w:t>
      </w:r>
      <w:r w:rsidR="00CF4F04">
        <w:rPr>
          <w:lang w:val="fr-CA"/>
        </w:rPr>
        <w:t>([</w:t>
      </w:r>
      <w:r w:rsidR="00CF4F04" w:rsidRPr="00260498">
        <w:rPr>
          <w:highlight w:val="lightGray"/>
          <w:lang w:val="fr-CA"/>
        </w:rPr>
        <w:t>nombre en chiffres</w:t>
      </w:r>
      <w:r w:rsidR="00CF4F04">
        <w:rPr>
          <w:lang w:val="fr-CA"/>
        </w:rPr>
        <w:t xml:space="preserve">] </w:t>
      </w:r>
      <w:r w:rsidR="0071456D">
        <w:rPr>
          <w:lang w:val="fr-CA"/>
        </w:rPr>
        <w:t>$)</w:t>
      </w:r>
      <w:r w:rsidRPr="0071456D">
        <w:rPr>
          <w:lang w:val="fr-CA"/>
        </w:rPr>
        <w:t>, excluant les taxes. </w:t>
      </w:r>
    </w:p>
    <w:p w:rsidR="004E62FA" w:rsidRDefault="004E62FA">
      <w:pPr>
        <w:ind w:left="720"/>
        <w:jc w:val="both"/>
        <w:rPr>
          <w:lang w:val="fr-CA"/>
        </w:rPr>
      </w:pPr>
    </w:p>
    <w:p w:rsidR="00951126" w:rsidRDefault="00951126">
      <w:pPr>
        <w:ind w:left="720"/>
        <w:jc w:val="both"/>
        <w:rPr>
          <w:lang w:val="fr-CA"/>
        </w:rPr>
      </w:pPr>
      <w:r>
        <w:rPr>
          <w:lang w:val="fr-CA"/>
        </w:rPr>
        <w:t>De façon non exhaustive et sous réserve des dispositions de la présente enten</w:t>
      </w:r>
      <w:r w:rsidR="008478CA">
        <w:rPr>
          <w:lang w:val="fr-CA"/>
        </w:rPr>
        <w:t>te qui auront toujours priorité</w:t>
      </w:r>
      <w:r>
        <w:rPr>
          <w:lang w:val="fr-CA"/>
        </w:rPr>
        <w:t xml:space="preserve">, ce prix inclut les éléments mentionnés dans la liste jointe aux présentes comme </w:t>
      </w:r>
      <w:r w:rsidR="00CF4F04">
        <w:rPr>
          <w:lang w:val="fr-CA"/>
        </w:rPr>
        <w:t>a</w:t>
      </w:r>
      <w:r>
        <w:rPr>
          <w:lang w:val="fr-CA"/>
        </w:rPr>
        <w:t>nnexe</w:t>
      </w:r>
      <w:r w:rsidR="00CF4F04">
        <w:rPr>
          <w:lang w:val="fr-CA"/>
        </w:rPr>
        <w:t> </w:t>
      </w:r>
      <w:r w:rsidR="000530C0">
        <w:rPr>
          <w:lang w:val="fr-CA"/>
        </w:rPr>
        <w:t>D</w:t>
      </w:r>
      <w:r>
        <w:rPr>
          <w:lang w:val="fr-CA"/>
        </w:rPr>
        <w:t>.</w:t>
      </w:r>
    </w:p>
    <w:p w:rsidR="00056F4D" w:rsidRDefault="00056F4D">
      <w:pPr>
        <w:ind w:left="720"/>
        <w:jc w:val="both"/>
        <w:rPr>
          <w:lang w:val="fr-CA"/>
        </w:rPr>
      </w:pPr>
    </w:p>
    <w:p w:rsidR="00DB6F12" w:rsidRDefault="00DB6F12" w:rsidP="005F09BE">
      <w:pPr>
        <w:ind w:left="720"/>
        <w:jc w:val="both"/>
        <w:rPr>
          <w:b/>
          <w:lang w:val="fr-CA"/>
        </w:rPr>
      </w:pPr>
      <w:r w:rsidRPr="00587152">
        <w:rPr>
          <w:b/>
          <w:lang w:val="fr-CA"/>
        </w:rPr>
        <w:t>4.1</w:t>
      </w:r>
      <w:r>
        <w:rPr>
          <w:lang w:val="fr-CA"/>
        </w:rPr>
        <w:tab/>
      </w:r>
      <w:r>
        <w:rPr>
          <w:b/>
          <w:u w:val="single"/>
          <w:lang w:val="fr-CA"/>
        </w:rPr>
        <w:t>ACOMPTE</w:t>
      </w:r>
    </w:p>
    <w:p w:rsidR="00DB6F12" w:rsidRDefault="00DB6F12">
      <w:pPr>
        <w:ind w:left="720"/>
        <w:jc w:val="both"/>
        <w:rPr>
          <w:lang w:val="fr-CA"/>
        </w:rPr>
      </w:pPr>
    </w:p>
    <w:p w:rsidR="00DC32F4" w:rsidRDefault="00DB6F12" w:rsidP="005F09BE">
      <w:pPr>
        <w:pStyle w:val="Corpsdetexte"/>
        <w:widowControl w:val="0"/>
        <w:ind w:left="1440"/>
      </w:pPr>
      <w:r w:rsidRPr="0018785B">
        <w:rPr>
          <w:b/>
          <w:bCs/>
        </w:rPr>
        <w:t>4.1.1</w:t>
      </w:r>
      <w:r>
        <w:tab/>
      </w:r>
      <w:r w:rsidR="008E249D">
        <w:t xml:space="preserve">Lors de la signature de la présente </w:t>
      </w:r>
      <w:r w:rsidR="00D808F5">
        <w:t>entente</w:t>
      </w:r>
      <w:r w:rsidR="008E249D">
        <w:t xml:space="preserve">, le client remet un acompte de </w:t>
      </w:r>
      <w:r w:rsidR="00CF4F04">
        <w:t>[</w:t>
      </w:r>
      <w:r w:rsidR="00CF4F04" w:rsidRPr="00AB5CC7">
        <w:rPr>
          <w:highlight w:val="lightGray"/>
        </w:rPr>
        <w:t>nombre en lettre</w:t>
      </w:r>
      <w:r w:rsidR="00CF4F04">
        <w:t>] </w:t>
      </w:r>
      <w:r w:rsidR="008E249D">
        <w:t xml:space="preserve"> dollars (</w:t>
      </w:r>
      <w:r w:rsidR="00CF4F04">
        <w:t>[</w:t>
      </w:r>
      <w:r w:rsidR="00CF4F04" w:rsidRPr="00AB5CC7">
        <w:rPr>
          <w:highlight w:val="lightGray"/>
        </w:rPr>
        <w:t>nombre en chiffres</w:t>
      </w:r>
      <w:r w:rsidR="00CF4F04">
        <w:t>]</w:t>
      </w:r>
      <w:r w:rsidR="008E249D">
        <w:t xml:space="preserve"> $), pour dépôt au compte en fidéicommis de </w:t>
      </w:r>
      <w:proofErr w:type="gramStart"/>
      <w:r w:rsidR="008E249D">
        <w:t>M</w:t>
      </w:r>
      <w:r w:rsidR="008E249D" w:rsidRPr="007227A4">
        <w:rPr>
          <w:vertAlign w:val="superscript"/>
        </w:rPr>
        <w:t>e</w:t>
      </w:r>
      <w:r w:rsidR="00CF4F04">
        <w:t> </w:t>
      </w:r>
      <w:proofErr w:type="gramEnd"/>
      <w:r w:rsidR="008E249D">
        <w:fldChar w:fldCharType="begin">
          <w:ffData>
            <w:name w:val=""/>
            <w:enabled/>
            <w:calcOnExit w:val="0"/>
            <w:textInput/>
          </w:ffData>
        </w:fldChar>
      </w:r>
      <w:r w:rsidR="008E249D">
        <w:instrText xml:space="preserve"> FORMTEXT </w:instrText>
      </w:r>
      <w:r w:rsidR="008E249D">
        <w:fldChar w:fldCharType="separate"/>
      </w:r>
      <w:r w:rsidR="004C30BE">
        <w:rPr>
          <w:noProof/>
        </w:rPr>
        <w:t> </w:t>
      </w:r>
      <w:r w:rsidR="004C30BE">
        <w:rPr>
          <w:noProof/>
        </w:rPr>
        <w:t> </w:t>
      </w:r>
      <w:r w:rsidR="004C30BE">
        <w:rPr>
          <w:noProof/>
        </w:rPr>
        <w:t> </w:t>
      </w:r>
      <w:r w:rsidR="004C30BE">
        <w:rPr>
          <w:noProof/>
        </w:rPr>
        <w:t> </w:t>
      </w:r>
      <w:r w:rsidR="004C30BE">
        <w:rPr>
          <w:noProof/>
        </w:rPr>
        <w:t> </w:t>
      </w:r>
      <w:r w:rsidR="008E249D">
        <w:fldChar w:fldCharType="end"/>
      </w:r>
      <w:r w:rsidR="008E249D">
        <w:t>, notaire</w:t>
      </w:r>
      <w:r w:rsidR="001B448F">
        <w:t xml:space="preserve"> (</w:t>
      </w:r>
      <w:r w:rsidR="00CF4F04">
        <w:t xml:space="preserve">ci-après </w:t>
      </w:r>
      <w:r w:rsidR="00BF302B">
        <w:t>désigné(e)</w:t>
      </w:r>
      <w:r w:rsidR="00CF4F04">
        <w:t xml:space="preserve"> </w:t>
      </w:r>
      <w:r w:rsidR="001B448F">
        <w:t>« le mandataire-dépositaire »)</w:t>
      </w:r>
      <w:r w:rsidR="00011D38">
        <w:t>. Cet</w:t>
      </w:r>
      <w:r w:rsidR="00CF4F04">
        <w:t> </w:t>
      </w:r>
      <w:r w:rsidR="00DC32F4">
        <w:t>acompte, qui s</w:t>
      </w:r>
      <w:r w:rsidR="00011D38">
        <w:t>era imputé</w:t>
      </w:r>
      <w:r w:rsidR="008E249D">
        <w:t xml:space="preserve"> au prix de l</w:t>
      </w:r>
      <w:r w:rsidR="00C9343D">
        <w:t>’</w:t>
      </w:r>
      <w:r w:rsidR="008E249D">
        <w:t>achat</w:t>
      </w:r>
      <w:r w:rsidR="00DC32F4">
        <w:t xml:space="preserve"> lors de la signature du contrat de vente, devra être utilisé afin de payer, à</w:t>
      </w:r>
      <w:r w:rsidR="00CF4F04">
        <w:t> </w:t>
      </w:r>
      <w:r w:rsidR="00DC32F4">
        <w:t>la suite d</w:t>
      </w:r>
      <w:r w:rsidR="00A16D8B">
        <w:t>u l’octroi</w:t>
      </w:r>
      <w:r w:rsidR="00DC32F4">
        <w:t xml:space="preserve"> de l</w:t>
      </w:r>
      <w:r w:rsidR="00C9343D">
        <w:t>’</w:t>
      </w:r>
      <w:r w:rsidR="00DC32F4">
        <w:t>engagement définitif par la Société d</w:t>
      </w:r>
      <w:r w:rsidR="00C9343D">
        <w:t>’</w:t>
      </w:r>
      <w:r w:rsidR="00DC32F4">
        <w:t>habitation du Québec, pour et au bénéfice du promoteur immobilier, les factures des professionnels ayant participé à la production des plans et devis descriptifs pour construction.</w:t>
      </w:r>
    </w:p>
    <w:p w:rsidR="00DB6F12" w:rsidRDefault="00DB6F12">
      <w:pPr>
        <w:ind w:left="720"/>
        <w:jc w:val="both"/>
        <w:rPr>
          <w:lang w:val="fr-CA"/>
        </w:rPr>
      </w:pPr>
    </w:p>
    <w:p w:rsidR="00DC32F4" w:rsidRDefault="00221375" w:rsidP="005F09BE">
      <w:pPr>
        <w:ind w:left="1440"/>
        <w:jc w:val="both"/>
        <w:rPr>
          <w:lang w:val="fr-CA"/>
        </w:rPr>
      </w:pPr>
      <w:r w:rsidRPr="00221375">
        <w:rPr>
          <w:b/>
          <w:lang w:val="fr-CA"/>
        </w:rPr>
        <w:t>4.1.2</w:t>
      </w:r>
      <w:r>
        <w:rPr>
          <w:lang w:val="fr-CA"/>
        </w:rPr>
        <w:tab/>
      </w:r>
      <w:r w:rsidR="00DC32F4">
        <w:rPr>
          <w:lang w:val="fr-CA"/>
        </w:rPr>
        <w:t>À partir de la date de l</w:t>
      </w:r>
      <w:r w:rsidR="00C9343D">
        <w:rPr>
          <w:lang w:val="fr-CA"/>
        </w:rPr>
        <w:t>’</w:t>
      </w:r>
      <w:r w:rsidR="00A16D8B">
        <w:rPr>
          <w:lang w:val="fr-CA"/>
        </w:rPr>
        <w:t>octroi</w:t>
      </w:r>
      <w:r w:rsidR="00DC32F4">
        <w:rPr>
          <w:lang w:val="fr-CA"/>
        </w:rPr>
        <w:t xml:space="preserve"> de l</w:t>
      </w:r>
      <w:r w:rsidR="00C9343D">
        <w:rPr>
          <w:lang w:val="fr-CA"/>
        </w:rPr>
        <w:t>’</w:t>
      </w:r>
      <w:r w:rsidR="00DC32F4">
        <w:rPr>
          <w:lang w:val="fr-CA"/>
        </w:rPr>
        <w:t xml:space="preserve">engagement définitif, </w:t>
      </w:r>
      <w:r w:rsidR="001B448F">
        <w:rPr>
          <w:lang w:val="fr-CA"/>
        </w:rPr>
        <w:t>le promoteur immobilier fournira au mandataire-dépositaire, avec copie au client, les factures qu</w:t>
      </w:r>
      <w:r w:rsidR="00C9343D">
        <w:rPr>
          <w:lang w:val="fr-CA"/>
        </w:rPr>
        <w:t>’</w:t>
      </w:r>
      <w:r w:rsidR="001B448F">
        <w:rPr>
          <w:lang w:val="fr-CA"/>
        </w:rPr>
        <w:t>il aura reçues des professionnels ayant travaillé à la préparation des plans et devis descriptifs pour construction approuvés. Advenant le cas où le promoteur immobilier a</w:t>
      </w:r>
      <w:r w:rsidR="003E5E74">
        <w:rPr>
          <w:lang w:val="fr-CA"/>
        </w:rPr>
        <w:t>vait</w:t>
      </w:r>
      <w:r w:rsidR="001B448F">
        <w:rPr>
          <w:lang w:val="fr-CA"/>
        </w:rPr>
        <w:t xml:space="preserve"> payé aux professionnels tout ou partie de leurs honoraires, il devra remettre au client les preuves de tel paiement et les quittances appropriées des professionnels concernés. Sur réception d</w:t>
      </w:r>
      <w:r w:rsidR="00C9343D">
        <w:rPr>
          <w:lang w:val="fr-CA"/>
        </w:rPr>
        <w:t>’</w:t>
      </w:r>
      <w:r w:rsidR="001B448F">
        <w:rPr>
          <w:lang w:val="fr-CA"/>
        </w:rPr>
        <w:t xml:space="preserve">un avis écrit du client </w:t>
      </w:r>
      <w:r w:rsidR="00BF302B">
        <w:rPr>
          <w:lang w:val="fr-CA"/>
        </w:rPr>
        <w:t>affirmant</w:t>
      </w:r>
      <w:r w:rsidR="001B448F">
        <w:rPr>
          <w:lang w:val="fr-CA"/>
        </w:rPr>
        <w:t xml:space="preserve"> qu</w:t>
      </w:r>
      <w:r w:rsidR="00C9343D">
        <w:rPr>
          <w:lang w:val="fr-CA"/>
        </w:rPr>
        <w:t>’</w:t>
      </w:r>
      <w:r w:rsidR="001B448F">
        <w:rPr>
          <w:lang w:val="fr-CA"/>
        </w:rPr>
        <w:t xml:space="preserve">il est satisfait de ces preuves et quittances, le mandataire-dépositaire </w:t>
      </w:r>
      <w:r w:rsidR="00FA15EB">
        <w:rPr>
          <w:lang w:val="fr-CA"/>
        </w:rPr>
        <w:t>remettra</w:t>
      </w:r>
      <w:r w:rsidR="001B448F">
        <w:rPr>
          <w:lang w:val="fr-CA"/>
        </w:rPr>
        <w:t xml:space="preserve"> l</w:t>
      </w:r>
      <w:r w:rsidR="00C9343D">
        <w:rPr>
          <w:lang w:val="fr-CA"/>
        </w:rPr>
        <w:t>’</w:t>
      </w:r>
      <w:r w:rsidR="001B448F">
        <w:rPr>
          <w:lang w:val="fr-CA"/>
        </w:rPr>
        <w:t xml:space="preserve">acompte au promoteur immobilier. Advenant le cas où tout ou partie des sommes dues par le promoteur immobilier aux termes des factures ci-dessus </w:t>
      </w:r>
      <w:r w:rsidR="003E5E74">
        <w:rPr>
          <w:lang w:val="fr-CA"/>
        </w:rPr>
        <w:t>mentionnées n</w:t>
      </w:r>
      <w:r w:rsidR="00C9343D">
        <w:rPr>
          <w:lang w:val="fr-CA"/>
        </w:rPr>
        <w:t>’</w:t>
      </w:r>
      <w:r w:rsidR="003E5E74">
        <w:rPr>
          <w:lang w:val="fr-CA"/>
        </w:rPr>
        <w:t>avaie</w:t>
      </w:r>
      <w:r w:rsidR="001B448F">
        <w:rPr>
          <w:lang w:val="fr-CA"/>
        </w:rPr>
        <w:t>nt pas été acquittées par le promoteur immobilier, le mandataire</w:t>
      </w:r>
      <w:r w:rsidR="00FA15EB">
        <w:rPr>
          <w:lang w:val="fr-CA"/>
        </w:rPr>
        <w:t>-</w:t>
      </w:r>
      <w:r w:rsidR="001B448F">
        <w:rPr>
          <w:lang w:val="fr-CA"/>
        </w:rPr>
        <w:t>dépositaire, à même l</w:t>
      </w:r>
      <w:r w:rsidR="00C9343D">
        <w:rPr>
          <w:lang w:val="fr-CA"/>
        </w:rPr>
        <w:t>’</w:t>
      </w:r>
      <w:r w:rsidR="001B448F">
        <w:rPr>
          <w:lang w:val="fr-CA"/>
        </w:rPr>
        <w:t>acompte et pour, au nom et à l</w:t>
      </w:r>
      <w:r w:rsidR="00C9343D">
        <w:rPr>
          <w:lang w:val="fr-CA"/>
        </w:rPr>
        <w:t>’</w:t>
      </w:r>
      <w:r w:rsidR="001B448F">
        <w:rPr>
          <w:lang w:val="fr-CA"/>
        </w:rPr>
        <w:t>acqui</w:t>
      </w:r>
      <w:r w:rsidR="00C675C0">
        <w:rPr>
          <w:lang w:val="fr-CA"/>
        </w:rPr>
        <w:t>t</w:t>
      </w:r>
      <w:r w:rsidR="001B448F">
        <w:rPr>
          <w:lang w:val="fr-CA"/>
        </w:rPr>
        <w:t xml:space="preserve"> du promoteur immobilier, payer</w:t>
      </w:r>
      <w:r w:rsidR="00FA15EB">
        <w:rPr>
          <w:lang w:val="fr-CA"/>
        </w:rPr>
        <w:t>a</w:t>
      </w:r>
      <w:r w:rsidR="001B448F">
        <w:rPr>
          <w:lang w:val="fr-CA"/>
        </w:rPr>
        <w:t xml:space="preserve"> </w:t>
      </w:r>
      <w:r w:rsidR="00811561">
        <w:rPr>
          <w:lang w:val="fr-CA"/>
        </w:rPr>
        <w:t>ces</w:t>
      </w:r>
      <w:r w:rsidR="001B448F">
        <w:rPr>
          <w:lang w:val="fr-CA"/>
        </w:rPr>
        <w:t xml:space="preserve"> somme</w:t>
      </w:r>
      <w:r w:rsidR="00811561">
        <w:rPr>
          <w:lang w:val="fr-CA"/>
        </w:rPr>
        <w:t>s</w:t>
      </w:r>
      <w:r w:rsidR="001B448F">
        <w:rPr>
          <w:lang w:val="fr-CA"/>
        </w:rPr>
        <w:t xml:space="preserve"> et o</w:t>
      </w:r>
      <w:r w:rsidR="00FA15EB">
        <w:rPr>
          <w:lang w:val="fr-CA"/>
        </w:rPr>
        <w:t>btiendra</w:t>
      </w:r>
      <w:r w:rsidR="00530DBB">
        <w:rPr>
          <w:lang w:val="fr-CA"/>
        </w:rPr>
        <w:t xml:space="preserve"> les quittances approprié</w:t>
      </w:r>
      <w:r w:rsidR="001B448F">
        <w:rPr>
          <w:lang w:val="fr-CA"/>
        </w:rPr>
        <w:t>es des professionnels concernés. Une fois ces paiements</w:t>
      </w:r>
      <w:r w:rsidR="00530DBB">
        <w:rPr>
          <w:lang w:val="fr-CA"/>
        </w:rPr>
        <w:t xml:space="preserve"> ainsi effectués et les quittances obtenues, le</w:t>
      </w:r>
      <w:r w:rsidR="00957A19">
        <w:rPr>
          <w:lang w:val="fr-CA"/>
        </w:rPr>
        <w:t> </w:t>
      </w:r>
      <w:r w:rsidR="00530DBB">
        <w:rPr>
          <w:lang w:val="fr-CA"/>
        </w:rPr>
        <w:t xml:space="preserve">mandataire-dépositaire </w:t>
      </w:r>
      <w:r w:rsidR="00FA15EB">
        <w:rPr>
          <w:lang w:val="fr-CA"/>
        </w:rPr>
        <w:t>remettra</w:t>
      </w:r>
      <w:r w:rsidR="00530DBB">
        <w:rPr>
          <w:lang w:val="fr-CA"/>
        </w:rPr>
        <w:t>, le cas échéant, le solde de l</w:t>
      </w:r>
      <w:r w:rsidR="00C9343D">
        <w:rPr>
          <w:lang w:val="fr-CA"/>
        </w:rPr>
        <w:t>’</w:t>
      </w:r>
      <w:r w:rsidR="00530DBB">
        <w:rPr>
          <w:lang w:val="fr-CA"/>
        </w:rPr>
        <w:t>acompte au promoteur immobilier.</w:t>
      </w:r>
    </w:p>
    <w:p w:rsidR="00530DBB" w:rsidRDefault="00530DBB">
      <w:pPr>
        <w:ind w:left="720"/>
        <w:jc w:val="both"/>
        <w:rPr>
          <w:lang w:val="fr-CA"/>
        </w:rPr>
      </w:pPr>
    </w:p>
    <w:p w:rsidR="00530DBB" w:rsidRDefault="00221375" w:rsidP="005F09BE">
      <w:pPr>
        <w:ind w:left="1440"/>
        <w:jc w:val="both"/>
        <w:rPr>
          <w:lang w:val="fr-CA"/>
        </w:rPr>
      </w:pPr>
      <w:r w:rsidRPr="00221375">
        <w:rPr>
          <w:b/>
          <w:lang w:val="fr-CA"/>
        </w:rPr>
        <w:t>4.1.3</w:t>
      </w:r>
      <w:r>
        <w:rPr>
          <w:lang w:val="fr-CA"/>
        </w:rPr>
        <w:tab/>
      </w:r>
      <w:r w:rsidR="00530DBB">
        <w:rPr>
          <w:lang w:val="fr-CA"/>
        </w:rPr>
        <w:t>Toute somm</w:t>
      </w:r>
      <w:r w:rsidR="00FA15EB">
        <w:rPr>
          <w:lang w:val="fr-CA"/>
        </w:rPr>
        <w:t>e due ou pouvant devenir due et indiquée</w:t>
      </w:r>
      <w:r w:rsidR="00530DBB">
        <w:rPr>
          <w:lang w:val="fr-CA"/>
        </w:rPr>
        <w:t xml:space="preserve"> </w:t>
      </w:r>
      <w:r w:rsidR="00FA15EB">
        <w:rPr>
          <w:lang w:val="fr-CA"/>
        </w:rPr>
        <w:t>sur les</w:t>
      </w:r>
      <w:r w:rsidR="00530DBB">
        <w:rPr>
          <w:lang w:val="fr-CA"/>
        </w:rPr>
        <w:t xml:space="preserve"> factures des professionnels dans le cadre de la </w:t>
      </w:r>
      <w:r w:rsidR="00530DBB">
        <w:rPr>
          <w:lang w:val="fr-CA"/>
        </w:rPr>
        <w:lastRenderedPageBreak/>
        <w:t xml:space="preserve">préparation des plans et devis descriptifs pour construction approuvés au-delà </w:t>
      </w:r>
      <w:r w:rsidR="00FA15EB">
        <w:rPr>
          <w:lang w:val="fr-CA"/>
        </w:rPr>
        <w:t>du montant de</w:t>
      </w:r>
      <w:r w:rsidR="00530DBB">
        <w:rPr>
          <w:lang w:val="fr-CA"/>
        </w:rPr>
        <w:t xml:space="preserve"> l</w:t>
      </w:r>
      <w:r w:rsidR="00C9343D">
        <w:rPr>
          <w:lang w:val="fr-CA"/>
        </w:rPr>
        <w:t>’</w:t>
      </w:r>
      <w:r w:rsidR="00530DBB">
        <w:rPr>
          <w:lang w:val="fr-CA"/>
        </w:rPr>
        <w:t>acompte est de l</w:t>
      </w:r>
      <w:r w:rsidR="00C9343D">
        <w:rPr>
          <w:lang w:val="fr-CA"/>
        </w:rPr>
        <w:t>’</w:t>
      </w:r>
      <w:r w:rsidR="00530DBB">
        <w:rPr>
          <w:lang w:val="fr-CA"/>
        </w:rPr>
        <w:t>entière et de la seule responsabilité et aux seuls frais du promoteur immobilier, à l</w:t>
      </w:r>
      <w:r w:rsidR="00C9343D">
        <w:rPr>
          <w:lang w:val="fr-CA"/>
        </w:rPr>
        <w:t>’</w:t>
      </w:r>
      <w:r w:rsidR="00530DBB">
        <w:rPr>
          <w:lang w:val="fr-CA"/>
        </w:rPr>
        <w:t>entière exonération du client.</w:t>
      </w:r>
    </w:p>
    <w:p w:rsidR="00056F4D" w:rsidRPr="0071456D" w:rsidRDefault="00056F4D" w:rsidP="00587152">
      <w:pPr>
        <w:jc w:val="both"/>
        <w:rPr>
          <w:lang w:val="fr-CA"/>
        </w:rPr>
      </w:pPr>
    </w:p>
    <w:p w:rsidR="00F44BD7" w:rsidRPr="003A30D4" w:rsidRDefault="00587152" w:rsidP="005F09BE">
      <w:pPr>
        <w:ind w:firstLine="720"/>
        <w:jc w:val="both"/>
        <w:rPr>
          <w:b/>
          <w:lang w:val="fr-CA"/>
        </w:rPr>
      </w:pPr>
      <w:r>
        <w:rPr>
          <w:b/>
          <w:lang w:val="fr-CA"/>
        </w:rPr>
        <w:t>4.2</w:t>
      </w:r>
      <w:r>
        <w:rPr>
          <w:b/>
          <w:lang w:val="fr-CA"/>
        </w:rPr>
        <w:tab/>
      </w:r>
      <w:r w:rsidR="00F44BD7" w:rsidRPr="00587152">
        <w:rPr>
          <w:rFonts w:ascii="Times" w:hAnsi="Times"/>
          <w:b/>
          <w:caps/>
          <w:u w:val="single"/>
          <w:lang w:val="fr-CA"/>
        </w:rPr>
        <w:t>Révision du prix</w:t>
      </w:r>
    </w:p>
    <w:p w:rsidR="00F44BD7" w:rsidRPr="00412425" w:rsidRDefault="00F44BD7">
      <w:pPr>
        <w:jc w:val="both"/>
        <w:rPr>
          <w:lang w:val="fr-CA"/>
        </w:rPr>
      </w:pPr>
    </w:p>
    <w:p w:rsidR="000C1E03" w:rsidRDefault="00587152" w:rsidP="005F09BE">
      <w:pPr>
        <w:pStyle w:val="Corpsdetexte"/>
        <w:widowControl w:val="0"/>
        <w:ind w:left="1440"/>
      </w:pPr>
      <w:r w:rsidRPr="0018785B">
        <w:rPr>
          <w:b/>
          <w:bCs/>
        </w:rPr>
        <w:t>4.</w:t>
      </w:r>
      <w:r w:rsidR="009172F1" w:rsidRPr="0018785B">
        <w:rPr>
          <w:b/>
          <w:bCs/>
        </w:rPr>
        <w:t>2</w:t>
      </w:r>
      <w:r w:rsidRPr="0018785B">
        <w:rPr>
          <w:b/>
          <w:bCs/>
        </w:rPr>
        <w:t>.1</w:t>
      </w:r>
      <w:r w:rsidR="00F44BD7" w:rsidRPr="003B48E4">
        <w:tab/>
        <w:t xml:space="preserve">La présente </w:t>
      </w:r>
      <w:r w:rsidR="00D808F5">
        <w:t>entente</w:t>
      </w:r>
      <w:r w:rsidR="00F44BD7" w:rsidRPr="003B48E4">
        <w:t xml:space="preserve"> constitue un contrat forfaitaire absolu dont le prix ne pourra être révisé à la hausse qu</w:t>
      </w:r>
      <w:r w:rsidR="00C9343D">
        <w:t>’</w:t>
      </w:r>
      <w:r w:rsidR="00F44BD7" w:rsidRPr="003B48E4">
        <w:t xml:space="preserve">aux conditions et modalités prévues à </w:t>
      </w:r>
      <w:r w:rsidR="00DC4623">
        <w:t>cette</w:t>
      </w:r>
      <w:r w:rsidR="00F44BD7" w:rsidRPr="003B48E4">
        <w:t xml:space="preserve"> </w:t>
      </w:r>
      <w:r w:rsidR="00D808F5">
        <w:t>entente</w:t>
      </w:r>
      <w:r w:rsidR="00F44BD7" w:rsidRPr="003B48E4">
        <w:t>.</w:t>
      </w:r>
    </w:p>
    <w:p w:rsidR="000C1E03" w:rsidRDefault="000C1E03" w:rsidP="005F09BE">
      <w:pPr>
        <w:pStyle w:val="Corpsdetexte"/>
        <w:widowControl w:val="0"/>
        <w:ind w:left="1440"/>
        <w:rPr>
          <w:b/>
          <w:bCs/>
        </w:rPr>
      </w:pPr>
    </w:p>
    <w:p w:rsidR="00F44BD7" w:rsidRPr="0055037B" w:rsidRDefault="00587152" w:rsidP="005F09BE">
      <w:pPr>
        <w:pStyle w:val="Corpsdetexte"/>
        <w:widowControl w:val="0"/>
        <w:ind w:left="1440"/>
      </w:pPr>
      <w:r w:rsidRPr="0018785B">
        <w:rPr>
          <w:b/>
          <w:bCs/>
        </w:rPr>
        <w:t>4.</w:t>
      </w:r>
      <w:r w:rsidR="009172F1" w:rsidRPr="0018785B">
        <w:rPr>
          <w:b/>
          <w:bCs/>
        </w:rPr>
        <w:t>2</w:t>
      </w:r>
      <w:r w:rsidRPr="0018785B">
        <w:rPr>
          <w:b/>
          <w:bCs/>
        </w:rPr>
        <w:t>.2</w:t>
      </w:r>
      <w:r w:rsidR="00F44BD7" w:rsidRPr="00814C18">
        <w:tab/>
        <w:t>Le pr</w:t>
      </w:r>
      <w:r w:rsidR="00F44BD7" w:rsidRPr="0015552A">
        <w:t>ix pourra être révisé si le client demande des modifications à l</w:t>
      </w:r>
      <w:r w:rsidR="00C9343D">
        <w:t>’</w:t>
      </w:r>
      <w:r w:rsidR="00F44BD7" w:rsidRPr="0015552A">
        <w:t>ouvrage, sous forme d</w:t>
      </w:r>
      <w:r w:rsidR="00C9343D">
        <w:t>’</w:t>
      </w:r>
      <w:r w:rsidR="00F44BD7" w:rsidRPr="0015552A">
        <w:t xml:space="preserve">ajouts, suppressions ou autres changements non exigés au </w:t>
      </w:r>
      <w:r w:rsidR="008C1982" w:rsidRPr="00260498">
        <w:rPr>
          <w:i/>
        </w:rPr>
        <w:t>G</w:t>
      </w:r>
      <w:r w:rsidR="00F44BD7" w:rsidRPr="00260498">
        <w:rPr>
          <w:i/>
        </w:rPr>
        <w:t>uide de construction</w:t>
      </w:r>
      <w:r w:rsidR="00F44BD7" w:rsidRPr="0015552A">
        <w:t xml:space="preserve"> </w:t>
      </w:r>
      <w:r w:rsidR="00C34B15">
        <w:t>(</w:t>
      </w:r>
      <w:r w:rsidR="00165BC1">
        <w:t>a</w:t>
      </w:r>
      <w:r w:rsidR="00F44BD7" w:rsidRPr="0015552A">
        <w:t xml:space="preserve">nnexe </w:t>
      </w:r>
      <w:r w:rsidR="008C1982">
        <w:t>5</w:t>
      </w:r>
      <w:r w:rsidR="00C34B15">
        <w:t xml:space="preserve"> du </w:t>
      </w:r>
      <w:r w:rsidR="00C34B15" w:rsidRPr="00260498">
        <w:rPr>
          <w:i/>
        </w:rPr>
        <w:t>Guide d</w:t>
      </w:r>
      <w:r w:rsidR="00C9343D" w:rsidRPr="00260498">
        <w:rPr>
          <w:i/>
        </w:rPr>
        <w:t>’</w:t>
      </w:r>
      <w:r w:rsidR="00C34B15" w:rsidRPr="00260498">
        <w:rPr>
          <w:i/>
        </w:rPr>
        <w:t xml:space="preserve">élaboration et de réalisation </w:t>
      </w:r>
      <w:r w:rsidR="008F2962" w:rsidRPr="00260498">
        <w:rPr>
          <w:i/>
        </w:rPr>
        <w:t>des projets</w:t>
      </w:r>
      <w:r w:rsidR="008F2962">
        <w:t>)</w:t>
      </w:r>
      <w:r w:rsidR="00F44BD7" w:rsidRPr="0015552A">
        <w:t xml:space="preserve"> </w:t>
      </w:r>
      <w:r w:rsidR="00165BC1">
        <w:t>de</w:t>
      </w:r>
      <w:r w:rsidR="00F44BD7" w:rsidRPr="0015552A">
        <w:t xml:space="preserve"> la Société d</w:t>
      </w:r>
      <w:r w:rsidR="00C9343D">
        <w:t>’</w:t>
      </w:r>
      <w:r w:rsidR="00F44BD7" w:rsidRPr="0015552A">
        <w:t>habitation du Québec</w:t>
      </w:r>
      <w:r w:rsidR="00A87CB4">
        <w:t>,</w:t>
      </w:r>
      <w:r w:rsidR="00AB65CB">
        <w:t xml:space="preserve"> par d</w:t>
      </w:r>
      <w:r w:rsidR="00C9343D">
        <w:t>’</w:t>
      </w:r>
      <w:r w:rsidR="00AB65CB">
        <w:t xml:space="preserve">autres exigences écrites </w:t>
      </w:r>
      <w:r w:rsidR="00165BC1">
        <w:t xml:space="preserve">données </w:t>
      </w:r>
      <w:r w:rsidR="00AB65CB">
        <w:t>par la Société d</w:t>
      </w:r>
      <w:r w:rsidR="00C9343D">
        <w:t>’</w:t>
      </w:r>
      <w:r w:rsidR="00AB65CB">
        <w:t xml:space="preserve">habitation du Québec [et par la Ville de </w:t>
      </w:r>
      <w:r w:rsidR="00AB65CB">
        <w:fldChar w:fldCharType="begin">
          <w:ffData>
            <w:name w:val="Texte23"/>
            <w:enabled/>
            <w:calcOnExit w:val="0"/>
            <w:textInput/>
          </w:ffData>
        </w:fldChar>
      </w:r>
      <w:r w:rsidR="00AB65CB">
        <w:instrText xml:space="preserve"> FORMTEXT </w:instrText>
      </w:r>
      <w:r w:rsidR="00AB65CB">
        <w:fldChar w:fldCharType="separate"/>
      </w:r>
      <w:r w:rsidR="004C30BE">
        <w:rPr>
          <w:noProof/>
        </w:rPr>
        <w:t> </w:t>
      </w:r>
      <w:r w:rsidR="004C30BE">
        <w:rPr>
          <w:noProof/>
        </w:rPr>
        <w:t> </w:t>
      </w:r>
      <w:r w:rsidR="004C30BE">
        <w:rPr>
          <w:noProof/>
        </w:rPr>
        <w:t> </w:t>
      </w:r>
      <w:r w:rsidR="004C30BE">
        <w:rPr>
          <w:noProof/>
        </w:rPr>
        <w:t> </w:t>
      </w:r>
      <w:r w:rsidR="004C30BE">
        <w:rPr>
          <w:noProof/>
        </w:rPr>
        <w:t> </w:t>
      </w:r>
      <w:r w:rsidR="00AB65CB">
        <w:fldChar w:fldCharType="end"/>
      </w:r>
      <w:r w:rsidR="00AB65CB">
        <w:t xml:space="preserve"> dans le cas d</w:t>
      </w:r>
      <w:r w:rsidR="00C9343D">
        <w:t>’</w:t>
      </w:r>
      <w:r w:rsidR="00AB65CB">
        <w:t xml:space="preserve">une ville mandataire] </w:t>
      </w:r>
      <w:r w:rsidR="00F44BD7" w:rsidRPr="0015552A">
        <w:t xml:space="preserve">ou par les lois, </w:t>
      </w:r>
      <w:r w:rsidR="00165BC1" w:rsidRPr="0015552A">
        <w:t>régleme</w:t>
      </w:r>
      <w:r w:rsidR="00165BC1" w:rsidRPr="002C062D">
        <w:t>ntations</w:t>
      </w:r>
      <w:r w:rsidR="00165BC1">
        <w:t xml:space="preserve"> et</w:t>
      </w:r>
      <w:r w:rsidR="00165BC1" w:rsidRPr="002C062D">
        <w:t xml:space="preserve"> </w:t>
      </w:r>
      <w:r w:rsidR="00F44BD7" w:rsidRPr="0015552A">
        <w:t xml:space="preserve">codes </w:t>
      </w:r>
      <w:r w:rsidR="00F44BD7" w:rsidRPr="002C062D">
        <w:t>fédéra</w:t>
      </w:r>
      <w:r w:rsidR="00165BC1">
        <w:t>ux</w:t>
      </w:r>
      <w:r w:rsidR="00F44BD7" w:rsidRPr="002C062D">
        <w:t>, provincia</w:t>
      </w:r>
      <w:r w:rsidR="00165BC1">
        <w:t>ux</w:t>
      </w:r>
      <w:r w:rsidR="00F44BD7" w:rsidRPr="002C062D">
        <w:t xml:space="preserve"> et municipa</w:t>
      </w:r>
      <w:r w:rsidR="00165BC1">
        <w:t>ux</w:t>
      </w:r>
      <w:r w:rsidR="00F44BD7" w:rsidRPr="002C062D">
        <w:t xml:space="preserve"> en matière de construction résidentielle. </w:t>
      </w:r>
      <w:r w:rsidR="00F44BD7" w:rsidRPr="0055037B">
        <w:t xml:space="preserve">Si les modifications </w:t>
      </w:r>
      <w:r w:rsidR="00F212E6" w:rsidRPr="0055037B">
        <w:t>à l</w:t>
      </w:r>
      <w:r w:rsidR="00F212E6">
        <w:t>’</w:t>
      </w:r>
      <w:r w:rsidR="00F212E6" w:rsidRPr="0055037B">
        <w:t xml:space="preserve">ouvrage </w:t>
      </w:r>
      <w:r w:rsidR="00F44BD7" w:rsidRPr="0055037B">
        <w:t>demandées par le client entraînent des délais d</w:t>
      </w:r>
      <w:r w:rsidR="00C9343D">
        <w:t>’</w:t>
      </w:r>
      <w:r w:rsidR="00F44BD7" w:rsidRPr="0055037B">
        <w:t>exécution additionnels, les</w:t>
      </w:r>
      <w:r w:rsidR="00165BC1">
        <w:t> </w:t>
      </w:r>
      <w:r w:rsidR="00F44BD7" w:rsidRPr="0055037B">
        <w:t>délais de livraison prévus à l</w:t>
      </w:r>
      <w:r w:rsidR="00C9343D">
        <w:t>’</w:t>
      </w:r>
      <w:r w:rsidR="00F44BD7" w:rsidRPr="0055037B">
        <w:t xml:space="preserve">article </w:t>
      </w:r>
      <w:r w:rsidR="00FF079F">
        <w:t>6.</w:t>
      </w:r>
      <w:r w:rsidR="0018785B">
        <w:t>20</w:t>
      </w:r>
      <w:r w:rsidR="00F44BD7" w:rsidRPr="0055037B">
        <w:t xml:space="preserve"> ci-</w:t>
      </w:r>
      <w:r w:rsidR="00D140E4">
        <w:t>dessous</w:t>
      </w:r>
      <w:r w:rsidR="00F44BD7" w:rsidRPr="0055037B">
        <w:t xml:space="preserve"> seront prolongés d</w:t>
      </w:r>
      <w:r w:rsidR="00C9343D">
        <w:t>’</w:t>
      </w:r>
      <w:r w:rsidR="00F44BD7" w:rsidRPr="0055037B">
        <w:t>autant</w:t>
      </w:r>
      <w:r w:rsidR="00104322">
        <w:t>, suivant entente entre les parties</w:t>
      </w:r>
      <w:r w:rsidR="00F44BD7" w:rsidRPr="0055037B">
        <w:t>.</w:t>
      </w:r>
    </w:p>
    <w:p w:rsidR="00F44BD7" w:rsidRPr="001B3C4D" w:rsidRDefault="00F44BD7">
      <w:pPr>
        <w:pStyle w:val="Retraitcorpsdetexte3"/>
        <w:rPr>
          <w:rFonts w:ascii="Times New Roman" w:hAnsi="Times New Roman"/>
          <w:sz w:val="24"/>
          <w:szCs w:val="24"/>
        </w:rPr>
      </w:pPr>
    </w:p>
    <w:p w:rsidR="00F44BD7" w:rsidRPr="0071456D" w:rsidRDefault="00587152" w:rsidP="005F09BE">
      <w:pPr>
        <w:pStyle w:val="Retraitcorpsdetexte3"/>
        <w:ind w:left="1440"/>
        <w:rPr>
          <w:rFonts w:ascii="Times New Roman" w:hAnsi="Times New Roman"/>
          <w:sz w:val="24"/>
          <w:szCs w:val="24"/>
        </w:rPr>
      </w:pPr>
      <w:r w:rsidRPr="0018785B">
        <w:rPr>
          <w:rFonts w:ascii="Times New Roman" w:hAnsi="Times New Roman"/>
          <w:b/>
          <w:bCs/>
          <w:sz w:val="24"/>
          <w:szCs w:val="24"/>
        </w:rPr>
        <w:t>4.</w:t>
      </w:r>
      <w:r w:rsidR="009172F1" w:rsidRPr="0018785B">
        <w:rPr>
          <w:rFonts w:ascii="Times New Roman" w:hAnsi="Times New Roman"/>
          <w:b/>
          <w:bCs/>
          <w:sz w:val="24"/>
          <w:szCs w:val="24"/>
        </w:rPr>
        <w:t>2</w:t>
      </w:r>
      <w:r w:rsidRPr="0018785B">
        <w:rPr>
          <w:rFonts w:ascii="Times New Roman" w:hAnsi="Times New Roman"/>
          <w:b/>
          <w:bCs/>
          <w:sz w:val="24"/>
          <w:szCs w:val="24"/>
        </w:rPr>
        <w:t>.3</w:t>
      </w:r>
      <w:r w:rsidR="00F44BD7" w:rsidRPr="00D56B1A">
        <w:rPr>
          <w:rFonts w:ascii="Times New Roman" w:hAnsi="Times New Roman"/>
          <w:sz w:val="24"/>
          <w:szCs w:val="24"/>
        </w:rPr>
        <w:tab/>
        <w:t>Le promoteu</w:t>
      </w:r>
      <w:r w:rsidR="00DC4623">
        <w:rPr>
          <w:rFonts w:ascii="Times New Roman" w:hAnsi="Times New Roman"/>
          <w:sz w:val="24"/>
          <w:szCs w:val="24"/>
        </w:rPr>
        <w:t>r immobilier ne pourra apporter au projet immobilier</w:t>
      </w:r>
      <w:r w:rsidR="00F44BD7" w:rsidRPr="00D56B1A">
        <w:rPr>
          <w:rFonts w:ascii="Times New Roman" w:hAnsi="Times New Roman"/>
          <w:sz w:val="24"/>
          <w:szCs w:val="24"/>
        </w:rPr>
        <w:t xml:space="preserve"> aucune modification susceptible d</w:t>
      </w:r>
      <w:r w:rsidR="00C9343D">
        <w:rPr>
          <w:rFonts w:ascii="Times New Roman" w:hAnsi="Times New Roman"/>
          <w:sz w:val="24"/>
          <w:szCs w:val="24"/>
        </w:rPr>
        <w:t>’</w:t>
      </w:r>
      <w:r w:rsidR="00F44BD7" w:rsidRPr="00D56B1A">
        <w:rPr>
          <w:rFonts w:ascii="Times New Roman" w:hAnsi="Times New Roman"/>
          <w:sz w:val="24"/>
          <w:szCs w:val="24"/>
        </w:rPr>
        <w:t>entraîner une modification du prix, sauf sur signature d</w:t>
      </w:r>
      <w:r w:rsidR="00C9343D">
        <w:rPr>
          <w:rFonts w:ascii="Times New Roman" w:hAnsi="Times New Roman"/>
          <w:sz w:val="24"/>
          <w:szCs w:val="24"/>
        </w:rPr>
        <w:t>’</w:t>
      </w:r>
      <w:r w:rsidR="00F44BD7" w:rsidRPr="00D56B1A">
        <w:rPr>
          <w:rFonts w:ascii="Times New Roman" w:hAnsi="Times New Roman"/>
          <w:sz w:val="24"/>
          <w:szCs w:val="24"/>
        </w:rPr>
        <w:t>un avenant par le client.</w:t>
      </w:r>
      <w:r w:rsidR="00A72D4B" w:rsidRPr="002F1E07">
        <w:rPr>
          <w:rFonts w:ascii="Times New Roman" w:hAnsi="Times New Roman"/>
          <w:sz w:val="24"/>
          <w:szCs w:val="24"/>
        </w:rPr>
        <w:t xml:space="preserve"> </w:t>
      </w:r>
      <w:r w:rsidR="00A72D4B" w:rsidRPr="00BF6D8B">
        <w:rPr>
          <w:rFonts w:ascii="Times New Roman" w:hAnsi="Times New Roman"/>
          <w:sz w:val="24"/>
          <w:szCs w:val="24"/>
        </w:rPr>
        <w:t xml:space="preserve">Le cas échéant, la réclamation du promoteur </w:t>
      </w:r>
      <w:r w:rsidR="008F2962">
        <w:rPr>
          <w:rFonts w:ascii="Times New Roman" w:hAnsi="Times New Roman"/>
          <w:sz w:val="24"/>
          <w:szCs w:val="24"/>
        </w:rPr>
        <w:t xml:space="preserve">immobilier </w:t>
      </w:r>
      <w:r w:rsidR="00A72D4B" w:rsidRPr="00BF6D8B">
        <w:rPr>
          <w:rFonts w:ascii="Times New Roman" w:hAnsi="Times New Roman"/>
          <w:sz w:val="24"/>
          <w:szCs w:val="24"/>
        </w:rPr>
        <w:t xml:space="preserve">ne </w:t>
      </w:r>
      <w:r w:rsidR="00A72D4B" w:rsidRPr="00515C38">
        <w:rPr>
          <w:rFonts w:ascii="Times New Roman" w:hAnsi="Times New Roman"/>
          <w:sz w:val="24"/>
          <w:szCs w:val="24"/>
        </w:rPr>
        <w:t xml:space="preserve">pourra excéder </w:t>
      </w:r>
      <w:r w:rsidR="00165BC1">
        <w:rPr>
          <w:rFonts w:ascii="Times New Roman" w:hAnsi="Times New Roman"/>
          <w:sz w:val="24"/>
          <w:szCs w:val="24"/>
        </w:rPr>
        <w:t>cinq pour cent (</w:t>
      </w:r>
      <w:r w:rsidR="00A72D4B" w:rsidRPr="00515C38">
        <w:rPr>
          <w:rFonts w:ascii="Times New Roman" w:hAnsi="Times New Roman"/>
          <w:sz w:val="24"/>
          <w:szCs w:val="24"/>
        </w:rPr>
        <w:t>5</w:t>
      </w:r>
      <w:r w:rsidR="00FF079F" w:rsidRPr="00FF079F">
        <w:rPr>
          <w:rFonts w:ascii="Times New Roman" w:hAnsi="Times New Roman"/>
          <w:sz w:val="24"/>
          <w:szCs w:val="24"/>
          <w:lang w:val="fr-FR"/>
        </w:rPr>
        <w:t> </w:t>
      </w:r>
      <w:r w:rsidR="00A72D4B" w:rsidRPr="0071456D">
        <w:rPr>
          <w:rFonts w:ascii="Times New Roman" w:hAnsi="Times New Roman"/>
          <w:sz w:val="24"/>
          <w:szCs w:val="24"/>
        </w:rPr>
        <w:t>%</w:t>
      </w:r>
      <w:r w:rsidR="00165BC1">
        <w:rPr>
          <w:rFonts w:ascii="Times New Roman" w:hAnsi="Times New Roman"/>
          <w:sz w:val="24"/>
          <w:szCs w:val="24"/>
        </w:rPr>
        <w:t>)</w:t>
      </w:r>
      <w:r w:rsidR="00A72D4B" w:rsidRPr="0071456D">
        <w:rPr>
          <w:rFonts w:ascii="Times New Roman" w:hAnsi="Times New Roman"/>
          <w:sz w:val="24"/>
          <w:szCs w:val="24"/>
        </w:rPr>
        <w:t xml:space="preserve"> </w:t>
      </w:r>
      <w:r w:rsidR="005B629F" w:rsidRPr="0071456D">
        <w:rPr>
          <w:rFonts w:ascii="Times New Roman" w:hAnsi="Times New Roman"/>
          <w:sz w:val="24"/>
          <w:szCs w:val="24"/>
        </w:rPr>
        <w:t>p</w:t>
      </w:r>
      <w:r w:rsidR="00A72D4B" w:rsidRPr="0071456D">
        <w:rPr>
          <w:rFonts w:ascii="Times New Roman" w:hAnsi="Times New Roman"/>
          <w:sz w:val="24"/>
          <w:szCs w:val="24"/>
        </w:rPr>
        <w:t>our frais d</w:t>
      </w:r>
      <w:r w:rsidR="00C9343D">
        <w:rPr>
          <w:rFonts w:ascii="Times New Roman" w:hAnsi="Times New Roman"/>
          <w:sz w:val="24"/>
          <w:szCs w:val="24"/>
        </w:rPr>
        <w:t>’</w:t>
      </w:r>
      <w:r w:rsidR="00A72D4B" w:rsidRPr="0071456D">
        <w:rPr>
          <w:rFonts w:ascii="Times New Roman" w:hAnsi="Times New Roman"/>
          <w:sz w:val="24"/>
          <w:szCs w:val="24"/>
        </w:rPr>
        <w:t xml:space="preserve">administration et </w:t>
      </w:r>
      <w:r w:rsidR="00165BC1">
        <w:rPr>
          <w:rFonts w:ascii="Times New Roman" w:hAnsi="Times New Roman"/>
          <w:sz w:val="24"/>
          <w:szCs w:val="24"/>
        </w:rPr>
        <w:t>dix pour cent (</w:t>
      </w:r>
      <w:r w:rsidR="00A72D4B" w:rsidRPr="0071456D">
        <w:rPr>
          <w:rFonts w:ascii="Times New Roman" w:hAnsi="Times New Roman"/>
          <w:sz w:val="24"/>
          <w:szCs w:val="24"/>
        </w:rPr>
        <w:t>10</w:t>
      </w:r>
      <w:r w:rsidR="00FF079F">
        <w:t> </w:t>
      </w:r>
      <w:r w:rsidR="00A72D4B" w:rsidRPr="0071456D">
        <w:rPr>
          <w:rFonts w:ascii="Times New Roman" w:hAnsi="Times New Roman"/>
          <w:sz w:val="24"/>
          <w:szCs w:val="24"/>
        </w:rPr>
        <w:t>%</w:t>
      </w:r>
      <w:r w:rsidR="00165BC1">
        <w:rPr>
          <w:rFonts w:ascii="Times New Roman" w:hAnsi="Times New Roman"/>
          <w:sz w:val="24"/>
          <w:szCs w:val="24"/>
        </w:rPr>
        <w:t>)</w:t>
      </w:r>
      <w:r w:rsidR="00A72D4B" w:rsidRPr="0071456D">
        <w:rPr>
          <w:rFonts w:ascii="Times New Roman" w:hAnsi="Times New Roman"/>
          <w:sz w:val="24"/>
          <w:szCs w:val="24"/>
        </w:rPr>
        <w:t xml:space="preserve"> pour profits.</w:t>
      </w:r>
    </w:p>
    <w:p w:rsidR="00A72D4B" w:rsidRPr="00D70E03" w:rsidRDefault="00A72D4B">
      <w:pPr>
        <w:pStyle w:val="Retraitcorpsdetexte3"/>
        <w:ind w:left="1440" w:hanging="720"/>
        <w:rPr>
          <w:rFonts w:ascii="Times New Roman" w:hAnsi="Times New Roman"/>
          <w:sz w:val="24"/>
          <w:szCs w:val="24"/>
        </w:rPr>
      </w:pPr>
    </w:p>
    <w:p w:rsidR="00F44BD7" w:rsidRPr="00D70E03" w:rsidRDefault="00587152" w:rsidP="005F09BE">
      <w:pPr>
        <w:pStyle w:val="Retraitcorpsdetexte3"/>
        <w:ind w:left="1440"/>
        <w:rPr>
          <w:rFonts w:ascii="Times New Roman" w:hAnsi="Times New Roman"/>
          <w:sz w:val="24"/>
          <w:szCs w:val="24"/>
        </w:rPr>
      </w:pPr>
      <w:r w:rsidRPr="0018785B">
        <w:rPr>
          <w:rFonts w:ascii="Times New Roman" w:hAnsi="Times New Roman"/>
          <w:b/>
          <w:bCs/>
          <w:sz w:val="24"/>
          <w:szCs w:val="24"/>
        </w:rPr>
        <w:t>4.</w:t>
      </w:r>
      <w:r w:rsidR="009172F1" w:rsidRPr="0018785B">
        <w:rPr>
          <w:rFonts w:ascii="Times New Roman" w:hAnsi="Times New Roman"/>
          <w:b/>
          <w:bCs/>
          <w:sz w:val="24"/>
          <w:szCs w:val="24"/>
        </w:rPr>
        <w:t>2</w:t>
      </w:r>
      <w:r w:rsidRPr="0018785B">
        <w:rPr>
          <w:rFonts w:ascii="Times New Roman" w:hAnsi="Times New Roman"/>
          <w:b/>
          <w:bCs/>
          <w:sz w:val="24"/>
          <w:szCs w:val="24"/>
        </w:rPr>
        <w:t>.4</w:t>
      </w:r>
      <w:r w:rsidR="00F44BD7" w:rsidRPr="00412425">
        <w:rPr>
          <w:rFonts w:ascii="Times New Roman" w:hAnsi="Times New Roman"/>
          <w:sz w:val="24"/>
          <w:szCs w:val="24"/>
        </w:rPr>
        <w:tab/>
        <w:t xml:space="preserve">Le promoteur immobilier ne pourra apporter au projet immobilier, sans avenant de modification, que des changements mineurs compatibles avec la teneur </w:t>
      </w:r>
      <w:r w:rsidR="00F44BD7" w:rsidRPr="003B48E4">
        <w:rPr>
          <w:rFonts w:ascii="Times New Roman" w:hAnsi="Times New Roman"/>
          <w:sz w:val="24"/>
          <w:szCs w:val="24"/>
        </w:rPr>
        <w:t>des documents contractuels et devra en informer le client par écr</w:t>
      </w:r>
      <w:r w:rsidR="00F44BD7" w:rsidRPr="000D5415">
        <w:rPr>
          <w:rFonts w:ascii="Times New Roman" w:hAnsi="Times New Roman"/>
          <w:sz w:val="24"/>
          <w:szCs w:val="24"/>
        </w:rPr>
        <w:t xml:space="preserve">it. </w:t>
      </w:r>
      <w:r w:rsidR="00F44BD7" w:rsidRPr="00D70E03">
        <w:rPr>
          <w:rFonts w:ascii="Times New Roman" w:hAnsi="Times New Roman"/>
          <w:sz w:val="24"/>
          <w:szCs w:val="24"/>
        </w:rPr>
        <w:t xml:space="preserve">Ces changements ne devront pas entraîner de modification au prix stipulé à la présente </w:t>
      </w:r>
      <w:r w:rsidR="00D808F5">
        <w:rPr>
          <w:rFonts w:ascii="Times New Roman" w:hAnsi="Times New Roman"/>
          <w:sz w:val="24"/>
          <w:szCs w:val="24"/>
        </w:rPr>
        <w:t>entente</w:t>
      </w:r>
      <w:r w:rsidR="00F44BD7" w:rsidRPr="00D70E03">
        <w:rPr>
          <w:rFonts w:ascii="Times New Roman" w:hAnsi="Times New Roman"/>
          <w:sz w:val="24"/>
          <w:szCs w:val="24"/>
        </w:rPr>
        <w:t xml:space="preserve"> ou de retard au délai d</w:t>
      </w:r>
      <w:r w:rsidR="00C9343D">
        <w:rPr>
          <w:rFonts w:ascii="Times New Roman" w:hAnsi="Times New Roman"/>
          <w:sz w:val="24"/>
          <w:szCs w:val="24"/>
        </w:rPr>
        <w:t>’</w:t>
      </w:r>
      <w:r w:rsidR="00F44BD7" w:rsidRPr="00D70E03">
        <w:rPr>
          <w:rFonts w:ascii="Times New Roman" w:hAnsi="Times New Roman"/>
          <w:sz w:val="24"/>
          <w:szCs w:val="24"/>
        </w:rPr>
        <w:t>exécution du contrat.</w:t>
      </w:r>
    </w:p>
    <w:p w:rsidR="00F44BD7" w:rsidRDefault="00F44BD7">
      <w:pPr>
        <w:jc w:val="both"/>
        <w:rPr>
          <w:lang w:val="fr-CA"/>
        </w:rPr>
      </w:pPr>
    </w:p>
    <w:p w:rsidR="004665AA" w:rsidRPr="003A30D4" w:rsidRDefault="004665AA">
      <w:pPr>
        <w:jc w:val="both"/>
        <w:rPr>
          <w:lang w:val="fr-CA"/>
        </w:rPr>
      </w:pPr>
    </w:p>
    <w:p w:rsidR="004602AC" w:rsidRPr="00587152" w:rsidRDefault="00221375" w:rsidP="004602AC">
      <w:pPr>
        <w:pStyle w:val="Corpsdetexte2"/>
        <w:ind w:left="720" w:hanging="720"/>
        <w:rPr>
          <w:rFonts w:ascii="Times New Roman" w:hAnsi="Times New Roman"/>
          <w:b w:val="0"/>
          <w:sz w:val="24"/>
          <w:szCs w:val="24"/>
          <w:u w:val="single"/>
        </w:rPr>
      </w:pPr>
      <w:r>
        <w:rPr>
          <w:rFonts w:ascii="Times New Roman" w:hAnsi="Times New Roman"/>
          <w:sz w:val="24"/>
          <w:szCs w:val="24"/>
        </w:rPr>
        <w:t>5.</w:t>
      </w:r>
      <w:r w:rsidR="004602AC" w:rsidRPr="0071456D">
        <w:rPr>
          <w:rFonts w:ascii="Times New Roman" w:hAnsi="Times New Roman"/>
          <w:sz w:val="24"/>
          <w:szCs w:val="24"/>
        </w:rPr>
        <w:tab/>
      </w:r>
      <w:r w:rsidR="004602AC" w:rsidRPr="00587152">
        <w:rPr>
          <w:rFonts w:ascii="Times New Roman" w:hAnsi="Times New Roman"/>
          <w:sz w:val="24"/>
          <w:szCs w:val="24"/>
          <w:u w:val="single"/>
        </w:rPr>
        <w:t>FINALISATION DES PLANS ET DEVIS DESCRIPTIFS D</w:t>
      </w:r>
      <w:r w:rsidR="00C9343D">
        <w:rPr>
          <w:rFonts w:ascii="Times New Roman" w:hAnsi="Times New Roman"/>
          <w:sz w:val="24"/>
          <w:szCs w:val="24"/>
          <w:u w:val="single"/>
        </w:rPr>
        <w:t>’</w:t>
      </w:r>
      <w:r w:rsidR="004602AC" w:rsidRPr="00587152">
        <w:rPr>
          <w:rFonts w:ascii="Times New Roman" w:hAnsi="Times New Roman"/>
          <w:sz w:val="24"/>
          <w:szCs w:val="24"/>
          <w:u w:val="single"/>
        </w:rPr>
        <w:t>EXÉCUTION</w:t>
      </w:r>
      <w:r w:rsidR="004602AC" w:rsidRPr="00056F4D">
        <w:rPr>
          <w:rFonts w:ascii="Times New Roman" w:hAnsi="Times New Roman"/>
          <w:sz w:val="24"/>
          <w:szCs w:val="24"/>
          <w:u w:val="single"/>
        </w:rPr>
        <w:t xml:space="preserve"> </w:t>
      </w:r>
      <w:r w:rsidR="00BE208E" w:rsidRPr="00587152">
        <w:rPr>
          <w:rFonts w:ascii="Times New Roman" w:hAnsi="Times New Roman"/>
          <w:sz w:val="24"/>
          <w:szCs w:val="24"/>
          <w:u w:val="single"/>
        </w:rPr>
        <w:t>ET APPROBATION</w:t>
      </w:r>
    </w:p>
    <w:p w:rsidR="004602AC" w:rsidRPr="00587152" w:rsidRDefault="004602AC" w:rsidP="004602AC">
      <w:pPr>
        <w:pStyle w:val="Corpsdetexte2"/>
        <w:ind w:left="720" w:hanging="720"/>
        <w:rPr>
          <w:rFonts w:ascii="Times New Roman" w:hAnsi="Times New Roman"/>
          <w:sz w:val="24"/>
          <w:szCs w:val="24"/>
          <w:u w:val="single"/>
        </w:rPr>
      </w:pPr>
    </w:p>
    <w:p w:rsidR="00F44BD7" w:rsidRDefault="00221375" w:rsidP="00DB2A65">
      <w:pPr>
        <w:ind w:left="720"/>
        <w:jc w:val="both"/>
        <w:rPr>
          <w:lang w:val="fr-CA"/>
        </w:rPr>
      </w:pPr>
      <w:r>
        <w:rPr>
          <w:b/>
          <w:lang w:val="fr-CA"/>
        </w:rPr>
        <w:t>5.1</w:t>
      </w:r>
      <w:r w:rsidR="00E1542B">
        <w:rPr>
          <w:lang w:val="fr-CA"/>
        </w:rPr>
        <w:t>.</w:t>
      </w:r>
      <w:r w:rsidR="00E1542B">
        <w:rPr>
          <w:lang w:val="fr-CA"/>
        </w:rPr>
        <w:tab/>
      </w:r>
      <w:r w:rsidR="00BE208E" w:rsidRPr="006B74F4">
        <w:rPr>
          <w:lang w:val="fr-CA"/>
        </w:rPr>
        <w:t>Le promoteur immobilier s</w:t>
      </w:r>
      <w:r w:rsidR="00C9343D">
        <w:rPr>
          <w:lang w:val="fr-CA"/>
        </w:rPr>
        <w:t>’</w:t>
      </w:r>
      <w:r w:rsidR="00BE208E" w:rsidRPr="006B74F4">
        <w:rPr>
          <w:lang w:val="fr-CA"/>
        </w:rPr>
        <w:t>engage</w:t>
      </w:r>
      <w:r w:rsidR="00811561">
        <w:rPr>
          <w:lang w:val="fr-CA"/>
        </w:rPr>
        <w:t xml:space="preserve">, à ses </w:t>
      </w:r>
      <w:r w:rsidR="00811561" w:rsidRPr="006B74F4">
        <w:rPr>
          <w:lang w:val="fr-CA"/>
        </w:rPr>
        <w:t>seuls frais et dépens</w:t>
      </w:r>
      <w:r w:rsidR="00811561">
        <w:rPr>
          <w:lang w:val="fr-CA"/>
        </w:rPr>
        <w:t>,</w:t>
      </w:r>
      <w:r w:rsidR="00BE208E" w:rsidRPr="006B74F4">
        <w:rPr>
          <w:lang w:val="fr-CA"/>
        </w:rPr>
        <w:t xml:space="preserve"> à faire préparer et </w:t>
      </w:r>
      <w:r w:rsidR="00B8056F">
        <w:rPr>
          <w:lang w:val="fr-CA"/>
        </w:rPr>
        <w:t xml:space="preserve">à </w:t>
      </w:r>
      <w:r w:rsidR="00811561">
        <w:rPr>
          <w:lang w:val="fr-CA"/>
        </w:rPr>
        <w:t>fournir au client</w:t>
      </w:r>
      <w:r w:rsidR="00BE208E" w:rsidRPr="006B74F4">
        <w:rPr>
          <w:lang w:val="fr-CA"/>
        </w:rPr>
        <w:t xml:space="preserve"> une version </w:t>
      </w:r>
      <w:r w:rsidR="00DF7BE1">
        <w:rPr>
          <w:lang w:val="fr-CA"/>
        </w:rPr>
        <w:t>complète, entièrement achevée</w:t>
      </w:r>
      <w:r w:rsidR="00811561">
        <w:rPr>
          <w:lang w:val="fr-CA"/>
        </w:rPr>
        <w:t>,</w:t>
      </w:r>
      <w:r w:rsidR="00BE208E" w:rsidRPr="006B74F4">
        <w:rPr>
          <w:lang w:val="fr-CA"/>
        </w:rPr>
        <w:t xml:space="preserve"> des plans et devis des</w:t>
      </w:r>
      <w:r w:rsidR="00B8056F" w:rsidRPr="006B74F4">
        <w:rPr>
          <w:lang w:val="fr-CA"/>
        </w:rPr>
        <w:t>criptifs pour construction</w:t>
      </w:r>
      <w:r w:rsidR="00B8056F">
        <w:rPr>
          <w:lang w:val="fr-CA"/>
        </w:rPr>
        <w:t>, et ce, dans les</w:t>
      </w:r>
      <w:r w:rsidR="00B058E5">
        <w:rPr>
          <w:lang w:val="fr-CA"/>
        </w:rPr>
        <w:t xml:space="preserve"> trente (30)</w:t>
      </w:r>
      <w:r w:rsidR="00B8056F">
        <w:rPr>
          <w:lang w:val="fr-CA"/>
        </w:rPr>
        <w:t xml:space="preserve"> jours suivant la date de la signature des présentes</w:t>
      </w:r>
      <w:r w:rsidR="00B8056F" w:rsidRPr="006B74F4">
        <w:rPr>
          <w:lang w:val="fr-CA"/>
        </w:rPr>
        <w:t xml:space="preserve">. Cette version </w:t>
      </w:r>
      <w:r w:rsidR="00DF7BE1">
        <w:rPr>
          <w:lang w:val="fr-CA"/>
        </w:rPr>
        <w:t>entièrement achevée</w:t>
      </w:r>
      <w:r w:rsidR="00B8056F" w:rsidRPr="006B74F4">
        <w:rPr>
          <w:lang w:val="fr-CA"/>
        </w:rPr>
        <w:t xml:space="preserve"> devra être </w:t>
      </w:r>
      <w:r w:rsidR="00B8056F">
        <w:rPr>
          <w:lang w:val="fr-CA"/>
        </w:rPr>
        <w:t>réalisée</w:t>
      </w:r>
      <w:r w:rsidR="00B8056F" w:rsidRPr="006B74F4">
        <w:rPr>
          <w:lang w:val="fr-CA"/>
        </w:rPr>
        <w:t xml:space="preserve"> par les </w:t>
      </w:r>
      <w:r w:rsidR="00DA7C62">
        <w:rPr>
          <w:lang w:val="fr-CA"/>
        </w:rPr>
        <w:t xml:space="preserve">mêmes </w:t>
      </w:r>
      <w:r w:rsidR="00B8056F" w:rsidRPr="006B74F4">
        <w:rPr>
          <w:lang w:val="fr-CA"/>
        </w:rPr>
        <w:t xml:space="preserve">professionnels qui ont préparé </w:t>
      </w:r>
      <w:r w:rsidR="00B8056F">
        <w:rPr>
          <w:lang w:val="fr-CA"/>
        </w:rPr>
        <w:t xml:space="preserve">les </w:t>
      </w:r>
      <w:r w:rsidR="00B8056F" w:rsidRPr="00B8056F">
        <w:rPr>
          <w:lang w:val="fr-CA"/>
        </w:rPr>
        <w:t>plans et devis descr</w:t>
      </w:r>
      <w:r w:rsidR="00DA7C62">
        <w:rPr>
          <w:lang w:val="fr-CA"/>
        </w:rPr>
        <w:t>iptifs d</w:t>
      </w:r>
      <w:r w:rsidR="00C9343D">
        <w:rPr>
          <w:lang w:val="fr-CA"/>
        </w:rPr>
        <w:t>’</w:t>
      </w:r>
      <w:r w:rsidR="00DA7C62">
        <w:rPr>
          <w:lang w:val="fr-CA"/>
        </w:rPr>
        <w:t xml:space="preserve">exécution achevés à </w:t>
      </w:r>
      <w:r w:rsidR="00165BC1">
        <w:rPr>
          <w:lang w:val="fr-CA"/>
        </w:rPr>
        <w:t>soixante-quinze pour cent (</w:t>
      </w:r>
      <w:r w:rsidR="00DA7C62">
        <w:rPr>
          <w:lang w:val="fr-CA"/>
        </w:rPr>
        <w:t>75 </w:t>
      </w:r>
      <w:r w:rsidR="00B8056F" w:rsidRPr="00B8056F">
        <w:rPr>
          <w:lang w:val="fr-CA"/>
        </w:rPr>
        <w:t>%</w:t>
      </w:r>
      <w:r w:rsidR="00165BC1">
        <w:rPr>
          <w:lang w:val="fr-CA"/>
        </w:rPr>
        <w:t>)</w:t>
      </w:r>
      <w:r w:rsidR="00B8056F">
        <w:rPr>
          <w:lang w:val="fr-CA"/>
        </w:rPr>
        <w:t xml:space="preserve"> annexés aux présentes </w:t>
      </w:r>
      <w:r w:rsidR="00B058E5">
        <w:rPr>
          <w:lang w:val="fr-CA"/>
        </w:rPr>
        <w:t>(</w:t>
      </w:r>
      <w:r w:rsidR="00165BC1">
        <w:rPr>
          <w:lang w:val="fr-CA"/>
        </w:rPr>
        <w:t>a</w:t>
      </w:r>
      <w:r w:rsidR="00B058E5">
        <w:rPr>
          <w:lang w:val="fr-CA"/>
        </w:rPr>
        <w:t>nnexe</w:t>
      </w:r>
      <w:r w:rsidR="00FF079F">
        <w:rPr>
          <w:lang w:val="fr-CA"/>
        </w:rPr>
        <w:t> </w:t>
      </w:r>
      <w:r w:rsidR="00B058E5">
        <w:rPr>
          <w:lang w:val="fr-CA"/>
        </w:rPr>
        <w:t>C)</w:t>
      </w:r>
      <w:r w:rsidR="00DA7C62">
        <w:rPr>
          <w:lang w:val="fr-CA"/>
        </w:rPr>
        <w:t>. Elle</w:t>
      </w:r>
      <w:r w:rsidR="00B8056F">
        <w:rPr>
          <w:lang w:val="fr-CA"/>
        </w:rPr>
        <w:t xml:space="preserve"> devra respecter les critères et exigences de conception du client</w:t>
      </w:r>
      <w:r w:rsidR="00CF5420">
        <w:rPr>
          <w:lang w:val="fr-CA"/>
        </w:rPr>
        <w:t>,</w:t>
      </w:r>
      <w:r w:rsidR="00B8056F">
        <w:rPr>
          <w:lang w:val="fr-CA"/>
        </w:rPr>
        <w:t xml:space="preserve"> </w:t>
      </w:r>
      <w:r w:rsidR="00CF5420">
        <w:rPr>
          <w:lang w:val="fr-CA"/>
        </w:rPr>
        <w:t>de la Société d</w:t>
      </w:r>
      <w:r w:rsidR="00C9343D">
        <w:rPr>
          <w:lang w:val="fr-CA"/>
        </w:rPr>
        <w:t>’</w:t>
      </w:r>
      <w:r w:rsidR="00CF5420">
        <w:rPr>
          <w:lang w:val="fr-CA"/>
        </w:rPr>
        <w:t>habitation du Québec</w:t>
      </w:r>
      <w:r w:rsidR="00C675C0">
        <w:rPr>
          <w:lang w:val="fr-CA"/>
        </w:rPr>
        <w:t xml:space="preserve"> [et de la </w:t>
      </w:r>
      <w:r w:rsidR="00C675C0">
        <w:rPr>
          <w:lang w:val="fr-CA"/>
        </w:rPr>
        <w:lastRenderedPageBreak/>
        <w:t>Ville de</w:t>
      </w:r>
      <w:r w:rsidR="00165BC1">
        <w:rPr>
          <w:lang w:val="fr-CA"/>
        </w:rPr>
        <w:t xml:space="preserve"> </w:t>
      </w:r>
      <w:r w:rsidR="00165BC1">
        <w:rPr>
          <w:noProof/>
          <w:lang w:val="fr-CA" w:eastAsia="fr-CA"/>
        </w:rPr>
        <w:fldChar w:fldCharType="begin">
          <w:ffData>
            <w:name w:val="Texte10"/>
            <w:enabled/>
            <w:calcOnExit w:val="0"/>
            <w:textInput/>
          </w:ffData>
        </w:fldChar>
      </w:r>
      <w:r w:rsidR="00165BC1">
        <w:rPr>
          <w:noProof/>
          <w:lang w:val="fr-CA" w:eastAsia="fr-CA"/>
        </w:rPr>
        <w:instrText xml:space="preserve"> FORMTEXT </w:instrText>
      </w:r>
      <w:r w:rsidR="00165BC1">
        <w:rPr>
          <w:noProof/>
          <w:lang w:val="fr-CA" w:eastAsia="fr-CA"/>
        </w:rPr>
      </w:r>
      <w:r w:rsidR="00165BC1">
        <w:rPr>
          <w:noProof/>
          <w:lang w:val="fr-CA" w:eastAsia="fr-CA"/>
        </w:rPr>
        <w:fldChar w:fldCharType="separate"/>
      </w:r>
      <w:r w:rsidR="00165BC1">
        <w:rPr>
          <w:noProof/>
          <w:lang w:val="fr-CA" w:eastAsia="fr-CA"/>
        </w:rPr>
        <w:t> </w:t>
      </w:r>
      <w:r w:rsidR="00165BC1">
        <w:rPr>
          <w:noProof/>
          <w:lang w:val="fr-CA" w:eastAsia="fr-CA"/>
        </w:rPr>
        <w:t> </w:t>
      </w:r>
      <w:r w:rsidR="00165BC1">
        <w:rPr>
          <w:noProof/>
          <w:lang w:val="fr-CA" w:eastAsia="fr-CA"/>
        </w:rPr>
        <w:t> </w:t>
      </w:r>
      <w:r w:rsidR="00165BC1">
        <w:rPr>
          <w:noProof/>
          <w:lang w:val="fr-CA" w:eastAsia="fr-CA"/>
        </w:rPr>
        <w:t> </w:t>
      </w:r>
      <w:r w:rsidR="00165BC1">
        <w:rPr>
          <w:noProof/>
          <w:lang w:val="fr-CA" w:eastAsia="fr-CA"/>
        </w:rPr>
        <w:t> </w:t>
      </w:r>
      <w:r w:rsidR="00165BC1">
        <w:rPr>
          <w:noProof/>
          <w:lang w:val="fr-CA" w:eastAsia="fr-CA"/>
        </w:rPr>
        <w:fldChar w:fldCharType="end"/>
      </w:r>
      <w:r w:rsidR="00C675C0">
        <w:rPr>
          <w:lang w:val="fr-CA"/>
        </w:rPr>
        <w:t xml:space="preserve"> </w:t>
      </w:r>
      <w:r w:rsidR="00CF5420">
        <w:rPr>
          <w:lang w:val="fr-CA"/>
        </w:rPr>
        <w:t xml:space="preserve">si ville mandataire] </w:t>
      </w:r>
      <w:r w:rsidR="00B8056F">
        <w:rPr>
          <w:lang w:val="fr-CA"/>
        </w:rPr>
        <w:t>énoncés dans l</w:t>
      </w:r>
      <w:r w:rsidR="00C9343D">
        <w:rPr>
          <w:lang w:val="fr-CA"/>
        </w:rPr>
        <w:t>’</w:t>
      </w:r>
      <w:r w:rsidR="00B8056F">
        <w:rPr>
          <w:lang w:val="fr-CA"/>
        </w:rPr>
        <w:t>entente préliminaire (</w:t>
      </w:r>
      <w:r w:rsidR="00165BC1">
        <w:rPr>
          <w:lang w:val="fr-CA"/>
        </w:rPr>
        <w:t>a</w:t>
      </w:r>
      <w:r w:rsidR="00B8056F">
        <w:rPr>
          <w:lang w:val="fr-CA"/>
        </w:rPr>
        <w:t>nnexe</w:t>
      </w:r>
      <w:r w:rsidR="008478CA">
        <w:rPr>
          <w:lang w:val="fr-CA"/>
        </w:rPr>
        <w:t xml:space="preserve">s </w:t>
      </w:r>
      <w:r w:rsidR="00CF5420">
        <w:rPr>
          <w:lang w:val="fr-CA"/>
        </w:rPr>
        <w:t xml:space="preserve">B et C de cette </w:t>
      </w:r>
      <w:r w:rsidR="008478CA">
        <w:rPr>
          <w:lang w:val="fr-CA"/>
        </w:rPr>
        <w:t>entente</w:t>
      </w:r>
      <w:r w:rsidR="00B8056F">
        <w:rPr>
          <w:lang w:val="fr-CA"/>
        </w:rPr>
        <w:t xml:space="preserve">). </w:t>
      </w:r>
      <w:r w:rsidR="00E861E0">
        <w:rPr>
          <w:lang w:val="fr-CA"/>
        </w:rPr>
        <w:t>Ces critères et exigences de conception doivent faire partie intégrante du contrat liant chacun des professionnels retenus pour la conception de l</w:t>
      </w:r>
      <w:r w:rsidR="00C9343D">
        <w:rPr>
          <w:lang w:val="fr-CA"/>
        </w:rPr>
        <w:t>’</w:t>
      </w:r>
      <w:r w:rsidR="00E861E0">
        <w:rPr>
          <w:lang w:val="fr-CA"/>
        </w:rPr>
        <w:t>ouvrage.</w:t>
      </w:r>
    </w:p>
    <w:p w:rsidR="00B058E5" w:rsidRDefault="00B058E5" w:rsidP="006B74F4">
      <w:pPr>
        <w:ind w:left="708"/>
        <w:jc w:val="both"/>
        <w:rPr>
          <w:lang w:val="fr-CA"/>
        </w:rPr>
      </w:pPr>
    </w:p>
    <w:p w:rsidR="00DF7BE1" w:rsidRDefault="00221375" w:rsidP="005F09BE">
      <w:pPr>
        <w:ind w:left="720"/>
        <w:jc w:val="both"/>
        <w:rPr>
          <w:lang w:val="fr-CA"/>
        </w:rPr>
      </w:pPr>
      <w:r>
        <w:rPr>
          <w:b/>
          <w:lang w:val="fr-CA"/>
        </w:rPr>
        <w:t>5.2</w:t>
      </w:r>
      <w:r w:rsidR="00E1542B">
        <w:rPr>
          <w:lang w:val="fr-CA"/>
        </w:rPr>
        <w:tab/>
      </w:r>
      <w:r w:rsidR="00770B68">
        <w:rPr>
          <w:lang w:val="fr-CA"/>
        </w:rPr>
        <w:t>L</w:t>
      </w:r>
      <w:r w:rsidR="00B058E5" w:rsidRPr="006B74F4">
        <w:rPr>
          <w:lang w:val="fr-CA"/>
        </w:rPr>
        <w:t>e client aura alors</w:t>
      </w:r>
      <w:r w:rsidR="00B058E5">
        <w:rPr>
          <w:lang w:val="fr-CA"/>
        </w:rPr>
        <w:t xml:space="preserve"> un délai de vingt</w:t>
      </w:r>
      <w:r w:rsidR="00165BC1">
        <w:rPr>
          <w:lang w:val="fr-CA"/>
        </w:rPr>
        <w:t xml:space="preserve"> </w:t>
      </w:r>
      <w:r w:rsidR="00B058E5">
        <w:rPr>
          <w:lang w:val="fr-CA"/>
        </w:rPr>
        <w:t>et</w:t>
      </w:r>
      <w:r w:rsidR="00165BC1">
        <w:rPr>
          <w:lang w:val="fr-CA"/>
        </w:rPr>
        <w:t xml:space="preserve"> </w:t>
      </w:r>
      <w:r w:rsidR="00B058E5">
        <w:rPr>
          <w:lang w:val="fr-CA"/>
        </w:rPr>
        <w:t xml:space="preserve">un (21) jours </w:t>
      </w:r>
      <w:r w:rsidR="00F650E6">
        <w:rPr>
          <w:lang w:val="fr-CA"/>
        </w:rPr>
        <w:t xml:space="preserve">à partir </w:t>
      </w:r>
      <w:r w:rsidR="00B058E5">
        <w:rPr>
          <w:lang w:val="fr-CA"/>
        </w:rPr>
        <w:t>de la date à laquelle il a reçu la version des plans et devis</w:t>
      </w:r>
      <w:r w:rsidR="00DA7C62">
        <w:rPr>
          <w:lang w:val="fr-CA"/>
        </w:rPr>
        <w:t xml:space="preserve"> </w:t>
      </w:r>
      <w:r w:rsidR="00DF7BE1">
        <w:rPr>
          <w:lang w:val="fr-CA"/>
        </w:rPr>
        <w:t xml:space="preserve">entièrement achevée </w:t>
      </w:r>
      <w:r w:rsidR="00F650E6">
        <w:rPr>
          <w:lang w:val="fr-CA"/>
        </w:rPr>
        <w:t xml:space="preserve">pour </w:t>
      </w:r>
      <w:r w:rsidR="00DF7BE1">
        <w:rPr>
          <w:lang w:val="fr-CA"/>
        </w:rPr>
        <w:t xml:space="preserve">soit remettre au promoteur immobilier une approbation finale à leur </w:t>
      </w:r>
      <w:r w:rsidR="00F650E6">
        <w:rPr>
          <w:lang w:val="fr-CA"/>
        </w:rPr>
        <w:t>sujet,</w:t>
      </w:r>
      <w:r w:rsidR="00DF7BE1">
        <w:rPr>
          <w:lang w:val="fr-CA"/>
        </w:rPr>
        <w:t xml:space="preserve"> </w:t>
      </w:r>
      <w:r w:rsidR="00286E46">
        <w:rPr>
          <w:lang w:val="fr-CA"/>
        </w:rPr>
        <w:t xml:space="preserve">soit faire </w:t>
      </w:r>
      <w:r w:rsidR="00DF7BE1">
        <w:rPr>
          <w:lang w:val="fr-CA"/>
        </w:rPr>
        <w:t xml:space="preserve">des commentaires </w:t>
      </w:r>
      <w:r w:rsidR="00286E46">
        <w:rPr>
          <w:lang w:val="fr-CA"/>
        </w:rPr>
        <w:t xml:space="preserve">écrits </w:t>
      </w:r>
      <w:r w:rsidR="00DF7BE1">
        <w:rPr>
          <w:lang w:val="fr-CA"/>
        </w:rPr>
        <w:t>quant aux éléments qui doivent faire l</w:t>
      </w:r>
      <w:r w:rsidR="00C9343D">
        <w:rPr>
          <w:lang w:val="fr-CA"/>
        </w:rPr>
        <w:t>’</w:t>
      </w:r>
      <w:r w:rsidR="00DF7BE1">
        <w:rPr>
          <w:lang w:val="fr-CA"/>
        </w:rPr>
        <w:t>objet de corrections, d</w:t>
      </w:r>
      <w:r w:rsidR="00C9343D">
        <w:rPr>
          <w:lang w:val="fr-CA"/>
        </w:rPr>
        <w:t>’</w:t>
      </w:r>
      <w:r w:rsidR="00DF7BE1">
        <w:rPr>
          <w:lang w:val="fr-CA"/>
        </w:rPr>
        <w:t>ajustements, d</w:t>
      </w:r>
      <w:r w:rsidR="00C9343D">
        <w:rPr>
          <w:lang w:val="fr-CA"/>
        </w:rPr>
        <w:t>’</w:t>
      </w:r>
      <w:r w:rsidR="00DF7BE1">
        <w:rPr>
          <w:lang w:val="fr-CA"/>
        </w:rPr>
        <w:t>ajouts, de</w:t>
      </w:r>
      <w:r w:rsidR="00165BC1">
        <w:rPr>
          <w:lang w:val="fr-CA"/>
        </w:rPr>
        <w:t> </w:t>
      </w:r>
      <w:r w:rsidR="00DF7BE1">
        <w:rPr>
          <w:lang w:val="fr-CA"/>
        </w:rPr>
        <w:t>modifications ou d</w:t>
      </w:r>
      <w:r w:rsidR="00C9343D">
        <w:rPr>
          <w:lang w:val="fr-CA"/>
        </w:rPr>
        <w:t>’</w:t>
      </w:r>
      <w:r w:rsidR="00DF7BE1">
        <w:rPr>
          <w:lang w:val="fr-CA"/>
        </w:rPr>
        <w:t>améliorations.</w:t>
      </w:r>
    </w:p>
    <w:p w:rsidR="00221375" w:rsidRDefault="00221375" w:rsidP="00DB2A65">
      <w:pPr>
        <w:ind w:left="720"/>
        <w:jc w:val="both"/>
        <w:rPr>
          <w:lang w:val="fr-CA"/>
        </w:rPr>
      </w:pPr>
    </w:p>
    <w:p w:rsidR="00B058E5" w:rsidRDefault="00221375" w:rsidP="005F09BE">
      <w:pPr>
        <w:ind w:left="708" w:firstLine="12"/>
        <w:jc w:val="both"/>
        <w:rPr>
          <w:lang w:val="fr-CA"/>
        </w:rPr>
      </w:pPr>
      <w:r w:rsidRPr="00221375">
        <w:rPr>
          <w:b/>
          <w:lang w:val="fr-CA"/>
        </w:rPr>
        <w:t>5.3</w:t>
      </w:r>
      <w:r w:rsidR="00E1542B">
        <w:rPr>
          <w:lang w:val="fr-CA"/>
        </w:rPr>
        <w:tab/>
      </w:r>
      <w:r w:rsidR="00DF7BE1" w:rsidRPr="006B74F4">
        <w:rPr>
          <w:lang w:val="fr-CA"/>
        </w:rPr>
        <w:t xml:space="preserve">Le promoteur immobilier aura alors un délai de </w:t>
      </w:r>
      <w:r w:rsidR="00C675C0">
        <w:rPr>
          <w:lang w:val="fr-CA"/>
        </w:rPr>
        <w:t>vingt</w:t>
      </w:r>
      <w:r w:rsidR="00F650E6">
        <w:rPr>
          <w:lang w:val="fr-CA"/>
        </w:rPr>
        <w:t xml:space="preserve"> </w:t>
      </w:r>
      <w:r w:rsidR="00C675C0">
        <w:rPr>
          <w:lang w:val="fr-CA"/>
        </w:rPr>
        <w:t>et</w:t>
      </w:r>
      <w:r w:rsidR="00F650E6">
        <w:rPr>
          <w:lang w:val="fr-CA"/>
        </w:rPr>
        <w:t xml:space="preserve"> </w:t>
      </w:r>
      <w:r w:rsidR="00C675C0">
        <w:rPr>
          <w:lang w:val="fr-CA"/>
        </w:rPr>
        <w:t>un</w:t>
      </w:r>
      <w:r w:rsidR="00F650E6">
        <w:rPr>
          <w:lang w:val="fr-CA"/>
        </w:rPr>
        <w:t> </w:t>
      </w:r>
      <w:r w:rsidR="00DF7BE1" w:rsidRPr="006B74F4">
        <w:rPr>
          <w:lang w:val="fr-CA"/>
        </w:rPr>
        <w:t>(</w:t>
      </w:r>
      <w:r w:rsidR="00104322">
        <w:rPr>
          <w:lang w:val="fr-CA"/>
        </w:rPr>
        <w:t>21</w:t>
      </w:r>
      <w:r w:rsidR="00DF7BE1" w:rsidRPr="006B74F4">
        <w:rPr>
          <w:lang w:val="fr-CA"/>
        </w:rPr>
        <w:t xml:space="preserve">) jours </w:t>
      </w:r>
      <w:r w:rsidR="00F650E6">
        <w:rPr>
          <w:lang w:val="fr-CA"/>
        </w:rPr>
        <w:t xml:space="preserve">à partir </w:t>
      </w:r>
      <w:r w:rsidR="00DF7BE1" w:rsidRPr="006B74F4">
        <w:rPr>
          <w:lang w:val="fr-CA"/>
        </w:rPr>
        <w:t xml:space="preserve">de la date où il a reçu des commentaires du client </w:t>
      </w:r>
      <w:r w:rsidR="00F650E6">
        <w:rPr>
          <w:lang w:val="fr-CA"/>
        </w:rPr>
        <w:t>pour</w:t>
      </w:r>
      <w:r w:rsidR="00DF7BE1" w:rsidRPr="006B74F4">
        <w:rPr>
          <w:lang w:val="fr-CA"/>
        </w:rPr>
        <w:t xml:space="preserve"> procéder à la révision et remettre les plans et devis </w:t>
      </w:r>
      <w:r w:rsidR="00A80F23" w:rsidRPr="006B74F4">
        <w:rPr>
          <w:lang w:val="fr-CA"/>
        </w:rPr>
        <w:t xml:space="preserve">entièrement achevés </w:t>
      </w:r>
      <w:r w:rsidR="00DF7BE1" w:rsidRPr="006B74F4">
        <w:rPr>
          <w:lang w:val="fr-CA"/>
        </w:rPr>
        <w:t>ainsi révisés</w:t>
      </w:r>
      <w:r w:rsidR="00F302F6" w:rsidRPr="006B74F4">
        <w:rPr>
          <w:lang w:val="fr-CA"/>
        </w:rPr>
        <w:t xml:space="preserve"> au client.</w:t>
      </w:r>
    </w:p>
    <w:p w:rsidR="000C1E03" w:rsidRPr="00F302F6" w:rsidRDefault="000C1E03" w:rsidP="005F09BE">
      <w:pPr>
        <w:ind w:left="708" w:firstLine="12"/>
        <w:jc w:val="both"/>
        <w:rPr>
          <w:b/>
          <w:lang w:val="fr-CA"/>
        </w:rPr>
      </w:pPr>
    </w:p>
    <w:p w:rsidR="00F302F6" w:rsidRDefault="00221375" w:rsidP="005F09BE">
      <w:pPr>
        <w:ind w:left="720"/>
        <w:jc w:val="both"/>
        <w:rPr>
          <w:lang w:val="fr-CA"/>
        </w:rPr>
      </w:pPr>
      <w:r>
        <w:rPr>
          <w:b/>
          <w:lang w:val="fr-CA"/>
        </w:rPr>
        <w:t>5.4</w:t>
      </w:r>
      <w:r w:rsidR="00E1542B">
        <w:rPr>
          <w:lang w:val="fr-CA"/>
        </w:rPr>
        <w:tab/>
      </w:r>
      <w:r w:rsidR="00F302F6" w:rsidRPr="006B74F4">
        <w:rPr>
          <w:lang w:val="fr-CA"/>
        </w:rPr>
        <w:t xml:space="preserve">Le client aura alors un délai de </w:t>
      </w:r>
      <w:r w:rsidR="00C675C0">
        <w:rPr>
          <w:lang w:val="fr-CA"/>
        </w:rPr>
        <w:t>vingt</w:t>
      </w:r>
      <w:r w:rsidR="00F650E6">
        <w:rPr>
          <w:lang w:val="fr-CA"/>
        </w:rPr>
        <w:t xml:space="preserve"> </w:t>
      </w:r>
      <w:r w:rsidR="00C675C0">
        <w:rPr>
          <w:lang w:val="fr-CA"/>
        </w:rPr>
        <w:t>et</w:t>
      </w:r>
      <w:r w:rsidR="00F650E6">
        <w:rPr>
          <w:lang w:val="fr-CA"/>
        </w:rPr>
        <w:t xml:space="preserve"> </w:t>
      </w:r>
      <w:r w:rsidR="00C675C0">
        <w:rPr>
          <w:lang w:val="fr-CA"/>
        </w:rPr>
        <w:t>un</w:t>
      </w:r>
      <w:r w:rsidR="00C675C0" w:rsidRPr="006B74F4">
        <w:rPr>
          <w:lang w:val="fr-CA"/>
        </w:rPr>
        <w:t xml:space="preserve"> </w:t>
      </w:r>
      <w:r w:rsidR="00F302F6" w:rsidRPr="006B74F4">
        <w:rPr>
          <w:lang w:val="fr-CA"/>
        </w:rPr>
        <w:t>(</w:t>
      </w:r>
      <w:r w:rsidR="00104322">
        <w:rPr>
          <w:lang w:val="fr-CA"/>
        </w:rPr>
        <w:t>21</w:t>
      </w:r>
      <w:r w:rsidR="00F302F6" w:rsidRPr="006B74F4">
        <w:rPr>
          <w:lang w:val="fr-CA"/>
        </w:rPr>
        <w:t xml:space="preserve">) jours </w:t>
      </w:r>
      <w:r w:rsidR="00F650E6">
        <w:rPr>
          <w:lang w:val="fr-CA"/>
        </w:rPr>
        <w:t xml:space="preserve">à partir </w:t>
      </w:r>
      <w:r w:rsidR="00F302F6" w:rsidRPr="006B74F4">
        <w:rPr>
          <w:lang w:val="fr-CA"/>
        </w:rPr>
        <w:t>de la date où il a reçu les plans et devis entièrement achevés et révisés pour les analyser et remettre au promoteur immobilier son ap</w:t>
      </w:r>
      <w:r w:rsidR="00F302F6" w:rsidRPr="00F302F6">
        <w:rPr>
          <w:lang w:val="fr-CA"/>
        </w:rPr>
        <w:t xml:space="preserve">probation finale, </w:t>
      </w:r>
      <w:r w:rsidR="000C1E03">
        <w:rPr>
          <w:lang w:val="fr-CA"/>
        </w:rPr>
        <w:t xml:space="preserve">ou </w:t>
      </w:r>
      <w:r w:rsidR="000C1E03" w:rsidRPr="006B74F4">
        <w:rPr>
          <w:lang w:val="fr-CA"/>
        </w:rPr>
        <w:t>les refuser</w:t>
      </w:r>
      <w:r w:rsidR="00286E46">
        <w:rPr>
          <w:lang w:val="fr-CA"/>
        </w:rPr>
        <w:t xml:space="preserve"> s</w:t>
      </w:r>
      <w:r w:rsidR="00C9343D">
        <w:rPr>
          <w:lang w:val="fr-CA"/>
        </w:rPr>
        <w:t>’</w:t>
      </w:r>
      <w:r w:rsidR="00286E46">
        <w:rPr>
          <w:lang w:val="fr-CA"/>
        </w:rPr>
        <w:t>ils doivent encore faire l</w:t>
      </w:r>
      <w:r w:rsidR="00C9343D">
        <w:rPr>
          <w:lang w:val="fr-CA"/>
        </w:rPr>
        <w:t>’</w:t>
      </w:r>
      <w:r w:rsidR="00286E46">
        <w:rPr>
          <w:lang w:val="fr-CA"/>
        </w:rPr>
        <w:t>objet de</w:t>
      </w:r>
      <w:r w:rsidR="00F650E6">
        <w:rPr>
          <w:lang w:val="fr-CA"/>
        </w:rPr>
        <w:t> </w:t>
      </w:r>
      <w:r w:rsidR="00286E46">
        <w:rPr>
          <w:lang w:val="fr-CA"/>
        </w:rPr>
        <w:t>corrections, d</w:t>
      </w:r>
      <w:r w:rsidR="00C9343D">
        <w:rPr>
          <w:lang w:val="fr-CA"/>
        </w:rPr>
        <w:t>’</w:t>
      </w:r>
      <w:r w:rsidR="00286E46">
        <w:rPr>
          <w:lang w:val="fr-CA"/>
        </w:rPr>
        <w:t>ajustements, d</w:t>
      </w:r>
      <w:r w:rsidR="00C9343D">
        <w:rPr>
          <w:lang w:val="fr-CA"/>
        </w:rPr>
        <w:t>’</w:t>
      </w:r>
      <w:r w:rsidR="00286E46">
        <w:rPr>
          <w:lang w:val="fr-CA"/>
        </w:rPr>
        <w:t>ajouts, de modifications ou d</w:t>
      </w:r>
      <w:r w:rsidR="00C9343D">
        <w:rPr>
          <w:lang w:val="fr-CA"/>
        </w:rPr>
        <w:t>’</w:t>
      </w:r>
      <w:r w:rsidR="00286E46">
        <w:rPr>
          <w:lang w:val="fr-CA"/>
        </w:rPr>
        <w:t>améliorations.</w:t>
      </w:r>
    </w:p>
    <w:p w:rsidR="00F302F6" w:rsidRDefault="00F302F6" w:rsidP="006B74F4">
      <w:pPr>
        <w:ind w:left="708"/>
        <w:jc w:val="both"/>
        <w:rPr>
          <w:b/>
          <w:lang w:val="fr-CA"/>
        </w:rPr>
      </w:pPr>
    </w:p>
    <w:p w:rsidR="00F302F6" w:rsidRDefault="00221375" w:rsidP="005F09BE">
      <w:pPr>
        <w:ind w:left="720"/>
        <w:jc w:val="both"/>
        <w:rPr>
          <w:lang w:val="fr-CA"/>
        </w:rPr>
      </w:pPr>
      <w:r>
        <w:rPr>
          <w:b/>
          <w:lang w:val="fr-CA"/>
        </w:rPr>
        <w:t>5.5</w:t>
      </w:r>
      <w:r w:rsidR="00E1542B">
        <w:rPr>
          <w:lang w:val="fr-CA"/>
        </w:rPr>
        <w:tab/>
      </w:r>
      <w:r w:rsidR="00F302F6" w:rsidRPr="006B74F4">
        <w:rPr>
          <w:lang w:val="fr-CA"/>
        </w:rPr>
        <w:t>Une fois les plans et devis entièrement achevés approuvés de façon finale, le promoteur immobilier verra, dans les dix (10) jours de telle approbation finale, à ce que les professionnels concernés signe</w:t>
      </w:r>
      <w:r w:rsidR="00547708" w:rsidRPr="006B74F4">
        <w:rPr>
          <w:lang w:val="fr-CA"/>
        </w:rPr>
        <w:t>n</w:t>
      </w:r>
      <w:r w:rsidR="00F302F6" w:rsidRPr="006B74F4">
        <w:rPr>
          <w:lang w:val="fr-CA"/>
        </w:rPr>
        <w:t>t et scellent les plans et devis entièrement achevés qui constituent dès lors les plans et devis descriptifs pour construction et, dans le même délai, le promoteur immobilier et le client procèderont à parapher chaque page et à signer ces plans et devis.</w:t>
      </w:r>
      <w:r w:rsidR="00547708" w:rsidRPr="006B74F4">
        <w:rPr>
          <w:lang w:val="fr-CA"/>
        </w:rPr>
        <w:t xml:space="preserve"> Malgré les paraphes et les signatures du client aux plans et devis descriptifs pour construction, l</w:t>
      </w:r>
      <w:r w:rsidR="00C9343D">
        <w:rPr>
          <w:lang w:val="fr-CA"/>
        </w:rPr>
        <w:t>’</w:t>
      </w:r>
      <w:r w:rsidR="00547708" w:rsidRPr="006B74F4">
        <w:rPr>
          <w:lang w:val="fr-CA"/>
        </w:rPr>
        <w:t>approbation du client est donnée sous réserve de l</w:t>
      </w:r>
      <w:r w:rsidR="00C9343D">
        <w:rPr>
          <w:lang w:val="fr-CA"/>
        </w:rPr>
        <w:t>’</w:t>
      </w:r>
      <w:r w:rsidR="00547708" w:rsidRPr="006B74F4">
        <w:rPr>
          <w:lang w:val="fr-CA"/>
        </w:rPr>
        <w:t>approbation définitive des plans et devis par la Société d</w:t>
      </w:r>
      <w:r w:rsidR="00C9343D">
        <w:rPr>
          <w:lang w:val="fr-CA"/>
        </w:rPr>
        <w:t>’</w:t>
      </w:r>
      <w:r w:rsidR="00547708" w:rsidRPr="006B74F4">
        <w:rPr>
          <w:lang w:val="fr-CA"/>
        </w:rPr>
        <w:t>habitation du Québec</w:t>
      </w:r>
      <w:r w:rsidR="00104322">
        <w:rPr>
          <w:lang w:val="fr-CA"/>
        </w:rPr>
        <w:t xml:space="preserve"> [ou par la Ville de </w:t>
      </w:r>
      <w:r w:rsidR="00CF699D">
        <w:rPr>
          <w:noProof/>
          <w:lang w:val="fr-CA" w:eastAsia="fr-CA"/>
        </w:rPr>
        <w:fldChar w:fldCharType="begin">
          <w:ffData>
            <w:name w:val="Texte10"/>
            <w:enabled/>
            <w:calcOnExit w:val="0"/>
            <w:textInput/>
          </w:ffData>
        </w:fldChar>
      </w:r>
      <w:r w:rsidR="00CF699D">
        <w:rPr>
          <w:noProof/>
          <w:lang w:val="fr-CA" w:eastAsia="fr-CA"/>
        </w:rPr>
        <w:instrText xml:space="preserve"> FORMTEXT </w:instrText>
      </w:r>
      <w:r w:rsidR="00CF699D">
        <w:rPr>
          <w:noProof/>
          <w:lang w:val="fr-CA" w:eastAsia="fr-CA"/>
        </w:rPr>
      </w:r>
      <w:r w:rsidR="00CF699D">
        <w:rPr>
          <w:noProof/>
          <w:lang w:val="fr-CA" w:eastAsia="fr-CA"/>
        </w:rPr>
        <w:fldChar w:fldCharType="separate"/>
      </w:r>
      <w:r w:rsidR="00CF699D">
        <w:rPr>
          <w:noProof/>
          <w:lang w:val="fr-CA" w:eastAsia="fr-CA"/>
        </w:rPr>
        <w:t> </w:t>
      </w:r>
      <w:r w:rsidR="00CF699D">
        <w:rPr>
          <w:noProof/>
          <w:lang w:val="fr-CA" w:eastAsia="fr-CA"/>
        </w:rPr>
        <w:t> </w:t>
      </w:r>
      <w:r w:rsidR="00CF699D">
        <w:rPr>
          <w:noProof/>
          <w:lang w:val="fr-CA" w:eastAsia="fr-CA"/>
        </w:rPr>
        <w:t> </w:t>
      </w:r>
      <w:r w:rsidR="00CF699D">
        <w:rPr>
          <w:noProof/>
          <w:lang w:val="fr-CA" w:eastAsia="fr-CA"/>
        </w:rPr>
        <w:t> </w:t>
      </w:r>
      <w:r w:rsidR="00CF699D">
        <w:rPr>
          <w:noProof/>
          <w:lang w:val="fr-CA" w:eastAsia="fr-CA"/>
        </w:rPr>
        <w:t> </w:t>
      </w:r>
      <w:r w:rsidR="00CF699D">
        <w:rPr>
          <w:noProof/>
          <w:lang w:val="fr-CA" w:eastAsia="fr-CA"/>
        </w:rPr>
        <w:fldChar w:fldCharType="end"/>
      </w:r>
      <w:r w:rsidR="00CF699D">
        <w:rPr>
          <w:noProof/>
          <w:lang w:val="fr-CA" w:eastAsia="fr-CA"/>
        </w:rPr>
        <w:t xml:space="preserve"> </w:t>
      </w:r>
      <w:r w:rsidR="00104322">
        <w:rPr>
          <w:lang w:val="fr-CA"/>
        </w:rPr>
        <w:t xml:space="preserve">dans </w:t>
      </w:r>
      <w:r w:rsidR="007227A4">
        <w:rPr>
          <w:lang w:val="fr-CA"/>
        </w:rPr>
        <w:t xml:space="preserve">le </w:t>
      </w:r>
      <w:r w:rsidR="00104322">
        <w:rPr>
          <w:lang w:val="fr-CA"/>
        </w:rPr>
        <w:t>cas d</w:t>
      </w:r>
      <w:r w:rsidR="00C9343D">
        <w:rPr>
          <w:lang w:val="fr-CA"/>
        </w:rPr>
        <w:t>’</w:t>
      </w:r>
      <w:r w:rsidR="00104322">
        <w:rPr>
          <w:lang w:val="fr-CA"/>
        </w:rPr>
        <w:t>une ville mandataire]</w:t>
      </w:r>
      <w:r w:rsidR="00547708" w:rsidRPr="006B74F4">
        <w:rPr>
          <w:lang w:val="fr-CA"/>
        </w:rPr>
        <w:t>.</w:t>
      </w:r>
      <w:r w:rsidR="00547708">
        <w:rPr>
          <w:lang w:val="fr-CA"/>
        </w:rPr>
        <w:t xml:space="preserve"> L</w:t>
      </w:r>
      <w:r w:rsidR="00C9343D">
        <w:rPr>
          <w:lang w:val="fr-CA"/>
        </w:rPr>
        <w:t>’</w:t>
      </w:r>
      <w:r w:rsidR="00547708">
        <w:rPr>
          <w:lang w:val="fr-CA"/>
        </w:rPr>
        <w:t xml:space="preserve">approbation définitive par la Société </w:t>
      </w:r>
      <w:r w:rsidR="00104322">
        <w:rPr>
          <w:lang w:val="fr-CA"/>
        </w:rPr>
        <w:t xml:space="preserve">[ou par la Ville de </w:t>
      </w:r>
      <w:r w:rsidR="00CF699D">
        <w:rPr>
          <w:noProof/>
          <w:lang w:val="fr-CA" w:eastAsia="fr-CA"/>
        </w:rPr>
        <w:fldChar w:fldCharType="begin">
          <w:ffData>
            <w:name w:val="Texte10"/>
            <w:enabled/>
            <w:calcOnExit w:val="0"/>
            <w:textInput/>
          </w:ffData>
        </w:fldChar>
      </w:r>
      <w:r w:rsidR="00CF699D">
        <w:rPr>
          <w:noProof/>
          <w:lang w:val="fr-CA" w:eastAsia="fr-CA"/>
        </w:rPr>
        <w:instrText xml:space="preserve"> FORMTEXT </w:instrText>
      </w:r>
      <w:r w:rsidR="00CF699D">
        <w:rPr>
          <w:noProof/>
          <w:lang w:val="fr-CA" w:eastAsia="fr-CA"/>
        </w:rPr>
      </w:r>
      <w:r w:rsidR="00CF699D">
        <w:rPr>
          <w:noProof/>
          <w:lang w:val="fr-CA" w:eastAsia="fr-CA"/>
        </w:rPr>
        <w:fldChar w:fldCharType="separate"/>
      </w:r>
      <w:r w:rsidR="00CF699D">
        <w:rPr>
          <w:noProof/>
          <w:lang w:val="fr-CA" w:eastAsia="fr-CA"/>
        </w:rPr>
        <w:t> </w:t>
      </w:r>
      <w:r w:rsidR="00CF699D">
        <w:rPr>
          <w:noProof/>
          <w:lang w:val="fr-CA" w:eastAsia="fr-CA"/>
        </w:rPr>
        <w:t> </w:t>
      </w:r>
      <w:r w:rsidR="00CF699D">
        <w:rPr>
          <w:noProof/>
          <w:lang w:val="fr-CA" w:eastAsia="fr-CA"/>
        </w:rPr>
        <w:t> </w:t>
      </w:r>
      <w:r w:rsidR="00CF699D">
        <w:rPr>
          <w:noProof/>
          <w:lang w:val="fr-CA" w:eastAsia="fr-CA"/>
        </w:rPr>
        <w:t> </w:t>
      </w:r>
      <w:r w:rsidR="00CF699D">
        <w:rPr>
          <w:noProof/>
          <w:lang w:val="fr-CA" w:eastAsia="fr-CA"/>
        </w:rPr>
        <w:t> </w:t>
      </w:r>
      <w:r w:rsidR="00CF699D">
        <w:rPr>
          <w:noProof/>
          <w:lang w:val="fr-CA" w:eastAsia="fr-CA"/>
        </w:rPr>
        <w:fldChar w:fldCharType="end"/>
      </w:r>
      <w:r w:rsidR="00CF699D">
        <w:rPr>
          <w:lang w:val="fr-CA"/>
        </w:rPr>
        <w:t xml:space="preserve"> </w:t>
      </w:r>
      <w:r w:rsidR="00104322">
        <w:rPr>
          <w:lang w:val="fr-CA"/>
        </w:rPr>
        <w:t xml:space="preserve">dans </w:t>
      </w:r>
      <w:r w:rsidR="007227A4">
        <w:rPr>
          <w:lang w:val="fr-CA"/>
        </w:rPr>
        <w:t xml:space="preserve">le </w:t>
      </w:r>
      <w:r w:rsidR="00104322">
        <w:rPr>
          <w:lang w:val="fr-CA"/>
        </w:rPr>
        <w:t>cas d</w:t>
      </w:r>
      <w:r w:rsidR="00C9343D">
        <w:rPr>
          <w:lang w:val="fr-CA"/>
        </w:rPr>
        <w:t>’</w:t>
      </w:r>
      <w:r w:rsidR="00104322">
        <w:rPr>
          <w:lang w:val="fr-CA"/>
        </w:rPr>
        <w:t xml:space="preserve">une ville mandataire] </w:t>
      </w:r>
      <w:r w:rsidR="00547708">
        <w:rPr>
          <w:lang w:val="fr-CA"/>
        </w:rPr>
        <w:t>est une des conditions pour l</w:t>
      </w:r>
      <w:r w:rsidR="00C9343D">
        <w:rPr>
          <w:lang w:val="fr-CA"/>
        </w:rPr>
        <w:t>’</w:t>
      </w:r>
      <w:r w:rsidR="00547708">
        <w:rPr>
          <w:lang w:val="fr-CA"/>
        </w:rPr>
        <w:t>obtention de l</w:t>
      </w:r>
      <w:r w:rsidR="00C9343D">
        <w:rPr>
          <w:lang w:val="fr-CA"/>
        </w:rPr>
        <w:t>’</w:t>
      </w:r>
      <w:r w:rsidR="00547708">
        <w:rPr>
          <w:lang w:val="fr-CA"/>
        </w:rPr>
        <w:t>engagement définitif.</w:t>
      </w:r>
    </w:p>
    <w:p w:rsidR="00C86731" w:rsidRDefault="00C86731" w:rsidP="006B74F4">
      <w:pPr>
        <w:ind w:left="708"/>
        <w:jc w:val="both"/>
        <w:rPr>
          <w:lang w:val="fr-CA"/>
        </w:rPr>
      </w:pPr>
    </w:p>
    <w:p w:rsidR="00C86731" w:rsidRPr="006B74F4" w:rsidRDefault="00221375" w:rsidP="005F09BE">
      <w:pPr>
        <w:ind w:left="720"/>
        <w:jc w:val="both"/>
        <w:rPr>
          <w:lang w:val="fr-CA"/>
        </w:rPr>
      </w:pPr>
      <w:r>
        <w:rPr>
          <w:b/>
          <w:lang w:val="fr-CA"/>
        </w:rPr>
        <w:t>5.6</w:t>
      </w:r>
      <w:r w:rsidR="00E1542B">
        <w:rPr>
          <w:lang w:val="fr-CA"/>
        </w:rPr>
        <w:tab/>
      </w:r>
      <w:r w:rsidR="00C86731">
        <w:rPr>
          <w:lang w:val="fr-CA"/>
        </w:rPr>
        <w:t xml:space="preserve">Les analyses et approbations des plans et devis descriptifs pour construction dont il est ci-dessus question se limitent au contrôle de la conformité aux exigences du client </w:t>
      </w:r>
      <w:r w:rsidR="006C448E">
        <w:rPr>
          <w:lang w:val="fr-CA"/>
        </w:rPr>
        <w:t>énoncées dans l</w:t>
      </w:r>
      <w:r w:rsidR="00C9343D">
        <w:rPr>
          <w:lang w:val="fr-CA"/>
        </w:rPr>
        <w:t>’</w:t>
      </w:r>
      <w:r w:rsidR="00D808F5">
        <w:rPr>
          <w:lang w:val="fr-CA"/>
        </w:rPr>
        <w:t xml:space="preserve">entente </w:t>
      </w:r>
      <w:r w:rsidR="006C448E">
        <w:rPr>
          <w:lang w:val="fr-CA"/>
        </w:rPr>
        <w:t>préliminaire. Elles ne dégagent pas le promoteur immobilier de sa responsabilité quant aux erreurs ou omissions pouvant se trouver dans ces plans et devis ou quant au non-respect par le promoteur immobilier des critères de conception et de chacune de leurs composantes, dont</w:t>
      </w:r>
      <w:r w:rsidR="00CF699D">
        <w:rPr>
          <w:lang w:val="fr-CA"/>
        </w:rPr>
        <w:t>,</w:t>
      </w:r>
      <w:r w:rsidR="006C448E">
        <w:rPr>
          <w:lang w:val="fr-CA"/>
        </w:rPr>
        <w:t xml:space="preserve"> non limitativement, les critères établis à l</w:t>
      </w:r>
      <w:r w:rsidR="00C9343D">
        <w:rPr>
          <w:lang w:val="fr-CA"/>
        </w:rPr>
        <w:t>’</w:t>
      </w:r>
      <w:r w:rsidR="00D808F5">
        <w:rPr>
          <w:lang w:val="fr-CA"/>
        </w:rPr>
        <w:t>entente</w:t>
      </w:r>
      <w:r w:rsidR="006C448E">
        <w:rPr>
          <w:lang w:val="fr-CA"/>
        </w:rPr>
        <w:t xml:space="preserve"> préliminaire.</w:t>
      </w:r>
    </w:p>
    <w:p w:rsidR="004602AC" w:rsidRDefault="004602AC" w:rsidP="004602AC">
      <w:pPr>
        <w:jc w:val="both"/>
        <w:rPr>
          <w:lang w:val="fr-CA"/>
        </w:rPr>
      </w:pPr>
    </w:p>
    <w:p w:rsidR="004602AC" w:rsidRPr="00412425" w:rsidRDefault="004602AC" w:rsidP="004602AC">
      <w:pPr>
        <w:jc w:val="both"/>
        <w:rPr>
          <w:lang w:val="fr-CA"/>
        </w:rPr>
      </w:pPr>
    </w:p>
    <w:p w:rsidR="00F44BD7" w:rsidRPr="0071456D" w:rsidRDefault="004665AA">
      <w:pPr>
        <w:pStyle w:val="Corpsdetexte2"/>
        <w:ind w:left="720" w:hanging="720"/>
        <w:rPr>
          <w:rFonts w:ascii="Times New Roman" w:hAnsi="Times New Roman"/>
          <w:b w:val="0"/>
          <w:sz w:val="24"/>
          <w:szCs w:val="24"/>
        </w:rPr>
      </w:pPr>
      <w:r>
        <w:rPr>
          <w:rFonts w:ascii="Times New Roman" w:hAnsi="Times New Roman"/>
          <w:sz w:val="24"/>
          <w:szCs w:val="24"/>
        </w:rPr>
        <w:t>6</w:t>
      </w:r>
      <w:r w:rsidR="00F44BD7" w:rsidRPr="0071456D">
        <w:rPr>
          <w:rFonts w:ascii="Times New Roman" w:hAnsi="Times New Roman"/>
          <w:sz w:val="24"/>
          <w:szCs w:val="24"/>
        </w:rPr>
        <w:t>.</w:t>
      </w:r>
      <w:r w:rsidR="00F44BD7" w:rsidRPr="0071456D">
        <w:rPr>
          <w:rFonts w:ascii="Times New Roman" w:hAnsi="Times New Roman"/>
          <w:sz w:val="24"/>
          <w:szCs w:val="24"/>
        </w:rPr>
        <w:tab/>
      </w:r>
      <w:r w:rsidR="00F44BD7" w:rsidRPr="0071456D">
        <w:rPr>
          <w:rFonts w:ascii="Times New Roman" w:hAnsi="Times New Roman"/>
          <w:sz w:val="24"/>
          <w:szCs w:val="24"/>
          <w:u w:val="single"/>
        </w:rPr>
        <w:t>STIPULATIONS RELATIVES À L</w:t>
      </w:r>
      <w:r w:rsidR="00C9343D">
        <w:rPr>
          <w:rFonts w:ascii="Times New Roman" w:hAnsi="Times New Roman"/>
          <w:sz w:val="24"/>
          <w:szCs w:val="24"/>
          <w:u w:val="single"/>
        </w:rPr>
        <w:t>’</w:t>
      </w:r>
      <w:r w:rsidR="00F44BD7" w:rsidRPr="0071456D">
        <w:rPr>
          <w:rFonts w:ascii="Times New Roman" w:hAnsi="Times New Roman"/>
          <w:sz w:val="24"/>
          <w:szCs w:val="24"/>
          <w:u w:val="single"/>
        </w:rPr>
        <w:t>EXÉCUTION DES TRAVAUX ET À LA DÉLIVRANCE</w:t>
      </w:r>
    </w:p>
    <w:p w:rsidR="00F44BD7" w:rsidRPr="0071456D" w:rsidRDefault="00F44BD7">
      <w:pPr>
        <w:pStyle w:val="Corpsdetexte2"/>
        <w:ind w:left="720" w:hanging="720"/>
        <w:rPr>
          <w:rFonts w:ascii="Times New Roman" w:hAnsi="Times New Roman"/>
          <w:sz w:val="24"/>
          <w:szCs w:val="24"/>
        </w:rPr>
      </w:pPr>
    </w:p>
    <w:p w:rsidR="0089334F" w:rsidRDefault="004665AA" w:rsidP="0089334F">
      <w:pPr>
        <w:ind w:left="720"/>
        <w:jc w:val="both"/>
        <w:rPr>
          <w:lang w:val="fr-CA"/>
        </w:rPr>
      </w:pPr>
      <w:r>
        <w:rPr>
          <w:b/>
          <w:lang w:val="fr-CA"/>
        </w:rPr>
        <w:lastRenderedPageBreak/>
        <w:t>6</w:t>
      </w:r>
      <w:r w:rsidR="00F44BD7" w:rsidRPr="00BD609A">
        <w:rPr>
          <w:b/>
          <w:lang w:val="fr-CA"/>
        </w:rPr>
        <w:t>.1</w:t>
      </w:r>
      <w:r w:rsidR="00F44BD7" w:rsidRPr="00BD609A">
        <w:rPr>
          <w:lang w:val="fr-CA"/>
        </w:rPr>
        <w:tab/>
      </w:r>
      <w:r w:rsidR="00F44BD7" w:rsidRPr="00E97FA3">
        <w:rPr>
          <w:rFonts w:ascii="Times" w:hAnsi="Times"/>
          <w:b/>
          <w:lang w:val="fr-CA"/>
        </w:rPr>
        <w:t>D</w:t>
      </w:r>
      <w:r w:rsidR="00E97FA3" w:rsidRPr="00E97FA3">
        <w:rPr>
          <w:rFonts w:ascii="Times" w:hAnsi="Times"/>
          <w:b/>
          <w:lang w:val="fr-CA"/>
        </w:rPr>
        <w:t>ébut des travaux</w:t>
      </w:r>
      <w:r w:rsidR="00E97FA3">
        <w:rPr>
          <w:rFonts w:ascii="Times" w:hAnsi="Times"/>
          <w:b/>
          <w:caps/>
          <w:lang w:val="fr-CA"/>
        </w:rPr>
        <w:t xml:space="preserve"> </w:t>
      </w:r>
      <w:r w:rsidR="00CF699D">
        <w:rPr>
          <w:rFonts w:ascii="Times" w:hAnsi="Times"/>
          <w:b/>
          <w:caps/>
          <w:lang w:val="fr-CA"/>
        </w:rPr>
        <w:t>–</w:t>
      </w:r>
      <w:r w:rsidR="00E97FA3">
        <w:rPr>
          <w:rFonts w:ascii="Times" w:hAnsi="Times"/>
          <w:b/>
          <w:caps/>
          <w:lang w:val="fr-CA"/>
        </w:rPr>
        <w:t xml:space="preserve"> </w:t>
      </w:r>
      <w:r w:rsidR="005F09BE">
        <w:rPr>
          <w:lang w:val="fr-CA"/>
        </w:rPr>
        <w:t>L</w:t>
      </w:r>
      <w:r w:rsidR="00F44BD7" w:rsidRPr="00176627">
        <w:rPr>
          <w:lang w:val="fr-CA"/>
        </w:rPr>
        <w:t>e promoteur immobilier doit commencer les travaux de construction au plus tard le</w:t>
      </w:r>
      <w:r w:rsidR="00907E63">
        <w:rPr>
          <w:lang w:val="fr-CA"/>
        </w:rPr>
        <w:t xml:space="preserve"> dixième (10</w:t>
      </w:r>
      <w:r w:rsidR="00907E63" w:rsidRPr="006B74F4">
        <w:rPr>
          <w:vertAlign w:val="superscript"/>
          <w:lang w:val="fr-CA"/>
        </w:rPr>
        <w:t>e</w:t>
      </w:r>
      <w:r w:rsidR="00907E63">
        <w:rPr>
          <w:lang w:val="fr-CA"/>
        </w:rPr>
        <w:t>) jour ouvrable suivant la date de la réception par le promoteur immobilier d</w:t>
      </w:r>
      <w:r w:rsidR="00C9343D">
        <w:rPr>
          <w:lang w:val="fr-CA"/>
        </w:rPr>
        <w:t>’</w:t>
      </w:r>
      <w:r w:rsidR="00907E63">
        <w:rPr>
          <w:lang w:val="fr-CA"/>
        </w:rPr>
        <w:t>un avis du client l</w:t>
      </w:r>
      <w:r w:rsidR="00C9343D">
        <w:rPr>
          <w:lang w:val="fr-CA"/>
        </w:rPr>
        <w:t>’</w:t>
      </w:r>
      <w:r w:rsidR="00907E63">
        <w:rPr>
          <w:lang w:val="fr-CA"/>
        </w:rPr>
        <w:t>informant de l</w:t>
      </w:r>
      <w:r w:rsidR="00C9343D">
        <w:rPr>
          <w:lang w:val="fr-CA"/>
        </w:rPr>
        <w:t>’</w:t>
      </w:r>
      <w:r w:rsidR="00A16D8B">
        <w:rPr>
          <w:lang w:val="fr-CA"/>
        </w:rPr>
        <w:t>octroi</w:t>
      </w:r>
      <w:r w:rsidR="00907E63">
        <w:rPr>
          <w:lang w:val="fr-CA"/>
        </w:rPr>
        <w:t xml:space="preserve"> par la Société d</w:t>
      </w:r>
      <w:r w:rsidR="00C9343D">
        <w:rPr>
          <w:lang w:val="fr-CA"/>
        </w:rPr>
        <w:t>’</w:t>
      </w:r>
      <w:r w:rsidR="00907E63">
        <w:rPr>
          <w:lang w:val="fr-CA"/>
        </w:rPr>
        <w:t>habitation du Québec de l</w:t>
      </w:r>
      <w:r w:rsidR="00C9343D">
        <w:rPr>
          <w:lang w:val="fr-CA"/>
        </w:rPr>
        <w:t>’</w:t>
      </w:r>
      <w:r w:rsidR="00907E63">
        <w:rPr>
          <w:lang w:val="fr-CA"/>
        </w:rPr>
        <w:t xml:space="preserve">engagement définitif conforme au programme </w:t>
      </w:r>
      <w:proofErr w:type="spellStart"/>
      <w:r w:rsidR="00907E63" w:rsidRPr="00260498">
        <w:rPr>
          <w:lang w:val="fr-CA"/>
        </w:rPr>
        <w:t>AccèsLogis</w:t>
      </w:r>
      <w:proofErr w:type="spellEnd"/>
      <w:r w:rsidR="00907E63" w:rsidRPr="00260498">
        <w:rPr>
          <w:lang w:val="fr-CA"/>
        </w:rPr>
        <w:t xml:space="preserve"> Québec</w:t>
      </w:r>
      <w:r w:rsidR="002F1E07">
        <w:rPr>
          <w:lang w:val="fr-CA"/>
        </w:rPr>
        <w:t>.</w:t>
      </w:r>
      <w:r w:rsidR="00E861E0">
        <w:rPr>
          <w:lang w:val="fr-CA"/>
        </w:rPr>
        <w:t xml:space="preserve"> </w:t>
      </w:r>
      <w:r w:rsidR="0089334F">
        <w:rPr>
          <w:lang w:val="fr-CA"/>
        </w:rPr>
        <w:t>L</w:t>
      </w:r>
      <w:r w:rsidR="0089334F" w:rsidRPr="00176627">
        <w:rPr>
          <w:lang w:val="fr-CA"/>
        </w:rPr>
        <w:t>e promoteur immobilier doit</w:t>
      </w:r>
      <w:r w:rsidR="0089334F">
        <w:rPr>
          <w:lang w:val="fr-CA"/>
        </w:rPr>
        <w:t xml:space="preserve"> aussi, dans ce même délai,</w:t>
      </w:r>
      <w:r w:rsidR="0089334F" w:rsidRPr="00176627">
        <w:rPr>
          <w:lang w:val="fr-CA"/>
        </w:rPr>
        <w:t xml:space="preserve"> </w:t>
      </w:r>
      <w:r w:rsidR="0089334F">
        <w:rPr>
          <w:lang w:val="fr-CA"/>
        </w:rPr>
        <w:t>transmettre au client une confirmation écrite de l</w:t>
      </w:r>
      <w:r w:rsidR="00C9343D">
        <w:rPr>
          <w:lang w:val="fr-CA"/>
        </w:rPr>
        <w:t>’</w:t>
      </w:r>
      <w:r w:rsidR="0089334F">
        <w:rPr>
          <w:lang w:val="fr-CA"/>
        </w:rPr>
        <w:t>obtention de son financement émanant de son institution financière.</w:t>
      </w:r>
    </w:p>
    <w:p w:rsidR="0089334F" w:rsidRDefault="0089334F" w:rsidP="005F09BE">
      <w:pPr>
        <w:ind w:left="720"/>
        <w:jc w:val="both"/>
        <w:rPr>
          <w:lang w:val="fr-CA"/>
        </w:rPr>
      </w:pPr>
    </w:p>
    <w:p w:rsidR="00221375" w:rsidRDefault="00E861E0" w:rsidP="00E97FA3">
      <w:pPr>
        <w:ind w:left="720"/>
        <w:jc w:val="both"/>
        <w:rPr>
          <w:lang w:val="fr-CA"/>
        </w:rPr>
      </w:pPr>
      <w:r>
        <w:rPr>
          <w:lang w:val="fr-CA"/>
        </w:rPr>
        <w:t>Un échéancier préliminaire, que les parties s</w:t>
      </w:r>
      <w:r w:rsidR="00C9343D">
        <w:rPr>
          <w:lang w:val="fr-CA"/>
        </w:rPr>
        <w:t>’</w:t>
      </w:r>
      <w:r>
        <w:rPr>
          <w:lang w:val="fr-CA"/>
        </w:rPr>
        <w:t xml:space="preserve">engagent à réviser et à mettre à jour </w:t>
      </w:r>
      <w:r w:rsidR="00CF699D">
        <w:rPr>
          <w:lang w:val="fr-CA"/>
        </w:rPr>
        <w:t xml:space="preserve">à la </w:t>
      </w:r>
      <w:r w:rsidR="00491F5B">
        <w:rPr>
          <w:lang w:val="fr-CA"/>
        </w:rPr>
        <w:t xml:space="preserve">suite </w:t>
      </w:r>
      <w:r w:rsidR="00CF699D">
        <w:rPr>
          <w:lang w:val="fr-CA"/>
        </w:rPr>
        <w:t>de</w:t>
      </w:r>
      <w:r w:rsidR="0089334F">
        <w:rPr>
          <w:lang w:val="fr-CA"/>
        </w:rPr>
        <w:t xml:space="preserve"> </w:t>
      </w:r>
      <w:r>
        <w:rPr>
          <w:lang w:val="fr-CA"/>
        </w:rPr>
        <w:t>l</w:t>
      </w:r>
      <w:r w:rsidR="00C9343D">
        <w:rPr>
          <w:lang w:val="fr-CA"/>
        </w:rPr>
        <w:t>’</w:t>
      </w:r>
      <w:r>
        <w:rPr>
          <w:lang w:val="fr-CA"/>
        </w:rPr>
        <w:t>émission de l</w:t>
      </w:r>
      <w:r w:rsidR="00C9343D">
        <w:rPr>
          <w:lang w:val="fr-CA"/>
        </w:rPr>
        <w:t>’</w:t>
      </w:r>
      <w:r>
        <w:rPr>
          <w:lang w:val="fr-CA"/>
        </w:rPr>
        <w:t xml:space="preserve">engagement définitif, est joint aux présentes comme </w:t>
      </w:r>
      <w:r w:rsidR="00CF699D">
        <w:rPr>
          <w:lang w:val="fr-CA"/>
        </w:rPr>
        <w:t>a</w:t>
      </w:r>
      <w:r>
        <w:rPr>
          <w:lang w:val="fr-CA"/>
        </w:rPr>
        <w:t>nnexe E.</w:t>
      </w:r>
    </w:p>
    <w:p w:rsidR="00CF699D" w:rsidRPr="00176627" w:rsidRDefault="00CF699D" w:rsidP="00E97FA3">
      <w:pPr>
        <w:ind w:left="720"/>
        <w:jc w:val="both"/>
        <w:rPr>
          <w:lang w:val="fr-CA"/>
        </w:rPr>
      </w:pPr>
    </w:p>
    <w:p w:rsidR="00F44BD7" w:rsidRDefault="004665AA" w:rsidP="00E97FA3">
      <w:pPr>
        <w:ind w:left="720"/>
        <w:jc w:val="both"/>
        <w:rPr>
          <w:lang w:val="fr-CA"/>
        </w:rPr>
      </w:pPr>
      <w:r>
        <w:rPr>
          <w:b/>
          <w:lang w:val="fr-CA"/>
        </w:rPr>
        <w:t>6.</w:t>
      </w:r>
      <w:r w:rsidR="00F44BD7" w:rsidRPr="00C32348">
        <w:rPr>
          <w:b/>
          <w:lang w:val="fr-CA"/>
        </w:rPr>
        <w:t>2</w:t>
      </w:r>
      <w:r w:rsidR="00F44BD7" w:rsidRPr="004F4FC5">
        <w:rPr>
          <w:lang w:val="fr-CA"/>
        </w:rPr>
        <w:tab/>
      </w:r>
      <w:r w:rsidR="00F44BD7" w:rsidRPr="00E97FA3">
        <w:rPr>
          <w:rFonts w:ascii="Times" w:hAnsi="Times"/>
          <w:b/>
          <w:lang w:val="fr-CA"/>
        </w:rPr>
        <w:t>Respect des règles de l</w:t>
      </w:r>
      <w:r w:rsidR="00C9343D">
        <w:rPr>
          <w:rFonts w:ascii="Times" w:hAnsi="Times"/>
          <w:b/>
          <w:lang w:val="fr-CA"/>
        </w:rPr>
        <w:t>’</w:t>
      </w:r>
      <w:r w:rsidR="00F44BD7" w:rsidRPr="00E97FA3">
        <w:rPr>
          <w:rFonts w:ascii="Times" w:hAnsi="Times"/>
          <w:b/>
          <w:lang w:val="fr-CA"/>
        </w:rPr>
        <w:t>art</w:t>
      </w:r>
      <w:r w:rsidR="00E97FA3">
        <w:rPr>
          <w:rFonts w:ascii="Times" w:hAnsi="Times"/>
          <w:b/>
          <w:lang w:val="fr-CA"/>
        </w:rPr>
        <w:t xml:space="preserve"> </w:t>
      </w:r>
      <w:r w:rsidR="00CF699D">
        <w:rPr>
          <w:rFonts w:ascii="Times" w:hAnsi="Times"/>
          <w:b/>
          <w:lang w:val="fr-CA"/>
        </w:rPr>
        <w:t>–</w:t>
      </w:r>
      <w:r w:rsidR="00E97FA3">
        <w:rPr>
          <w:lang w:val="fr-CA"/>
        </w:rPr>
        <w:t xml:space="preserve"> </w:t>
      </w:r>
      <w:r w:rsidR="00F44BD7" w:rsidRPr="00E1319F">
        <w:rPr>
          <w:lang w:val="fr-CA"/>
        </w:rPr>
        <w:t>Le promoteur immobil</w:t>
      </w:r>
      <w:r w:rsidR="00F44BD7" w:rsidRPr="005D5CF8">
        <w:rPr>
          <w:lang w:val="fr-CA"/>
        </w:rPr>
        <w:t>ier s</w:t>
      </w:r>
      <w:r w:rsidR="00C9343D">
        <w:rPr>
          <w:lang w:val="fr-CA"/>
        </w:rPr>
        <w:t>’</w:t>
      </w:r>
      <w:r w:rsidR="00F44BD7" w:rsidRPr="005D5CF8">
        <w:rPr>
          <w:lang w:val="fr-CA"/>
        </w:rPr>
        <w:t>engage à suivre les règles de l</w:t>
      </w:r>
      <w:r w:rsidR="00C9343D">
        <w:rPr>
          <w:lang w:val="fr-CA"/>
        </w:rPr>
        <w:t>’</w:t>
      </w:r>
      <w:r w:rsidR="00F44BD7" w:rsidRPr="005D5CF8">
        <w:rPr>
          <w:lang w:val="fr-CA"/>
        </w:rPr>
        <w:t xml:space="preserve">art, à se conformer aux normes établies par les lois et </w:t>
      </w:r>
      <w:r w:rsidR="00F44BD7" w:rsidRPr="00D70E03">
        <w:rPr>
          <w:lang w:val="fr-CA"/>
        </w:rPr>
        <w:t>règlements</w:t>
      </w:r>
      <w:r w:rsidR="00EC66D1">
        <w:rPr>
          <w:lang w:val="fr-CA"/>
        </w:rPr>
        <w:t xml:space="preserve"> ou par les guides, exigences ou directives de la Société d</w:t>
      </w:r>
      <w:r w:rsidR="00C9343D">
        <w:rPr>
          <w:lang w:val="fr-CA"/>
        </w:rPr>
        <w:t>’</w:t>
      </w:r>
      <w:r w:rsidR="00EC66D1">
        <w:rPr>
          <w:lang w:val="fr-CA"/>
        </w:rPr>
        <w:t>habitation du Québec</w:t>
      </w:r>
      <w:r w:rsidR="00F44BD7" w:rsidRPr="00D70E03">
        <w:rPr>
          <w:lang w:val="fr-CA"/>
        </w:rPr>
        <w:t xml:space="preserve"> et à s</w:t>
      </w:r>
      <w:r w:rsidR="00C9343D">
        <w:rPr>
          <w:lang w:val="fr-CA"/>
        </w:rPr>
        <w:t>’</w:t>
      </w:r>
      <w:r w:rsidR="00F44BD7" w:rsidRPr="00D70E03">
        <w:rPr>
          <w:lang w:val="fr-CA"/>
        </w:rPr>
        <w:t>assurer que la construction n</w:t>
      </w:r>
      <w:r w:rsidR="00C9343D">
        <w:rPr>
          <w:lang w:val="fr-CA"/>
        </w:rPr>
        <w:t>’</w:t>
      </w:r>
      <w:r w:rsidR="00F44BD7" w:rsidRPr="00D70E03">
        <w:rPr>
          <w:lang w:val="fr-CA"/>
        </w:rPr>
        <w:t>entraîne aucune violation aux</w:t>
      </w:r>
      <w:r w:rsidR="00F44BD7" w:rsidRPr="003A30D4">
        <w:rPr>
          <w:lang w:val="fr-CA"/>
        </w:rPr>
        <w:t xml:space="preserve"> limitations de droit public. Le promoteur immobilier est le seul responsable de la qualité de l</w:t>
      </w:r>
      <w:r w:rsidR="00C9343D">
        <w:rPr>
          <w:lang w:val="fr-CA"/>
        </w:rPr>
        <w:t>’</w:t>
      </w:r>
      <w:r w:rsidR="00F44BD7" w:rsidRPr="003A30D4">
        <w:rPr>
          <w:lang w:val="fr-CA"/>
        </w:rPr>
        <w:t>ouvrage réalisé selon ses plans et devis descriptifs d</w:t>
      </w:r>
      <w:r w:rsidR="00C9343D">
        <w:rPr>
          <w:lang w:val="fr-CA"/>
        </w:rPr>
        <w:t>’</w:t>
      </w:r>
      <w:r w:rsidR="00F44BD7" w:rsidRPr="003A30D4">
        <w:rPr>
          <w:lang w:val="fr-CA"/>
        </w:rPr>
        <w:t>exécution et doit exercer toutes les activités de contrôle de qualité nécessaires.</w:t>
      </w:r>
    </w:p>
    <w:p w:rsidR="00EC66D1" w:rsidRDefault="00EC66D1" w:rsidP="004665AA">
      <w:pPr>
        <w:ind w:left="720" w:hanging="630"/>
        <w:jc w:val="both"/>
        <w:rPr>
          <w:lang w:val="fr-CA"/>
        </w:rPr>
      </w:pPr>
    </w:p>
    <w:p w:rsidR="009520FC" w:rsidRDefault="004665AA" w:rsidP="00770B68">
      <w:pPr>
        <w:ind w:left="720"/>
        <w:jc w:val="both"/>
        <w:rPr>
          <w:bCs/>
        </w:rPr>
      </w:pPr>
      <w:r>
        <w:rPr>
          <w:b/>
          <w:lang w:val="fr-CA"/>
        </w:rPr>
        <w:t>6</w:t>
      </w:r>
      <w:r w:rsidR="00EC66D1" w:rsidRPr="006B74F4">
        <w:rPr>
          <w:b/>
          <w:lang w:val="fr-CA"/>
        </w:rPr>
        <w:t>.</w:t>
      </w:r>
      <w:r>
        <w:rPr>
          <w:b/>
          <w:lang w:val="fr-CA"/>
        </w:rPr>
        <w:t>3</w:t>
      </w:r>
      <w:r w:rsidR="00EC66D1" w:rsidRPr="006B74F4">
        <w:rPr>
          <w:b/>
          <w:lang w:val="fr-CA"/>
        </w:rPr>
        <w:tab/>
      </w:r>
      <w:r w:rsidR="00EC66D1" w:rsidRPr="00E97FA3">
        <w:rPr>
          <w:rFonts w:ascii="Times" w:hAnsi="Times"/>
          <w:b/>
          <w:lang w:val="fr-CA"/>
        </w:rPr>
        <w:t xml:space="preserve">Programme </w:t>
      </w:r>
      <w:proofErr w:type="spellStart"/>
      <w:r w:rsidR="00EC66D1" w:rsidRPr="00260498">
        <w:rPr>
          <w:rFonts w:ascii="Times" w:hAnsi="Times"/>
          <w:b/>
          <w:lang w:val="fr-CA"/>
        </w:rPr>
        <w:t>Novoclimat</w:t>
      </w:r>
      <w:proofErr w:type="spellEnd"/>
      <w:r w:rsidR="00E97FA3" w:rsidRPr="00260498">
        <w:rPr>
          <w:rFonts w:ascii="Times" w:hAnsi="Times"/>
          <w:b/>
          <w:caps/>
          <w:lang w:val="fr-CA"/>
        </w:rPr>
        <w:t xml:space="preserve"> </w:t>
      </w:r>
      <w:r w:rsidR="00CF699D">
        <w:rPr>
          <w:rFonts w:ascii="Times" w:hAnsi="Times"/>
          <w:b/>
          <w:lang w:val="fr-CA"/>
        </w:rPr>
        <w:t>–</w:t>
      </w:r>
      <w:r w:rsidR="00E97FA3">
        <w:rPr>
          <w:rFonts w:ascii="Times" w:hAnsi="Times"/>
          <w:b/>
          <w:i/>
          <w:caps/>
          <w:lang w:val="fr-CA"/>
        </w:rPr>
        <w:t xml:space="preserve"> </w:t>
      </w:r>
      <w:r w:rsidR="00EE770D" w:rsidRPr="0055037B">
        <w:rPr>
          <w:lang w:val="fr-CA"/>
        </w:rPr>
        <w:t xml:space="preserve">Le promoteur </w:t>
      </w:r>
      <w:r w:rsidR="00EE770D">
        <w:rPr>
          <w:lang w:val="fr-CA"/>
        </w:rPr>
        <w:t xml:space="preserve">immobilier </w:t>
      </w:r>
      <w:r w:rsidR="00EE770D" w:rsidRPr="0055037B">
        <w:rPr>
          <w:lang w:val="fr-CA"/>
        </w:rPr>
        <w:t>s</w:t>
      </w:r>
      <w:r w:rsidR="00C9343D">
        <w:rPr>
          <w:lang w:val="fr-CA"/>
        </w:rPr>
        <w:t>’</w:t>
      </w:r>
      <w:r w:rsidR="00EE770D" w:rsidRPr="0055037B">
        <w:rPr>
          <w:lang w:val="fr-CA"/>
        </w:rPr>
        <w:t>engage</w:t>
      </w:r>
      <w:r w:rsidR="00EE770D">
        <w:rPr>
          <w:lang w:val="fr-CA"/>
        </w:rPr>
        <w:t xml:space="preserve"> à respecter, lors de la réalisation de l</w:t>
      </w:r>
      <w:r w:rsidR="00C9343D">
        <w:rPr>
          <w:lang w:val="fr-CA"/>
        </w:rPr>
        <w:t>’</w:t>
      </w:r>
      <w:r w:rsidR="00EE770D">
        <w:rPr>
          <w:lang w:val="fr-CA"/>
        </w:rPr>
        <w:t>ouvrage, l</w:t>
      </w:r>
      <w:r w:rsidR="00C9343D">
        <w:rPr>
          <w:lang w:val="fr-CA"/>
        </w:rPr>
        <w:t>’</w:t>
      </w:r>
      <w:r w:rsidR="00EE770D">
        <w:rPr>
          <w:lang w:val="fr-CA"/>
        </w:rPr>
        <w:t xml:space="preserve">ensemble des exigences relatives au programme </w:t>
      </w:r>
      <w:proofErr w:type="spellStart"/>
      <w:r w:rsidR="00EE770D" w:rsidRPr="00260498">
        <w:rPr>
          <w:b/>
          <w:lang w:val="fr-CA"/>
        </w:rPr>
        <w:t>Novoclimat</w:t>
      </w:r>
      <w:proofErr w:type="spellEnd"/>
      <w:r w:rsidR="00A828E4">
        <w:rPr>
          <w:rStyle w:val="Appelnotedebasdep"/>
          <w:b/>
          <w:i/>
          <w:lang w:val="fr-CA"/>
        </w:rPr>
        <w:footnoteReference w:id="2"/>
      </w:r>
      <w:r w:rsidR="00EE770D">
        <w:rPr>
          <w:b/>
          <w:i/>
          <w:lang w:val="fr-CA"/>
        </w:rPr>
        <w:t xml:space="preserve"> </w:t>
      </w:r>
      <w:r w:rsidR="00EE770D" w:rsidRPr="00E85B19">
        <w:rPr>
          <w:lang w:val="fr-CA"/>
        </w:rPr>
        <w:t xml:space="preserve">du ministère </w:t>
      </w:r>
      <w:r w:rsidR="0054519C">
        <w:rPr>
          <w:lang w:val="fr-CA"/>
        </w:rPr>
        <w:t>de l</w:t>
      </w:r>
      <w:r w:rsidR="00C9343D">
        <w:rPr>
          <w:lang w:val="fr-CA"/>
        </w:rPr>
        <w:t>’</w:t>
      </w:r>
      <w:r w:rsidR="0054519C">
        <w:rPr>
          <w:lang w:val="fr-CA"/>
        </w:rPr>
        <w:t xml:space="preserve">Énergie et </w:t>
      </w:r>
      <w:r w:rsidR="00EE770D" w:rsidRPr="00E85B19">
        <w:rPr>
          <w:lang w:val="fr-CA"/>
        </w:rPr>
        <w:t>des Ressources naturelles</w:t>
      </w:r>
      <w:r w:rsidR="00EE770D" w:rsidRPr="00260498">
        <w:rPr>
          <w:lang w:val="fr-CA"/>
        </w:rPr>
        <w:t>.</w:t>
      </w:r>
      <w:r w:rsidR="00EE770D">
        <w:rPr>
          <w:lang w:val="fr-CA"/>
        </w:rPr>
        <w:t xml:space="preserve"> </w:t>
      </w:r>
      <w:r w:rsidR="0070292A">
        <w:rPr>
          <w:lang w:val="fr-CA"/>
        </w:rPr>
        <w:t>Les parties reconnaissent que l</w:t>
      </w:r>
      <w:r w:rsidR="00C9343D">
        <w:rPr>
          <w:lang w:val="fr-CA"/>
        </w:rPr>
        <w:t>’</w:t>
      </w:r>
      <w:r w:rsidR="0070292A">
        <w:rPr>
          <w:lang w:val="fr-CA"/>
        </w:rPr>
        <w:t>aide financière à être versée en lien avec ce programme appartiendra et sera versée au client et que le prix d</w:t>
      </w:r>
      <w:r w:rsidR="00C9343D">
        <w:rPr>
          <w:lang w:val="fr-CA"/>
        </w:rPr>
        <w:t>’</w:t>
      </w:r>
      <w:r w:rsidR="0070292A">
        <w:rPr>
          <w:lang w:val="fr-CA"/>
        </w:rPr>
        <w:t xml:space="preserve">achat a été fixé en tenant compte de la certification </w:t>
      </w:r>
      <w:r w:rsidR="00CF699D">
        <w:rPr>
          <w:lang w:val="fr-CA"/>
        </w:rPr>
        <w:t xml:space="preserve">délivrée </w:t>
      </w:r>
      <w:r w:rsidR="0070292A">
        <w:rPr>
          <w:lang w:val="fr-CA"/>
        </w:rPr>
        <w:t xml:space="preserve">par </w:t>
      </w:r>
      <w:r w:rsidR="00590519" w:rsidRPr="00590519">
        <w:rPr>
          <w:lang w:val="fr-CA"/>
        </w:rPr>
        <w:t>Transition énergétique</w:t>
      </w:r>
      <w:r w:rsidR="0070292A" w:rsidRPr="00590519">
        <w:rPr>
          <w:bCs/>
        </w:rPr>
        <w:t xml:space="preserve"> Québec</w:t>
      </w:r>
      <w:r w:rsidR="0070292A" w:rsidRPr="00AA593C">
        <w:rPr>
          <w:bCs/>
        </w:rPr>
        <w:t>.</w:t>
      </w:r>
    </w:p>
    <w:p w:rsidR="004665AA" w:rsidRPr="003B48E4" w:rsidRDefault="004665AA" w:rsidP="004665AA">
      <w:pPr>
        <w:ind w:left="720" w:hanging="540"/>
        <w:jc w:val="both"/>
        <w:rPr>
          <w:lang w:val="fr-CA"/>
        </w:rPr>
      </w:pPr>
    </w:p>
    <w:p w:rsidR="009520FC" w:rsidRDefault="004665AA" w:rsidP="00507365">
      <w:pPr>
        <w:ind w:left="720" w:hanging="12"/>
        <w:jc w:val="both"/>
        <w:rPr>
          <w:lang w:val="fr-CA"/>
        </w:rPr>
      </w:pPr>
      <w:r>
        <w:rPr>
          <w:b/>
          <w:lang w:val="fr-CA"/>
        </w:rPr>
        <w:t>6.4</w:t>
      </w:r>
      <w:r w:rsidR="009520FC" w:rsidRPr="00814C18">
        <w:rPr>
          <w:lang w:val="fr-CA"/>
        </w:rPr>
        <w:tab/>
      </w:r>
      <w:r w:rsidR="009520FC" w:rsidRPr="00E97FA3">
        <w:rPr>
          <w:rFonts w:ascii="Times" w:hAnsi="Times"/>
          <w:b/>
          <w:lang w:val="fr-CA"/>
        </w:rPr>
        <w:t>Architectes et ingénieurs</w:t>
      </w:r>
      <w:r w:rsidR="00E97FA3">
        <w:rPr>
          <w:rFonts w:ascii="Times" w:hAnsi="Times"/>
          <w:b/>
          <w:lang w:val="fr-CA"/>
        </w:rPr>
        <w:t xml:space="preserve"> </w:t>
      </w:r>
      <w:r w:rsidR="00CF699D">
        <w:rPr>
          <w:rFonts w:ascii="Times" w:hAnsi="Times"/>
          <w:b/>
          <w:lang w:val="fr-CA"/>
        </w:rPr>
        <w:t>–</w:t>
      </w:r>
      <w:r w:rsidR="00E97FA3">
        <w:rPr>
          <w:rFonts w:ascii="Times" w:hAnsi="Times"/>
          <w:b/>
          <w:lang w:val="fr-CA"/>
        </w:rPr>
        <w:t xml:space="preserve"> </w:t>
      </w:r>
      <w:r w:rsidR="009520FC" w:rsidRPr="0055037B">
        <w:rPr>
          <w:lang w:val="fr-CA"/>
        </w:rPr>
        <w:t xml:space="preserve">Le promoteur </w:t>
      </w:r>
      <w:r w:rsidR="008F2962">
        <w:rPr>
          <w:lang w:val="fr-CA"/>
        </w:rPr>
        <w:t xml:space="preserve">immobilier </w:t>
      </w:r>
      <w:r w:rsidR="009520FC" w:rsidRPr="0055037B">
        <w:rPr>
          <w:lang w:val="fr-CA"/>
        </w:rPr>
        <w:t>s</w:t>
      </w:r>
      <w:r w:rsidR="00C9343D">
        <w:rPr>
          <w:lang w:val="fr-CA"/>
        </w:rPr>
        <w:t>’</w:t>
      </w:r>
      <w:r w:rsidR="009520FC" w:rsidRPr="0055037B">
        <w:rPr>
          <w:lang w:val="fr-CA"/>
        </w:rPr>
        <w:t>engage, en vue d</w:t>
      </w:r>
      <w:r w:rsidR="00C9343D">
        <w:rPr>
          <w:lang w:val="fr-CA"/>
        </w:rPr>
        <w:t>’</w:t>
      </w:r>
      <w:r w:rsidR="009520FC" w:rsidRPr="0055037B">
        <w:rPr>
          <w:lang w:val="fr-CA"/>
        </w:rPr>
        <w:t>assurer en tout temps la parfaite exécution des travaux de construction, à donner un mandat de surveillance en chantier aux professionnels qu</w:t>
      </w:r>
      <w:r w:rsidR="00C9343D">
        <w:rPr>
          <w:lang w:val="fr-CA"/>
        </w:rPr>
        <w:t>’</w:t>
      </w:r>
      <w:r w:rsidR="009520FC" w:rsidRPr="0055037B">
        <w:rPr>
          <w:lang w:val="fr-CA"/>
        </w:rPr>
        <w:t>il a retenus pour concevoir les plans et devis.</w:t>
      </w:r>
    </w:p>
    <w:p w:rsidR="00C43335" w:rsidRDefault="00C43335" w:rsidP="004665AA">
      <w:pPr>
        <w:ind w:left="720" w:hanging="630"/>
        <w:jc w:val="both"/>
        <w:rPr>
          <w:lang w:val="fr-CA"/>
        </w:rPr>
      </w:pPr>
    </w:p>
    <w:p w:rsidR="00C43335" w:rsidRDefault="004665AA" w:rsidP="00456389">
      <w:pPr>
        <w:ind w:left="720"/>
        <w:jc w:val="both"/>
        <w:rPr>
          <w:lang w:val="fr-CA"/>
        </w:rPr>
      </w:pPr>
      <w:r>
        <w:rPr>
          <w:b/>
          <w:lang w:val="fr-CA"/>
        </w:rPr>
        <w:t>6</w:t>
      </w:r>
      <w:r w:rsidRPr="004665AA">
        <w:rPr>
          <w:b/>
          <w:lang w:val="fr-CA"/>
        </w:rPr>
        <w:t>.5</w:t>
      </w:r>
      <w:r w:rsidR="00C43335" w:rsidRPr="006B74F4">
        <w:rPr>
          <w:b/>
          <w:lang w:val="fr-CA"/>
        </w:rPr>
        <w:tab/>
      </w:r>
      <w:r w:rsidR="00C43335" w:rsidRPr="00E97FA3">
        <w:rPr>
          <w:rFonts w:ascii="Times" w:hAnsi="Times"/>
          <w:b/>
          <w:lang w:val="fr-CA"/>
        </w:rPr>
        <w:t>Contrôle qualitatif des sols et des matériaux</w:t>
      </w:r>
      <w:r w:rsidR="00C43335">
        <w:rPr>
          <w:lang w:val="fr-CA"/>
        </w:rPr>
        <w:t xml:space="preserve"> </w:t>
      </w:r>
      <w:r w:rsidR="00CF699D">
        <w:rPr>
          <w:b/>
          <w:lang w:val="fr-CA"/>
        </w:rPr>
        <w:t>–</w:t>
      </w:r>
      <w:r w:rsidR="00E97FA3">
        <w:rPr>
          <w:b/>
          <w:lang w:val="fr-CA"/>
        </w:rPr>
        <w:t xml:space="preserve"> </w:t>
      </w:r>
      <w:r w:rsidR="00C43335" w:rsidRPr="006B74F4">
        <w:rPr>
          <w:lang w:val="fr-CA"/>
        </w:rPr>
        <w:t>Afin</w:t>
      </w:r>
      <w:r w:rsidR="00C43335">
        <w:rPr>
          <w:lang w:val="fr-CA"/>
        </w:rPr>
        <w:t xml:space="preserve"> de s</w:t>
      </w:r>
      <w:r w:rsidR="00C9343D">
        <w:rPr>
          <w:lang w:val="fr-CA"/>
        </w:rPr>
        <w:t>’</w:t>
      </w:r>
      <w:r w:rsidR="00C43335">
        <w:rPr>
          <w:lang w:val="fr-CA"/>
        </w:rPr>
        <w:t>assurer de la qualité des sols et de l</w:t>
      </w:r>
      <w:r w:rsidR="00C9343D">
        <w:rPr>
          <w:lang w:val="fr-CA"/>
        </w:rPr>
        <w:t>’</w:t>
      </w:r>
      <w:r w:rsidR="00C43335">
        <w:rPr>
          <w:lang w:val="fr-CA"/>
        </w:rPr>
        <w:t xml:space="preserve">ensemble des matériaux </w:t>
      </w:r>
      <w:r w:rsidR="00FB6B19">
        <w:rPr>
          <w:lang w:val="fr-CA"/>
        </w:rPr>
        <w:t>utilisés</w:t>
      </w:r>
      <w:r w:rsidR="00C43335">
        <w:rPr>
          <w:lang w:val="fr-CA"/>
        </w:rPr>
        <w:t xml:space="preserve"> pour la construction de l</w:t>
      </w:r>
      <w:r w:rsidR="00C9343D">
        <w:rPr>
          <w:lang w:val="fr-CA"/>
        </w:rPr>
        <w:t>’</w:t>
      </w:r>
      <w:r w:rsidR="00C43335">
        <w:rPr>
          <w:lang w:val="fr-CA"/>
        </w:rPr>
        <w:t>ouvrage et la réalisation du projet immobilier, le promoteur immobilier s</w:t>
      </w:r>
      <w:r w:rsidR="00C9343D">
        <w:rPr>
          <w:lang w:val="fr-CA"/>
        </w:rPr>
        <w:t>’</w:t>
      </w:r>
      <w:r w:rsidR="00C43335">
        <w:rPr>
          <w:lang w:val="fr-CA"/>
        </w:rPr>
        <w:t>engage à retenir les services d</w:t>
      </w:r>
      <w:r w:rsidR="00C9343D">
        <w:rPr>
          <w:lang w:val="fr-CA"/>
        </w:rPr>
        <w:t>’</w:t>
      </w:r>
      <w:r w:rsidR="00C43335">
        <w:rPr>
          <w:lang w:val="fr-CA"/>
        </w:rPr>
        <w:t>une firme de laboratoire spécialisé</w:t>
      </w:r>
      <w:r w:rsidR="004D7626">
        <w:rPr>
          <w:lang w:val="fr-CA"/>
        </w:rPr>
        <w:t>e</w:t>
      </w:r>
      <w:r w:rsidR="00C43335">
        <w:rPr>
          <w:lang w:val="fr-CA"/>
        </w:rPr>
        <w:t xml:space="preserve"> reconnue qu</w:t>
      </w:r>
      <w:r w:rsidR="00C9343D">
        <w:rPr>
          <w:lang w:val="fr-CA"/>
        </w:rPr>
        <w:t>’</w:t>
      </w:r>
      <w:r w:rsidR="00C43335">
        <w:rPr>
          <w:lang w:val="fr-CA"/>
        </w:rPr>
        <w:t>il mandatera pour procéder notamment à :</w:t>
      </w:r>
    </w:p>
    <w:p w:rsidR="00C43335" w:rsidRDefault="00C43335" w:rsidP="009520FC">
      <w:pPr>
        <w:ind w:left="720" w:hanging="12"/>
        <w:jc w:val="both"/>
        <w:rPr>
          <w:lang w:val="fr-CA"/>
        </w:rPr>
      </w:pPr>
    </w:p>
    <w:p w:rsidR="00C43335" w:rsidRDefault="004665AA" w:rsidP="00604B1C">
      <w:pPr>
        <w:ind w:left="1440" w:hanging="732"/>
        <w:jc w:val="both"/>
        <w:rPr>
          <w:lang w:val="fr-CA"/>
        </w:rPr>
      </w:pPr>
      <w:r w:rsidRPr="00027F44">
        <w:rPr>
          <w:b/>
          <w:lang w:val="fr-CA"/>
        </w:rPr>
        <w:t>6.</w:t>
      </w:r>
      <w:r w:rsidR="00C43335" w:rsidRPr="00027F44">
        <w:rPr>
          <w:b/>
          <w:lang w:val="fr-CA"/>
        </w:rPr>
        <w:t>5.</w:t>
      </w:r>
      <w:r w:rsidRPr="00027F44">
        <w:rPr>
          <w:b/>
          <w:lang w:val="fr-CA"/>
        </w:rPr>
        <w:t>1</w:t>
      </w:r>
      <w:r w:rsidR="00C43335">
        <w:rPr>
          <w:lang w:val="fr-CA"/>
        </w:rPr>
        <w:tab/>
      </w:r>
      <w:proofErr w:type="gramStart"/>
      <w:r w:rsidR="00C43335">
        <w:rPr>
          <w:lang w:val="fr-CA"/>
        </w:rPr>
        <w:t>une</w:t>
      </w:r>
      <w:proofErr w:type="gramEnd"/>
      <w:r w:rsidR="00C43335">
        <w:rPr>
          <w:lang w:val="fr-CA"/>
        </w:rPr>
        <w:t xml:space="preserve"> étude géotechnique ayant pour but de définir la stratigraphie et les conditions d</w:t>
      </w:r>
      <w:r w:rsidR="00C9343D">
        <w:rPr>
          <w:lang w:val="fr-CA"/>
        </w:rPr>
        <w:t>’</w:t>
      </w:r>
      <w:r w:rsidR="00C43335">
        <w:rPr>
          <w:lang w:val="fr-CA"/>
        </w:rPr>
        <w:t>eau souterraine du terrain et de fournir toutes les recommandations géotechniques nécessaires pour garantir une conception de qualité;</w:t>
      </w:r>
    </w:p>
    <w:p w:rsidR="00C43335" w:rsidRDefault="00C43335" w:rsidP="009520FC">
      <w:pPr>
        <w:ind w:left="720" w:hanging="12"/>
        <w:jc w:val="both"/>
        <w:rPr>
          <w:lang w:val="fr-CA"/>
        </w:rPr>
      </w:pPr>
    </w:p>
    <w:p w:rsidR="00C43335" w:rsidRDefault="004665AA" w:rsidP="006B74F4">
      <w:pPr>
        <w:ind w:left="1440" w:hanging="720"/>
        <w:jc w:val="both"/>
        <w:rPr>
          <w:lang w:val="fr-CA"/>
        </w:rPr>
      </w:pPr>
      <w:r w:rsidRPr="00027F44">
        <w:rPr>
          <w:b/>
          <w:lang w:val="fr-CA"/>
        </w:rPr>
        <w:t>6.5.2</w:t>
      </w:r>
      <w:r w:rsidR="00507365">
        <w:rPr>
          <w:lang w:val="fr-CA"/>
        </w:rPr>
        <w:tab/>
      </w:r>
      <w:r w:rsidR="00C43335">
        <w:rPr>
          <w:lang w:val="fr-CA"/>
        </w:rPr>
        <w:t>la surveillance de l</w:t>
      </w:r>
      <w:r w:rsidR="00C9343D">
        <w:rPr>
          <w:lang w:val="fr-CA"/>
        </w:rPr>
        <w:t>’</w:t>
      </w:r>
      <w:r w:rsidR="00C43335">
        <w:rPr>
          <w:lang w:val="fr-CA"/>
        </w:rPr>
        <w:t xml:space="preserve">ensemble des matériaux </w:t>
      </w:r>
      <w:r w:rsidR="00775B68">
        <w:rPr>
          <w:lang w:val="fr-CA"/>
        </w:rPr>
        <w:t>utilisés</w:t>
      </w:r>
      <w:r w:rsidR="00C43335">
        <w:rPr>
          <w:lang w:val="fr-CA"/>
        </w:rPr>
        <w:t xml:space="preserve"> en conformité avec les </w:t>
      </w:r>
      <w:r w:rsidR="00B545D8">
        <w:rPr>
          <w:lang w:val="fr-CA"/>
        </w:rPr>
        <w:t xml:space="preserve">exigences </w:t>
      </w:r>
      <w:r w:rsidR="0062480A">
        <w:rPr>
          <w:lang w:val="fr-CA"/>
        </w:rPr>
        <w:t>découlant</w:t>
      </w:r>
      <w:r w:rsidR="00B545D8">
        <w:rPr>
          <w:lang w:val="fr-CA"/>
        </w:rPr>
        <w:t xml:space="preserve"> de la présente </w:t>
      </w:r>
      <w:r w:rsidR="00D808F5">
        <w:rPr>
          <w:lang w:val="fr-CA"/>
        </w:rPr>
        <w:t>entente</w:t>
      </w:r>
      <w:r w:rsidR="00B545D8">
        <w:rPr>
          <w:lang w:val="fr-CA"/>
        </w:rPr>
        <w:t xml:space="preserve"> en prévoyant entre autres, mais sans s</w:t>
      </w:r>
      <w:r w:rsidR="00C9343D">
        <w:rPr>
          <w:lang w:val="fr-CA"/>
        </w:rPr>
        <w:t>’</w:t>
      </w:r>
      <w:r w:rsidR="00B545D8">
        <w:rPr>
          <w:lang w:val="fr-CA"/>
        </w:rPr>
        <w:t>y limiter, les vérifications des fonds d</w:t>
      </w:r>
      <w:r w:rsidR="00C9343D">
        <w:rPr>
          <w:lang w:val="fr-CA"/>
        </w:rPr>
        <w:t>’</w:t>
      </w:r>
      <w:r w:rsidR="00B545D8">
        <w:rPr>
          <w:lang w:val="fr-CA"/>
        </w:rPr>
        <w:t xml:space="preserve">excavation, les vérifications de compacité des remblais-coussin sous dalle, </w:t>
      </w:r>
      <w:r w:rsidR="00CF716D">
        <w:rPr>
          <w:lang w:val="fr-CA"/>
        </w:rPr>
        <w:t xml:space="preserve">des </w:t>
      </w:r>
      <w:r w:rsidR="00B545D8">
        <w:rPr>
          <w:lang w:val="fr-CA"/>
        </w:rPr>
        <w:t>semelles et des murs de structure de stationnement, les vérifications du béton de ciment pour les semelles, murs de fondation</w:t>
      </w:r>
      <w:r w:rsidR="00BC7E89">
        <w:rPr>
          <w:lang w:val="fr-CA"/>
        </w:rPr>
        <w:t>, colonnes, dalles, trottoirs e</w:t>
      </w:r>
      <w:r w:rsidR="000F5A6C">
        <w:rPr>
          <w:lang w:val="fr-CA"/>
        </w:rPr>
        <w:t>t bordures, les vérifications du</w:t>
      </w:r>
      <w:r w:rsidR="00BC7E89">
        <w:rPr>
          <w:lang w:val="fr-CA"/>
        </w:rPr>
        <w:t xml:space="preserve"> béton bitumineux du pavage et l</w:t>
      </w:r>
      <w:r w:rsidR="00C9343D">
        <w:rPr>
          <w:lang w:val="fr-CA"/>
        </w:rPr>
        <w:t>’</w:t>
      </w:r>
      <w:r w:rsidR="00BC7E89">
        <w:rPr>
          <w:lang w:val="fr-CA"/>
        </w:rPr>
        <w:t>évaluation des formules de mélange de béton de ciment et de béton bitumineux</w:t>
      </w:r>
      <w:r w:rsidR="00CF716D">
        <w:rPr>
          <w:lang w:val="fr-CA"/>
        </w:rPr>
        <w:t>;</w:t>
      </w:r>
    </w:p>
    <w:p w:rsidR="00BC7E89" w:rsidRDefault="00BC7E89" w:rsidP="009520FC">
      <w:pPr>
        <w:ind w:left="720" w:hanging="12"/>
        <w:jc w:val="both"/>
        <w:rPr>
          <w:lang w:val="fr-CA"/>
        </w:rPr>
      </w:pPr>
    </w:p>
    <w:p w:rsidR="00BC7E89" w:rsidRDefault="00CA4245" w:rsidP="00CA4245">
      <w:pPr>
        <w:ind w:left="1440" w:hanging="720"/>
        <w:jc w:val="both"/>
        <w:rPr>
          <w:lang w:val="fr-CA"/>
        </w:rPr>
      </w:pPr>
      <w:r w:rsidRPr="00027F44">
        <w:rPr>
          <w:b/>
          <w:lang w:val="fr-CA"/>
        </w:rPr>
        <w:t>6.5.</w:t>
      </w:r>
      <w:r>
        <w:rPr>
          <w:b/>
          <w:lang w:val="fr-CA"/>
        </w:rPr>
        <w:t>3</w:t>
      </w:r>
      <w:r>
        <w:rPr>
          <w:lang w:val="fr-CA"/>
        </w:rPr>
        <w:tab/>
      </w:r>
      <w:r w:rsidR="00BC7E89">
        <w:rPr>
          <w:lang w:val="fr-CA"/>
        </w:rPr>
        <w:t xml:space="preserve">De plus, </w:t>
      </w:r>
      <w:r w:rsidR="000F5A6C">
        <w:rPr>
          <w:lang w:val="fr-CA"/>
        </w:rPr>
        <w:t>préalablement à la livraison du projet immobilier, le</w:t>
      </w:r>
      <w:r w:rsidR="00CF716D">
        <w:rPr>
          <w:lang w:val="fr-CA"/>
        </w:rPr>
        <w:t> </w:t>
      </w:r>
      <w:r w:rsidR="000F5A6C">
        <w:rPr>
          <w:lang w:val="fr-CA"/>
        </w:rPr>
        <w:t>promoteur immobilier doit fournir au client un rapport final de la firme de laboratoire</w:t>
      </w:r>
      <w:r w:rsidR="001970EC">
        <w:rPr>
          <w:lang w:val="fr-CA"/>
        </w:rPr>
        <w:t xml:space="preserve"> qu’il aura</w:t>
      </w:r>
      <w:r w:rsidR="000F5A6C">
        <w:rPr>
          <w:lang w:val="fr-CA"/>
        </w:rPr>
        <w:t xml:space="preserve"> retenue, ainsi que des attestations de telle firme certifiant la conformité du contrôle qualitatif des sols et des matériaux avec les exigences </w:t>
      </w:r>
      <w:r w:rsidR="0062480A">
        <w:rPr>
          <w:lang w:val="fr-CA"/>
        </w:rPr>
        <w:t>pertinentes découlant</w:t>
      </w:r>
      <w:r w:rsidR="000F5A6C">
        <w:rPr>
          <w:lang w:val="fr-CA"/>
        </w:rPr>
        <w:t xml:space="preserve"> de la présente </w:t>
      </w:r>
      <w:r w:rsidR="00D808F5">
        <w:rPr>
          <w:lang w:val="fr-CA"/>
        </w:rPr>
        <w:t>entente</w:t>
      </w:r>
      <w:r w:rsidR="0062480A">
        <w:rPr>
          <w:lang w:val="fr-CA"/>
        </w:rPr>
        <w:t xml:space="preserve"> pour le projet immobilier. Le promoteur immobilier garantit au client la conformité de ce rapport. Dans l</w:t>
      </w:r>
      <w:r w:rsidR="00C9343D">
        <w:rPr>
          <w:lang w:val="fr-CA"/>
        </w:rPr>
        <w:t>’</w:t>
      </w:r>
      <w:r w:rsidR="0062480A">
        <w:rPr>
          <w:lang w:val="fr-CA"/>
        </w:rPr>
        <w:t>éventualité où le rapport et une ou l</w:t>
      </w:r>
      <w:r w:rsidR="00C9343D">
        <w:rPr>
          <w:lang w:val="fr-CA"/>
        </w:rPr>
        <w:t>’</w:t>
      </w:r>
      <w:r w:rsidR="0062480A">
        <w:rPr>
          <w:lang w:val="fr-CA"/>
        </w:rPr>
        <w:t>autre des attestations ainsi</w:t>
      </w:r>
      <w:r w:rsidR="00FF079F">
        <w:rPr>
          <w:lang w:val="fr-CA"/>
        </w:rPr>
        <w:t xml:space="preserve"> </w:t>
      </w:r>
      <w:r w:rsidR="0062480A">
        <w:rPr>
          <w:lang w:val="fr-CA"/>
        </w:rPr>
        <w:t>qu</w:t>
      </w:r>
      <w:r w:rsidR="00C9343D">
        <w:rPr>
          <w:lang w:val="fr-CA"/>
        </w:rPr>
        <w:t>’</w:t>
      </w:r>
      <w:r w:rsidR="0062480A">
        <w:rPr>
          <w:lang w:val="fr-CA"/>
        </w:rPr>
        <w:t>un ou l</w:t>
      </w:r>
      <w:r w:rsidR="00C9343D">
        <w:rPr>
          <w:lang w:val="fr-CA"/>
        </w:rPr>
        <w:t>’</w:t>
      </w:r>
      <w:r w:rsidR="0062480A">
        <w:rPr>
          <w:lang w:val="fr-CA"/>
        </w:rPr>
        <w:t xml:space="preserve">autre des résultats y </w:t>
      </w:r>
      <w:r w:rsidR="00CF716D">
        <w:rPr>
          <w:lang w:val="fr-CA"/>
        </w:rPr>
        <w:t xml:space="preserve">étant </w:t>
      </w:r>
      <w:r w:rsidR="0062480A">
        <w:rPr>
          <w:lang w:val="fr-CA"/>
        </w:rPr>
        <w:t xml:space="preserve">spécifiés ne seraient pas à la satisfaction du client, ce dernier pourra procéder à une retenue </w:t>
      </w:r>
      <w:r w:rsidR="00FB6B19">
        <w:rPr>
          <w:lang w:val="fr-CA"/>
        </w:rPr>
        <w:t xml:space="preserve">sur le prix </w:t>
      </w:r>
      <w:r w:rsidR="0062480A">
        <w:rPr>
          <w:lang w:val="fr-CA"/>
        </w:rPr>
        <w:t>sur le prix d</w:t>
      </w:r>
      <w:r w:rsidR="00C9343D">
        <w:rPr>
          <w:lang w:val="fr-CA"/>
        </w:rPr>
        <w:t>’</w:t>
      </w:r>
      <w:r w:rsidR="0062480A">
        <w:rPr>
          <w:lang w:val="fr-CA"/>
        </w:rPr>
        <w:t>achat de la même maniè</w:t>
      </w:r>
      <w:r w:rsidR="00775B68">
        <w:rPr>
          <w:lang w:val="fr-CA"/>
        </w:rPr>
        <w:t>re que celle prévue à l</w:t>
      </w:r>
      <w:r w:rsidR="00C9343D">
        <w:rPr>
          <w:lang w:val="fr-CA"/>
        </w:rPr>
        <w:t>’</w:t>
      </w:r>
      <w:r w:rsidR="00775B68">
        <w:rPr>
          <w:lang w:val="fr-CA"/>
        </w:rPr>
        <w:t>article </w:t>
      </w:r>
      <w:r w:rsidR="005F09BE">
        <w:rPr>
          <w:lang w:val="fr-CA"/>
        </w:rPr>
        <w:t>8</w:t>
      </w:r>
      <w:r w:rsidR="0062480A">
        <w:rPr>
          <w:lang w:val="fr-CA"/>
        </w:rPr>
        <w:t xml:space="preserve"> ci-dessous, les dispositions de ce dernier article s</w:t>
      </w:r>
      <w:r w:rsidR="00C9343D">
        <w:rPr>
          <w:lang w:val="fr-CA"/>
        </w:rPr>
        <w:t>’</w:t>
      </w:r>
      <w:r w:rsidR="0062480A">
        <w:rPr>
          <w:lang w:val="fr-CA"/>
        </w:rPr>
        <w:t xml:space="preserve">appliquant à telle retenue </w:t>
      </w:r>
      <w:proofErr w:type="spellStart"/>
      <w:r w:rsidR="0062480A" w:rsidRPr="006B74F4">
        <w:rPr>
          <w:i/>
          <w:lang w:val="fr-CA"/>
        </w:rPr>
        <w:t>mutadis</w:t>
      </w:r>
      <w:proofErr w:type="spellEnd"/>
      <w:r w:rsidR="0062480A" w:rsidRPr="006B74F4">
        <w:rPr>
          <w:i/>
          <w:lang w:val="fr-CA"/>
        </w:rPr>
        <w:t xml:space="preserve"> mutandis</w:t>
      </w:r>
      <w:r w:rsidR="0062480A">
        <w:rPr>
          <w:lang w:val="fr-CA"/>
        </w:rPr>
        <w:t>.</w:t>
      </w:r>
    </w:p>
    <w:p w:rsidR="00775B68" w:rsidRPr="001B3C4D" w:rsidRDefault="00775B68" w:rsidP="00CA4245">
      <w:pPr>
        <w:ind w:left="1440" w:hanging="720"/>
        <w:jc w:val="both"/>
        <w:rPr>
          <w:lang w:val="fr-CA"/>
        </w:rPr>
      </w:pPr>
    </w:p>
    <w:p w:rsidR="00F44BD7" w:rsidRPr="00BF6D8B" w:rsidRDefault="009172F1" w:rsidP="00D55C2D">
      <w:pPr>
        <w:ind w:left="720" w:hanging="12"/>
        <w:jc w:val="both"/>
        <w:rPr>
          <w:lang w:val="fr-CA"/>
        </w:rPr>
      </w:pPr>
      <w:r>
        <w:rPr>
          <w:b/>
          <w:lang w:val="fr-CA"/>
        </w:rPr>
        <w:t>6.6</w:t>
      </w:r>
      <w:r w:rsidR="00F44BD7" w:rsidRPr="00BF6D8B">
        <w:rPr>
          <w:b/>
          <w:lang w:val="fr-CA"/>
        </w:rPr>
        <w:tab/>
      </w:r>
      <w:r w:rsidR="00F44BD7" w:rsidRPr="00456389">
        <w:rPr>
          <w:rFonts w:ascii="Times" w:hAnsi="Times"/>
          <w:b/>
          <w:lang w:val="fr-CA"/>
        </w:rPr>
        <w:t>Permis</w:t>
      </w:r>
      <w:r w:rsidR="00D55C2D">
        <w:rPr>
          <w:rFonts w:ascii="Times" w:hAnsi="Times"/>
          <w:b/>
          <w:lang w:val="fr-CA"/>
        </w:rPr>
        <w:t xml:space="preserve"> et frais</w:t>
      </w:r>
      <w:r w:rsidR="00456389">
        <w:rPr>
          <w:rFonts w:ascii="Times" w:hAnsi="Times"/>
          <w:b/>
          <w:lang w:val="fr-CA"/>
        </w:rPr>
        <w:t xml:space="preserve"> </w:t>
      </w:r>
      <w:r w:rsidR="00CF716D">
        <w:rPr>
          <w:rFonts w:ascii="Times" w:hAnsi="Times"/>
          <w:b/>
          <w:lang w:val="fr-CA"/>
        </w:rPr>
        <w:t>–</w:t>
      </w:r>
      <w:r w:rsidR="00456389">
        <w:rPr>
          <w:rFonts w:ascii="Times" w:hAnsi="Times"/>
          <w:b/>
          <w:lang w:val="fr-CA"/>
        </w:rPr>
        <w:t xml:space="preserve"> </w:t>
      </w:r>
      <w:r w:rsidR="00F44BD7" w:rsidRPr="00BF6D8B">
        <w:rPr>
          <w:lang w:val="fr-CA"/>
        </w:rPr>
        <w:t>Le promoteur immobilier devra obtenir et payer le permis de construire et les autres permis, licences</w:t>
      </w:r>
      <w:r w:rsidR="00EE770D">
        <w:rPr>
          <w:lang w:val="fr-CA"/>
        </w:rPr>
        <w:t>, accréditations</w:t>
      </w:r>
      <w:r w:rsidR="00F44BD7" w:rsidRPr="00BF6D8B">
        <w:rPr>
          <w:lang w:val="fr-CA"/>
        </w:rPr>
        <w:t xml:space="preserve"> ou certificats nécessaires préalablement à l</w:t>
      </w:r>
      <w:r w:rsidR="00C9343D">
        <w:rPr>
          <w:lang w:val="fr-CA"/>
        </w:rPr>
        <w:t>’</w:t>
      </w:r>
      <w:r w:rsidR="00F44BD7" w:rsidRPr="00BF6D8B">
        <w:rPr>
          <w:lang w:val="fr-CA"/>
        </w:rPr>
        <w:t>exécution de l</w:t>
      </w:r>
      <w:r w:rsidR="00C9343D">
        <w:rPr>
          <w:lang w:val="fr-CA"/>
        </w:rPr>
        <w:t>’</w:t>
      </w:r>
      <w:r w:rsidR="00F44BD7" w:rsidRPr="00BF6D8B">
        <w:rPr>
          <w:lang w:val="fr-CA"/>
        </w:rPr>
        <w:t>ouvrage</w:t>
      </w:r>
      <w:r w:rsidR="0074445A">
        <w:rPr>
          <w:lang w:val="fr-CA"/>
        </w:rPr>
        <w:t xml:space="preserve">, </w:t>
      </w:r>
      <w:r w:rsidR="00D55C2D">
        <w:rPr>
          <w:lang w:val="fr-CA"/>
        </w:rPr>
        <w:t>et il devra payer</w:t>
      </w:r>
      <w:r w:rsidR="0074445A">
        <w:rPr>
          <w:lang w:val="fr-CA"/>
        </w:rPr>
        <w:t xml:space="preserve"> tous frais </w:t>
      </w:r>
      <w:r w:rsidR="00C6250A">
        <w:rPr>
          <w:lang w:val="fr-CA"/>
        </w:rPr>
        <w:t>municipaux (</w:t>
      </w:r>
      <w:r w:rsidR="008B6EBF">
        <w:rPr>
          <w:lang w:val="fr-CA"/>
        </w:rPr>
        <w:t xml:space="preserve">tels les </w:t>
      </w:r>
      <w:r w:rsidR="00C6250A">
        <w:rPr>
          <w:lang w:val="fr-CA"/>
        </w:rPr>
        <w:t xml:space="preserve">frais </w:t>
      </w:r>
      <w:r w:rsidR="00D55C2D">
        <w:rPr>
          <w:lang w:val="fr-CA"/>
        </w:rPr>
        <w:t xml:space="preserve">de compensation </w:t>
      </w:r>
      <w:r w:rsidR="001970EC">
        <w:rPr>
          <w:lang w:val="fr-CA"/>
        </w:rPr>
        <w:t xml:space="preserve">aux </w:t>
      </w:r>
      <w:r w:rsidR="00C6250A">
        <w:rPr>
          <w:lang w:val="fr-CA"/>
        </w:rPr>
        <w:t xml:space="preserve">fins de parcs, </w:t>
      </w:r>
      <w:r w:rsidR="00D55C2D">
        <w:rPr>
          <w:lang w:val="fr-CA"/>
        </w:rPr>
        <w:t xml:space="preserve">de stationnement, </w:t>
      </w:r>
      <w:r w:rsidR="00C6250A">
        <w:rPr>
          <w:lang w:val="fr-CA"/>
        </w:rPr>
        <w:t xml:space="preserve">etc.) </w:t>
      </w:r>
      <w:r w:rsidR="00D55C2D">
        <w:rPr>
          <w:lang w:val="fr-CA"/>
        </w:rPr>
        <w:t xml:space="preserve">qui </w:t>
      </w:r>
      <w:r w:rsidR="008B6EBF">
        <w:rPr>
          <w:lang w:val="fr-CA"/>
        </w:rPr>
        <w:t xml:space="preserve">y </w:t>
      </w:r>
      <w:r w:rsidR="00D55C2D">
        <w:rPr>
          <w:lang w:val="fr-CA"/>
        </w:rPr>
        <w:t xml:space="preserve">sont </w:t>
      </w:r>
      <w:r w:rsidR="0074445A">
        <w:rPr>
          <w:lang w:val="fr-CA"/>
        </w:rPr>
        <w:t>rattachés</w:t>
      </w:r>
      <w:r w:rsidR="00F44BD7" w:rsidRPr="00BF6D8B">
        <w:rPr>
          <w:lang w:val="fr-CA"/>
        </w:rPr>
        <w:t>.</w:t>
      </w:r>
    </w:p>
    <w:p w:rsidR="00F44BD7" w:rsidRPr="00330456" w:rsidRDefault="00F44BD7">
      <w:pPr>
        <w:jc w:val="both"/>
        <w:rPr>
          <w:lang w:val="fr-CA"/>
        </w:rPr>
      </w:pPr>
    </w:p>
    <w:p w:rsidR="00F44BD7" w:rsidRPr="00696BE9" w:rsidRDefault="009172F1" w:rsidP="000E04A5">
      <w:pPr>
        <w:ind w:left="720" w:hanging="12"/>
        <w:jc w:val="both"/>
        <w:rPr>
          <w:lang w:val="fr-CA"/>
        </w:rPr>
      </w:pPr>
      <w:r w:rsidRPr="00456389">
        <w:rPr>
          <w:b/>
          <w:lang w:val="fr-CA"/>
        </w:rPr>
        <w:t>6.7</w:t>
      </w:r>
      <w:r w:rsidR="00F44BD7" w:rsidRPr="00515C38">
        <w:rPr>
          <w:b/>
          <w:lang w:val="fr-CA"/>
        </w:rPr>
        <w:tab/>
      </w:r>
      <w:r w:rsidR="00F44BD7" w:rsidRPr="00456389">
        <w:rPr>
          <w:rFonts w:ascii="Times" w:hAnsi="Times"/>
          <w:b/>
          <w:lang w:val="fr-CA"/>
        </w:rPr>
        <w:t>Substitution de matériau</w:t>
      </w:r>
      <w:r w:rsidR="00456389">
        <w:rPr>
          <w:rFonts w:ascii="Times" w:hAnsi="Times"/>
          <w:b/>
          <w:lang w:val="fr-CA"/>
        </w:rPr>
        <w:t xml:space="preserve">x </w:t>
      </w:r>
      <w:r w:rsidR="00CF716D">
        <w:rPr>
          <w:rFonts w:ascii="Times" w:hAnsi="Times"/>
          <w:b/>
          <w:lang w:val="fr-CA"/>
        </w:rPr>
        <w:t>–</w:t>
      </w:r>
      <w:r w:rsidR="00456389">
        <w:rPr>
          <w:rFonts w:ascii="Times" w:hAnsi="Times"/>
          <w:b/>
          <w:lang w:val="fr-CA"/>
        </w:rPr>
        <w:t xml:space="preserve"> </w:t>
      </w:r>
      <w:r w:rsidR="00F44BD7" w:rsidRPr="00A87C2A">
        <w:rPr>
          <w:lang w:val="fr-CA"/>
        </w:rPr>
        <w:t>Dans le cas où les matériaux devant être u</w:t>
      </w:r>
      <w:r w:rsidR="00DC4623">
        <w:rPr>
          <w:lang w:val="fr-CA"/>
        </w:rPr>
        <w:t>tilisés dans la construction n</w:t>
      </w:r>
      <w:r w:rsidR="00C9343D">
        <w:rPr>
          <w:lang w:val="fr-CA"/>
        </w:rPr>
        <w:t>’</w:t>
      </w:r>
      <w:r w:rsidR="00DC4623">
        <w:rPr>
          <w:lang w:val="fr-CA"/>
        </w:rPr>
        <w:t xml:space="preserve">étaient </w:t>
      </w:r>
      <w:r w:rsidR="00F44BD7" w:rsidRPr="00DA6B27">
        <w:rPr>
          <w:lang w:val="fr-CA"/>
        </w:rPr>
        <w:t>plus disponibles pour des raisons satisfaisantes, le promoteur immobilier pourra, sous réserve de l</w:t>
      </w:r>
      <w:r w:rsidR="00C9343D">
        <w:rPr>
          <w:lang w:val="fr-CA"/>
        </w:rPr>
        <w:t>’</w:t>
      </w:r>
      <w:r w:rsidR="00F44BD7" w:rsidRPr="00DA6B27">
        <w:rPr>
          <w:lang w:val="fr-CA"/>
        </w:rPr>
        <w:t>approbation écrite du client, y substituer</w:t>
      </w:r>
      <w:r w:rsidR="00616261">
        <w:rPr>
          <w:lang w:val="fr-CA"/>
        </w:rPr>
        <w:t>, sans frais additionnels,</w:t>
      </w:r>
      <w:r w:rsidR="00F44BD7" w:rsidRPr="00DA6B27">
        <w:rPr>
          <w:lang w:val="fr-CA"/>
        </w:rPr>
        <w:t xml:space="preserve"> d</w:t>
      </w:r>
      <w:r w:rsidR="00C9343D">
        <w:rPr>
          <w:lang w:val="fr-CA"/>
        </w:rPr>
        <w:t>’</w:t>
      </w:r>
      <w:r w:rsidR="00F44BD7" w:rsidRPr="00DA6B27">
        <w:rPr>
          <w:lang w:val="fr-CA"/>
        </w:rPr>
        <w:t>autres matériaux de nature et qualité équivalentes</w:t>
      </w:r>
      <w:r w:rsidR="00616261">
        <w:rPr>
          <w:lang w:val="fr-CA"/>
        </w:rPr>
        <w:t xml:space="preserve"> ou supérieures</w:t>
      </w:r>
      <w:r w:rsidR="00F44BD7" w:rsidRPr="00DA6B27">
        <w:rPr>
          <w:lang w:val="fr-CA"/>
        </w:rPr>
        <w:t>.</w:t>
      </w:r>
      <w:r w:rsidR="00E51798" w:rsidRPr="00E373FB">
        <w:rPr>
          <w:lang w:val="fr-CA"/>
        </w:rPr>
        <w:t xml:space="preserve"> </w:t>
      </w:r>
    </w:p>
    <w:p w:rsidR="00F44BD7" w:rsidRPr="00E655D3" w:rsidRDefault="00F44BD7">
      <w:pPr>
        <w:jc w:val="both"/>
        <w:rPr>
          <w:lang w:val="fr-CA"/>
        </w:rPr>
      </w:pPr>
    </w:p>
    <w:p w:rsidR="00F44BD7" w:rsidRPr="003B48E4" w:rsidRDefault="00456389" w:rsidP="009C4E0B">
      <w:pPr>
        <w:ind w:left="720"/>
        <w:jc w:val="both"/>
        <w:rPr>
          <w:lang w:val="fr-CA"/>
        </w:rPr>
      </w:pPr>
      <w:r w:rsidRPr="00456389">
        <w:rPr>
          <w:b/>
          <w:lang w:val="fr-CA"/>
        </w:rPr>
        <w:t>6.8</w:t>
      </w:r>
      <w:r>
        <w:rPr>
          <w:lang w:val="fr-CA"/>
        </w:rPr>
        <w:tab/>
      </w:r>
      <w:r w:rsidR="00F44BD7" w:rsidRPr="00BC469E">
        <w:rPr>
          <w:lang w:val="fr-CA"/>
        </w:rPr>
        <w:t>Si le promoteur immobilier ne pouvait exécuter l</w:t>
      </w:r>
      <w:r w:rsidR="00C9343D">
        <w:rPr>
          <w:lang w:val="fr-CA"/>
        </w:rPr>
        <w:t>’</w:t>
      </w:r>
      <w:r w:rsidR="00F44BD7" w:rsidRPr="00BC469E">
        <w:rPr>
          <w:lang w:val="fr-CA"/>
        </w:rPr>
        <w:t>ouvrage dans les délais prévus en raison de différends ouvriers, de grèves, de lock-out (y compris les lock-out décrétés ou recommandés à ses membres par une association d</w:t>
      </w:r>
      <w:r w:rsidR="00C9343D">
        <w:rPr>
          <w:lang w:val="fr-CA"/>
        </w:rPr>
        <w:t>’</w:t>
      </w:r>
      <w:r w:rsidR="00F44BD7" w:rsidRPr="00BC469E">
        <w:rPr>
          <w:lang w:val="fr-CA"/>
        </w:rPr>
        <w:t>entrepreneurs reconnue dont le promoteur immobilier est membre ou avec laquelle il</w:t>
      </w:r>
      <w:r w:rsidR="00F44BD7" w:rsidRPr="00835806">
        <w:rPr>
          <w:lang w:val="fr-CA"/>
        </w:rPr>
        <w:t xml:space="preserve"> est lié d</w:t>
      </w:r>
      <w:r w:rsidR="00C9343D">
        <w:rPr>
          <w:lang w:val="fr-CA"/>
        </w:rPr>
        <w:t>’</w:t>
      </w:r>
      <w:r w:rsidR="00F44BD7" w:rsidRPr="00835806">
        <w:rPr>
          <w:lang w:val="fr-CA"/>
        </w:rPr>
        <w:t>autre manière), d</w:t>
      </w:r>
      <w:r w:rsidR="00C9343D">
        <w:rPr>
          <w:lang w:val="fr-CA"/>
        </w:rPr>
        <w:t>’</w:t>
      </w:r>
      <w:r w:rsidR="00F44BD7" w:rsidRPr="00835806">
        <w:rPr>
          <w:lang w:val="fr-CA"/>
        </w:rPr>
        <w:t>un incendie, d</w:t>
      </w:r>
      <w:r w:rsidR="00C9343D">
        <w:rPr>
          <w:lang w:val="fr-CA"/>
        </w:rPr>
        <w:t>’</w:t>
      </w:r>
      <w:r w:rsidR="00F44BD7" w:rsidRPr="00835806">
        <w:rPr>
          <w:lang w:val="fr-CA"/>
        </w:rPr>
        <w:t xml:space="preserve">un retard inusité attribuable aux </w:t>
      </w:r>
      <w:r w:rsidR="003B1E45">
        <w:rPr>
          <w:lang w:val="fr-CA"/>
        </w:rPr>
        <w:t>transporteurs</w:t>
      </w:r>
      <w:r w:rsidR="00F44BD7" w:rsidRPr="00835806">
        <w:rPr>
          <w:lang w:val="fr-CA"/>
        </w:rPr>
        <w:t xml:space="preserve"> </w:t>
      </w:r>
      <w:r w:rsidR="00F44BD7" w:rsidRPr="001C1D7F">
        <w:rPr>
          <w:lang w:val="fr-CA"/>
        </w:rPr>
        <w:t>ou d</w:t>
      </w:r>
      <w:r w:rsidR="00C9343D">
        <w:rPr>
          <w:lang w:val="fr-CA"/>
        </w:rPr>
        <w:t>’</w:t>
      </w:r>
      <w:r w:rsidR="00F44BD7" w:rsidRPr="001C1D7F">
        <w:rPr>
          <w:lang w:val="fr-CA"/>
        </w:rPr>
        <w:t>accidents inévitables, ou, sans restreindre la portée de ce qui précède, en raison de tout motif indépendant de sa volonté</w:t>
      </w:r>
      <w:r w:rsidR="004870C8" w:rsidRPr="00D70E03">
        <w:rPr>
          <w:lang w:val="fr-CA"/>
        </w:rPr>
        <w:t xml:space="preserve"> à l</w:t>
      </w:r>
      <w:r w:rsidR="00C9343D">
        <w:rPr>
          <w:lang w:val="fr-CA"/>
        </w:rPr>
        <w:t>’</w:t>
      </w:r>
      <w:r w:rsidR="004870C8" w:rsidRPr="00D70E03">
        <w:rPr>
          <w:lang w:val="fr-CA"/>
        </w:rPr>
        <w:t>exclusio</w:t>
      </w:r>
      <w:r w:rsidR="004870C8" w:rsidRPr="003A30D4">
        <w:rPr>
          <w:lang w:val="fr-CA"/>
        </w:rPr>
        <w:t>n d</w:t>
      </w:r>
      <w:r w:rsidR="00C9343D">
        <w:rPr>
          <w:lang w:val="fr-CA"/>
        </w:rPr>
        <w:t>’</w:t>
      </w:r>
      <w:r w:rsidR="004870C8" w:rsidRPr="003A30D4">
        <w:rPr>
          <w:lang w:val="fr-CA"/>
        </w:rPr>
        <w:t>une cause résultant d</w:t>
      </w:r>
      <w:r w:rsidR="00C9343D">
        <w:rPr>
          <w:lang w:val="fr-CA"/>
        </w:rPr>
        <w:t>’</w:t>
      </w:r>
      <w:r w:rsidR="004870C8" w:rsidRPr="003A30D4">
        <w:rPr>
          <w:lang w:val="fr-CA"/>
        </w:rPr>
        <w:t>un défaut du promoteur immobilier ou d</w:t>
      </w:r>
      <w:r w:rsidR="00C9343D">
        <w:rPr>
          <w:lang w:val="fr-CA"/>
        </w:rPr>
        <w:t>’</w:t>
      </w:r>
      <w:r w:rsidR="004870C8" w:rsidRPr="00412425">
        <w:rPr>
          <w:lang w:val="fr-CA"/>
        </w:rPr>
        <w:t>une rupture de l</w:t>
      </w:r>
      <w:r w:rsidR="00C9343D">
        <w:rPr>
          <w:lang w:val="fr-CA"/>
        </w:rPr>
        <w:t>’</w:t>
      </w:r>
      <w:r w:rsidR="00D808F5">
        <w:rPr>
          <w:lang w:val="fr-CA"/>
        </w:rPr>
        <w:t>entente</w:t>
      </w:r>
      <w:r w:rsidR="004870C8" w:rsidRPr="00412425">
        <w:rPr>
          <w:lang w:val="fr-CA"/>
        </w:rPr>
        <w:t xml:space="preserve"> par lui</w:t>
      </w:r>
      <w:r w:rsidR="00F44BD7" w:rsidRPr="003B48E4">
        <w:rPr>
          <w:lang w:val="fr-CA"/>
        </w:rPr>
        <w:t>, le délai d</w:t>
      </w:r>
      <w:r w:rsidR="00C9343D">
        <w:rPr>
          <w:lang w:val="fr-CA"/>
        </w:rPr>
        <w:t>’</w:t>
      </w:r>
      <w:r w:rsidR="00F44BD7" w:rsidRPr="003B48E4">
        <w:rPr>
          <w:lang w:val="fr-CA"/>
        </w:rPr>
        <w:t>exécution de la pr</w:t>
      </w:r>
      <w:r w:rsidR="00286E46">
        <w:rPr>
          <w:lang w:val="fr-CA"/>
        </w:rPr>
        <w:t xml:space="preserve">ésente </w:t>
      </w:r>
      <w:r w:rsidR="00D808F5">
        <w:rPr>
          <w:lang w:val="fr-CA"/>
        </w:rPr>
        <w:t>entente</w:t>
      </w:r>
      <w:r w:rsidR="00286E46">
        <w:rPr>
          <w:lang w:val="fr-CA"/>
        </w:rPr>
        <w:t xml:space="preserve"> sera prolongé</w:t>
      </w:r>
      <w:r w:rsidR="00F44BD7" w:rsidRPr="003B48E4">
        <w:rPr>
          <w:lang w:val="fr-CA"/>
        </w:rPr>
        <w:t xml:space="preserve"> d</w:t>
      </w:r>
      <w:r w:rsidR="00C9343D">
        <w:rPr>
          <w:lang w:val="fr-CA"/>
        </w:rPr>
        <w:t>’</w:t>
      </w:r>
      <w:r w:rsidR="00F44BD7" w:rsidRPr="003B48E4">
        <w:rPr>
          <w:lang w:val="fr-CA"/>
        </w:rPr>
        <w:t xml:space="preserve">une période de temps raisonnable dont le client et le promoteur immobilier pourront </w:t>
      </w:r>
      <w:r w:rsidR="00F44BD7" w:rsidRPr="003B48E4">
        <w:rPr>
          <w:lang w:val="fr-CA"/>
        </w:rPr>
        <w:lastRenderedPageBreak/>
        <w:t>convenir. La prolongation du délai ne devra en aucun cas être d</w:t>
      </w:r>
      <w:r w:rsidR="00C9343D">
        <w:rPr>
          <w:lang w:val="fr-CA"/>
        </w:rPr>
        <w:t>’</w:t>
      </w:r>
      <w:r w:rsidR="00F44BD7" w:rsidRPr="003B48E4">
        <w:rPr>
          <w:lang w:val="fr-CA"/>
        </w:rPr>
        <w:t xml:space="preserve">une durée plus longue que le temps perdu </w:t>
      </w:r>
      <w:r w:rsidR="00CF716D">
        <w:rPr>
          <w:lang w:val="fr-CA"/>
        </w:rPr>
        <w:t xml:space="preserve">à la </w:t>
      </w:r>
      <w:r w:rsidR="00F44BD7" w:rsidRPr="003B48E4">
        <w:rPr>
          <w:lang w:val="fr-CA"/>
        </w:rPr>
        <w:t xml:space="preserve">suite </w:t>
      </w:r>
      <w:r w:rsidR="00CF716D">
        <w:rPr>
          <w:lang w:val="fr-CA"/>
        </w:rPr>
        <w:t>de</w:t>
      </w:r>
      <w:r w:rsidR="00F44BD7" w:rsidRPr="003B48E4">
        <w:rPr>
          <w:lang w:val="fr-CA"/>
        </w:rPr>
        <w:t xml:space="preserve"> l</w:t>
      </w:r>
      <w:r w:rsidR="00C9343D">
        <w:rPr>
          <w:lang w:val="fr-CA"/>
        </w:rPr>
        <w:t>’</w:t>
      </w:r>
      <w:r w:rsidR="00F44BD7" w:rsidRPr="003B48E4">
        <w:rPr>
          <w:lang w:val="fr-CA"/>
        </w:rPr>
        <w:t>événement qui a causé le retard. Le promoteur immobilier n</w:t>
      </w:r>
      <w:r w:rsidR="00C9343D">
        <w:rPr>
          <w:lang w:val="fr-CA"/>
        </w:rPr>
        <w:t>’</w:t>
      </w:r>
      <w:r w:rsidR="00F44BD7" w:rsidRPr="003B48E4">
        <w:rPr>
          <w:lang w:val="fr-CA"/>
        </w:rPr>
        <w:t xml:space="preserve">aura droit à aucun paiement pour les frais </w:t>
      </w:r>
      <w:r w:rsidR="00B016CA">
        <w:rPr>
          <w:lang w:val="fr-CA"/>
        </w:rPr>
        <w:t>dus à</w:t>
      </w:r>
      <w:r w:rsidR="00F44BD7" w:rsidRPr="003B48E4">
        <w:rPr>
          <w:lang w:val="fr-CA"/>
        </w:rPr>
        <w:t xml:space="preserve"> ces retards.</w:t>
      </w:r>
    </w:p>
    <w:p w:rsidR="00F44BD7" w:rsidRPr="0060637F" w:rsidRDefault="00F44BD7">
      <w:pPr>
        <w:jc w:val="both"/>
        <w:rPr>
          <w:lang w:val="fr-CA"/>
        </w:rPr>
      </w:pPr>
    </w:p>
    <w:p w:rsidR="000E04A5" w:rsidRDefault="00604B1C" w:rsidP="009C4E0B">
      <w:pPr>
        <w:tabs>
          <w:tab w:val="left" w:pos="720"/>
        </w:tabs>
        <w:ind w:left="720"/>
        <w:jc w:val="both"/>
        <w:rPr>
          <w:lang w:val="fr-CA"/>
        </w:rPr>
      </w:pPr>
      <w:r w:rsidRPr="00456389">
        <w:rPr>
          <w:b/>
          <w:lang w:val="fr-CA"/>
        </w:rPr>
        <w:t>6.</w:t>
      </w:r>
      <w:r w:rsidR="00456389" w:rsidRPr="00456389">
        <w:rPr>
          <w:b/>
          <w:lang w:val="fr-CA"/>
        </w:rPr>
        <w:t>9</w:t>
      </w:r>
      <w:r>
        <w:rPr>
          <w:lang w:val="fr-CA"/>
        </w:rPr>
        <w:tab/>
      </w:r>
      <w:r w:rsidR="00F44BD7" w:rsidRPr="002C062D">
        <w:rPr>
          <w:lang w:val="fr-CA"/>
        </w:rPr>
        <w:t>Le promoteur immobilier doit tenir le client informé de l</w:t>
      </w:r>
      <w:r w:rsidR="00C9343D">
        <w:rPr>
          <w:lang w:val="fr-CA"/>
        </w:rPr>
        <w:t>’</w:t>
      </w:r>
      <w:r w:rsidR="00F44BD7" w:rsidRPr="002C062D">
        <w:rPr>
          <w:lang w:val="fr-CA"/>
        </w:rPr>
        <w:t>état d</w:t>
      </w:r>
      <w:r w:rsidR="00C9343D">
        <w:rPr>
          <w:lang w:val="fr-CA"/>
        </w:rPr>
        <w:t>’</w:t>
      </w:r>
      <w:r w:rsidR="00F44BD7" w:rsidRPr="002C062D">
        <w:rPr>
          <w:lang w:val="fr-CA"/>
        </w:rPr>
        <w:t>avancement des travaux.</w:t>
      </w:r>
    </w:p>
    <w:p w:rsidR="00027F44" w:rsidRDefault="00027F44" w:rsidP="00027F44">
      <w:pPr>
        <w:tabs>
          <w:tab w:val="left" w:pos="720"/>
        </w:tabs>
        <w:ind w:left="720" w:hanging="720"/>
        <w:jc w:val="both"/>
        <w:rPr>
          <w:lang w:val="fr-CA"/>
        </w:rPr>
      </w:pPr>
    </w:p>
    <w:p w:rsidR="00567BE7" w:rsidRPr="00D70E03" w:rsidRDefault="00604B1C" w:rsidP="009C4E0B">
      <w:pPr>
        <w:ind w:left="720"/>
        <w:jc w:val="both"/>
        <w:rPr>
          <w:lang w:val="fr-CA"/>
        </w:rPr>
      </w:pPr>
      <w:r w:rsidRPr="009C4E0B">
        <w:rPr>
          <w:b/>
          <w:lang w:val="fr-CA"/>
        </w:rPr>
        <w:t>6.</w:t>
      </w:r>
      <w:r w:rsidR="00456389" w:rsidRPr="009C4E0B">
        <w:rPr>
          <w:b/>
          <w:lang w:val="fr-CA"/>
        </w:rPr>
        <w:t>10</w:t>
      </w:r>
      <w:r>
        <w:rPr>
          <w:lang w:val="fr-CA"/>
        </w:rPr>
        <w:tab/>
      </w:r>
      <w:r w:rsidR="00F44BD7" w:rsidRPr="00D56B1A">
        <w:rPr>
          <w:lang w:val="fr-CA"/>
        </w:rPr>
        <w:t>Le promoteur immobilier doit accorder au client</w:t>
      </w:r>
      <w:r w:rsidR="008F2962">
        <w:rPr>
          <w:lang w:val="fr-CA"/>
        </w:rPr>
        <w:t xml:space="preserve"> ou </w:t>
      </w:r>
      <w:r w:rsidR="00B016CA">
        <w:rPr>
          <w:lang w:val="fr-CA"/>
        </w:rPr>
        <w:t xml:space="preserve">à </w:t>
      </w:r>
      <w:r w:rsidR="008F2962">
        <w:rPr>
          <w:lang w:val="fr-CA"/>
        </w:rPr>
        <w:t>ses représentants dûment autorisés</w:t>
      </w:r>
      <w:r w:rsidR="00F44BD7" w:rsidRPr="00D56B1A">
        <w:rPr>
          <w:lang w:val="fr-CA"/>
        </w:rPr>
        <w:t xml:space="preserve"> </w:t>
      </w:r>
      <w:r w:rsidR="00F44BD7" w:rsidRPr="001C1D7F">
        <w:rPr>
          <w:lang w:val="fr-CA"/>
        </w:rPr>
        <w:t>la possibilité d</w:t>
      </w:r>
      <w:r w:rsidR="00C9343D">
        <w:rPr>
          <w:lang w:val="fr-CA"/>
        </w:rPr>
        <w:t>’</w:t>
      </w:r>
      <w:r w:rsidR="00F44BD7" w:rsidRPr="001C1D7F">
        <w:rPr>
          <w:lang w:val="fr-CA"/>
        </w:rPr>
        <w:t>examiner tous les aspects matériels, au fur et à mesure</w:t>
      </w:r>
      <w:r w:rsidR="00F44BD7" w:rsidRPr="00D70E03">
        <w:rPr>
          <w:lang w:val="fr-CA"/>
        </w:rPr>
        <w:t xml:space="preserve"> de la progression du chantier. Le</w:t>
      </w:r>
      <w:r w:rsidR="00B016CA">
        <w:rPr>
          <w:lang w:val="fr-CA"/>
        </w:rPr>
        <w:t> </w:t>
      </w:r>
      <w:r w:rsidR="00F44BD7" w:rsidRPr="00D70E03">
        <w:rPr>
          <w:lang w:val="fr-CA"/>
        </w:rPr>
        <w:t>promoteur immobilier doit fournir au client un exemplaire de tous les dessins, devis et diagrammes d</w:t>
      </w:r>
      <w:r w:rsidR="00C9343D">
        <w:rPr>
          <w:lang w:val="fr-CA"/>
        </w:rPr>
        <w:t>’</w:t>
      </w:r>
      <w:r w:rsidR="00F44BD7" w:rsidRPr="00D70E03">
        <w:rPr>
          <w:lang w:val="fr-CA"/>
        </w:rPr>
        <w:t>atelier pour examen et acceptation, lorsque requis.</w:t>
      </w:r>
    </w:p>
    <w:p w:rsidR="00F44BD7" w:rsidRPr="003A30D4" w:rsidRDefault="00F44BD7">
      <w:pPr>
        <w:jc w:val="both"/>
        <w:rPr>
          <w:lang w:val="fr-CA"/>
        </w:rPr>
      </w:pPr>
    </w:p>
    <w:p w:rsidR="00F44BD7" w:rsidRDefault="00604B1C" w:rsidP="009C4E0B">
      <w:pPr>
        <w:tabs>
          <w:tab w:val="left" w:pos="720"/>
        </w:tabs>
        <w:ind w:left="720" w:hanging="15"/>
        <w:jc w:val="both"/>
        <w:rPr>
          <w:lang w:val="fr-CA"/>
        </w:rPr>
      </w:pPr>
      <w:r w:rsidRPr="009C4E0B">
        <w:rPr>
          <w:b/>
          <w:lang w:val="fr-CA"/>
        </w:rPr>
        <w:t>6.</w:t>
      </w:r>
      <w:r w:rsidR="00456389" w:rsidRPr="009C4E0B">
        <w:rPr>
          <w:b/>
          <w:lang w:val="fr-CA"/>
        </w:rPr>
        <w:t>11</w:t>
      </w:r>
      <w:r>
        <w:rPr>
          <w:lang w:val="fr-CA"/>
        </w:rPr>
        <w:tab/>
      </w:r>
      <w:r w:rsidR="00F44BD7" w:rsidRPr="003B48E4">
        <w:rPr>
          <w:lang w:val="fr-CA"/>
        </w:rPr>
        <w:t xml:space="preserve">Le promoteur immobilier doit inviter le client </w:t>
      </w:r>
      <w:r w:rsidR="008F2962">
        <w:rPr>
          <w:lang w:val="fr-CA"/>
        </w:rPr>
        <w:t>ou ses représentants</w:t>
      </w:r>
      <w:r w:rsidR="00C6250A">
        <w:rPr>
          <w:lang w:val="fr-CA"/>
        </w:rPr>
        <w:t xml:space="preserve">, ainsi que </w:t>
      </w:r>
      <w:r w:rsidR="00D55C2D">
        <w:rPr>
          <w:lang w:val="fr-CA"/>
        </w:rPr>
        <w:t>les représentants</w:t>
      </w:r>
      <w:r w:rsidR="00C6250A">
        <w:rPr>
          <w:lang w:val="fr-CA"/>
        </w:rPr>
        <w:t xml:space="preserve"> de la Société d</w:t>
      </w:r>
      <w:r w:rsidR="00C9343D">
        <w:rPr>
          <w:lang w:val="fr-CA"/>
        </w:rPr>
        <w:t>’</w:t>
      </w:r>
      <w:r w:rsidR="00C6250A">
        <w:rPr>
          <w:lang w:val="fr-CA"/>
        </w:rPr>
        <w:t xml:space="preserve">habitation du Québec [ou de la Ville de </w:t>
      </w:r>
      <w:r w:rsidR="00BD2446">
        <w:rPr>
          <w:noProof/>
          <w:lang w:val="fr-CA" w:eastAsia="fr-CA"/>
        </w:rPr>
        <w:fldChar w:fldCharType="begin">
          <w:ffData>
            <w:name w:val="Texte10"/>
            <w:enabled/>
            <w:calcOnExit w:val="0"/>
            <w:textInput/>
          </w:ffData>
        </w:fldChar>
      </w:r>
      <w:r w:rsidR="00BD2446">
        <w:rPr>
          <w:noProof/>
          <w:lang w:val="fr-CA" w:eastAsia="fr-CA"/>
        </w:rPr>
        <w:instrText xml:space="preserve"> FORMTEXT </w:instrText>
      </w:r>
      <w:r w:rsidR="00BD2446">
        <w:rPr>
          <w:noProof/>
          <w:lang w:val="fr-CA" w:eastAsia="fr-CA"/>
        </w:rPr>
      </w:r>
      <w:r w:rsidR="00BD2446">
        <w:rPr>
          <w:noProof/>
          <w:lang w:val="fr-CA" w:eastAsia="fr-CA"/>
        </w:rPr>
        <w:fldChar w:fldCharType="separate"/>
      </w:r>
      <w:r w:rsidR="00BD2446">
        <w:rPr>
          <w:noProof/>
          <w:lang w:val="fr-CA" w:eastAsia="fr-CA"/>
        </w:rPr>
        <w:t> </w:t>
      </w:r>
      <w:r w:rsidR="00BD2446">
        <w:rPr>
          <w:noProof/>
          <w:lang w:val="fr-CA" w:eastAsia="fr-CA"/>
        </w:rPr>
        <w:t> </w:t>
      </w:r>
      <w:r w:rsidR="00BD2446">
        <w:rPr>
          <w:noProof/>
          <w:lang w:val="fr-CA" w:eastAsia="fr-CA"/>
        </w:rPr>
        <w:t> </w:t>
      </w:r>
      <w:r w:rsidR="00BD2446">
        <w:rPr>
          <w:noProof/>
          <w:lang w:val="fr-CA" w:eastAsia="fr-CA"/>
        </w:rPr>
        <w:t> </w:t>
      </w:r>
      <w:r w:rsidR="00BD2446">
        <w:rPr>
          <w:noProof/>
          <w:lang w:val="fr-CA" w:eastAsia="fr-CA"/>
        </w:rPr>
        <w:t> </w:t>
      </w:r>
      <w:r w:rsidR="00BD2446">
        <w:rPr>
          <w:noProof/>
          <w:lang w:val="fr-CA" w:eastAsia="fr-CA"/>
        </w:rPr>
        <w:fldChar w:fldCharType="end"/>
      </w:r>
      <w:r w:rsidR="00C6250A">
        <w:rPr>
          <w:lang w:val="fr-CA"/>
        </w:rPr>
        <w:t xml:space="preserve"> si Ville mandataire]</w:t>
      </w:r>
      <w:r w:rsidR="00D55C2D">
        <w:rPr>
          <w:lang w:val="fr-CA"/>
        </w:rPr>
        <w:t>,</w:t>
      </w:r>
      <w:r w:rsidR="008F2962">
        <w:rPr>
          <w:lang w:val="fr-CA"/>
        </w:rPr>
        <w:t xml:space="preserve"> </w:t>
      </w:r>
      <w:r w:rsidR="00F44BD7" w:rsidRPr="003B48E4">
        <w:rPr>
          <w:lang w:val="fr-CA"/>
        </w:rPr>
        <w:t>aux diverses réunions de chantier, afin d</w:t>
      </w:r>
      <w:r w:rsidR="00C9343D">
        <w:rPr>
          <w:lang w:val="fr-CA"/>
        </w:rPr>
        <w:t>’</w:t>
      </w:r>
      <w:r w:rsidR="00F44BD7" w:rsidRPr="003B48E4">
        <w:rPr>
          <w:lang w:val="fr-CA"/>
        </w:rPr>
        <w:t>examiner certains aspects de l</w:t>
      </w:r>
      <w:r w:rsidR="00C9343D">
        <w:rPr>
          <w:lang w:val="fr-CA"/>
        </w:rPr>
        <w:t>’</w:t>
      </w:r>
      <w:r w:rsidR="00F44BD7" w:rsidRPr="003B48E4">
        <w:rPr>
          <w:lang w:val="fr-CA"/>
        </w:rPr>
        <w:t xml:space="preserve">ouvrage et obtenir de ce dernier la confirmation que ces aspects sont conformes </w:t>
      </w:r>
      <w:r w:rsidR="00BD2446">
        <w:rPr>
          <w:lang w:val="fr-CA"/>
        </w:rPr>
        <w:t>aux</w:t>
      </w:r>
      <w:r w:rsidR="00F44BD7" w:rsidRPr="003B48E4">
        <w:rPr>
          <w:lang w:val="fr-CA"/>
        </w:rPr>
        <w:t xml:space="preserve"> exigences en matière qualitative, fonctionnelle, opérationnelle, de</w:t>
      </w:r>
      <w:r w:rsidR="00BD2446">
        <w:rPr>
          <w:lang w:val="fr-CA"/>
        </w:rPr>
        <w:t> </w:t>
      </w:r>
      <w:r w:rsidR="00F44BD7" w:rsidRPr="003B48E4">
        <w:rPr>
          <w:lang w:val="fr-CA"/>
        </w:rPr>
        <w:t>confort, d</w:t>
      </w:r>
      <w:r w:rsidR="00C9343D">
        <w:rPr>
          <w:lang w:val="fr-CA"/>
        </w:rPr>
        <w:t>’</w:t>
      </w:r>
      <w:r w:rsidR="00F44BD7" w:rsidRPr="003B48E4">
        <w:rPr>
          <w:lang w:val="fr-CA"/>
        </w:rPr>
        <w:t xml:space="preserve">esthétique, de normes de finition ou autres requises par la présente </w:t>
      </w:r>
      <w:r w:rsidR="00D808F5">
        <w:rPr>
          <w:lang w:val="fr-CA"/>
        </w:rPr>
        <w:t>entente</w:t>
      </w:r>
      <w:r w:rsidR="00F44BD7" w:rsidRPr="003B48E4">
        <w:rPr>
          <w:lang w:val="fr-CA"/>
        </w:rPr>
        <w:t>.</w:t>
      </w:r>
      <w:r w:rsidR="00A813BE" w:rsidRPr="0060637F">
        <w:rPr>
          <w:lang w:val="fr-CA"/>
        </w:rPr>
        <w:t xml:space="preserve"> La participation du client </w:t>
      </w:r>
      <w:r w:rsidR="00BE371A">
        <w:rPr>
          <w:lang w:val="fr-CA"/>
        </w:rPr>
        <w:t xml:space="preserve">ou de ses représentants </w:t>
      </w:r>
      <w:r w:rsidR="00A813BE" w:rsidRPr="0060637F">
        <w:rPr>
          <w:lang w:val="fr-CA"/>
        </w:rPr>
        <w:t>à l</w:t>
      </w:r>
      <w:r w:rsidR="00C9343D">
        <w:rPr>
          <w:lang w:val="fr-CA"/>
        </w:rPr>
        <w:t>’</w:t>
      </w:r>
      <w:r w:rsidR="00A813BE" w:rsidRPr="00814C18">
        <w:rPr>
          <w:lang w:val="fr-CA"/>
        </w:rPr>
        <w:t>une ou l</w:t>
      </w:r>
      <w:r w:rsidR="00C9343D">
        <w:rPr>
          <w:lang w:val="fr-CA"/>
        </w:rPr>
        <w:t>’</w:t>
      </w:r>
      <w:r w:rsidR="00A813BE" w:rsidRPr="00814C18">
        <w:rPr>
          <w:lang w:val="fr-CA"/>
        </w:rPr>
        <w:t xml:space="preserve">autre des réunions de chantier, </w:t>
      </w:r>
      <w:r w:rsidR="00A813BE" w:rsidRPr="0015552A">
        <w:rPr>
          <w:lang w:val="fr-CA"/>
        </w:rPr>
        <w:t>de même que le</w:t>
      </w:r>
      <w:r w:rsidR="00A813BE" w:rsidRPr="002C062D">
        <w:rPr>
          <w:lang w:val="fr-CA"/>
        </w:rPr>
        <w:t xml:space="preserve"> droit </w:t>
      </w:r>
      <w:r w:rsidR="00A813BE" w:rsidRPr="005C29E3">
        <w:rPr>
          <w:lang w:val="fr-CA"/>
        </w:rPr>
        <w:t xml:space="preserve">du client </w:t>
      </w:r>
      <w:r w:rsidR="00BE371A">
        <w:rPr>
          <w:lang w:val="fr-CA"/>
        </w:rPr>
        <w:t xml:space="preserve">ou de ses représentants </w:t>
      </w:r>
      <w:r w:rsidR="00A813BE" w:rsidRPr="0055037B">
        <w:rPr>
          <w:lang w:val="fr-CA"/>
        </w:rPr>
        <w:t>d</w:t>
      </w:r>
      <w:r w:rsidR="00C9343D">
        <w:rPr>
          <w:lang w:val="fr-CA"/>
        </w:rPr>
        <w:t>’</w:t>
      </w:r>
      <w:r w:rsidR="00A813BE" w:rsidRPr="0055037B">
        <w:rPr>
          <w:lang w:val="fr-CA"/>
        </w:rPr>
        <w:t>examiner tous les aspects du chantier, ser</w:t>
      </w:r>
      <w:r w:rsidR="00A813BE" w:rsidRPr="001B3C4D">
        <w:rPr>
          <w:lang w:val="fr-CA"/>
        </w:rPr>
        <w:t>ont</w:t>
      </w:r>
      <w:r w:rsidR="00A813BE" w:rsidRPr="00D56B1A">
        <w:rPr>
          <w:lang w:val="fr-CA"/>
        </w:rPr>
        <w:t xml:space="preserve"> à son seul béné</w:t>
      </w:r>
      <w:r w:rsidR="00A813BE" w:rsidRPr="002F1E07">
        <w:rPr>
          <w:lang w:val="fr-CA"/>
        </w:rPr>
        <w:t>fice et ne pourr</w:t>
      </w:r>
      <w:r w:rsidR="00A813BE" w:rsidRPr="00BF6D8B">
        <w:rPr>
          <w:lang w:val="fr-CA"/>
        </w:rPr>
        <w:t>ont en aucun temps et d</w:t>
      </w:r>
      <w:r w:rsidR="00C9343D">
        <w:rPr>
          <w:lang w:val="fr-CA"/>
        </w:rPr>
        <w:t>’</w:t>
      </w:r>
      <w:r w:rsidR="00A813BE" w:rsidRPr="00BF6D8B">
        <w:rPr>
          <w:lang w:val="fr-CA"/>
        </w:rPr>
        <w:t xml:space="preserve">aucune manière être invoqués par le promoteur pour tenter de se dégager </w:t>
      </w:r>
      <w:r w:rsidR="00BD2446">
        <w:rPr>
          <w:lang w:val="fr-CA"/>
        </w:rPr>
        <w:t xml:space="preserve">de ses responsabilités </w:t>
      </w:r>
      <w:r w:rsidR="00A813BE" w:rsidRPr="00BF6D8B">
        <w:rPr>
          <w:lang w:val="fr-CA"/>
        </w:rPr>
        <w:t>ou de limiter de quelque manière que ce soit ses responsabilités en vertu des documents contractuels ou de la loi.</w:t>
      </w:r>
    </w:p>
    <w:p w:rsidR="00027F44" w:rsidRPr="00330456" w:rsidRDefault="00027F44" w:rsidP="009C4E0B">
      <w:pPr>
        <w:tabs>
          <w:tab w:val="left" w:pos="720"/>
        </w:tabs>
        <w:ind w:left="720" w:hanging="15"/>
        <w:jc w:val="both"/>
        <w:rPr>
          <w:lang w:val="fr-CA"/>
        </w:rPr>
      </w:pPr>
    </w:p>
    <w:p w:rsidR="00F44BD7" w:rsidRPr="003B1E45" w:rsidRDefault="00604B1C" w:rsidP="002B2B6A">
      <w:pPr>
        <w:tabs>
          <w:tab w:val="left" w:pos="720"/>
        </w:tabs>
        <w:ind w:left="720" w:hanging="15"/>
        <w:jc w:val="both"/>
        <w:rPr>
          <w:lang w:val="fr-CA"/>
        </w:rPr>
      </w:pPr>
      <w:r w:rsidRPr="009C4E0B">
        <w:rPr>
          <w:b/>
          <w:lang w:val="fr-CA"/>
        </w:rPr>
        <w:t>6.</w:t>
      </w:r>
      <w:r w:rsidR="00456389" w:rsidRPr="009C4E0B">
        <w:rPr>
          <w:b/>
          <w:lang w:val="fr-CA"/>
        </w:rPr>
        <w:t>12</w:t>
      </w:r>
      <w:r>
        <w:rPr>
          <w:lang w:val="fr-CA"/>
        </w:rPr>
        <w:tab/>
      </w:r>
      <w:r w:rsidR="00F44BD7" w:rsidRPr="00A87C2A">
        <w:rPr>
          <w:lang w:val="fr-CA"/>
        </w:rPr>
        <w:t xml:space="preserve">Le client </w:t>
      </w:r>
      <w:r w:rsidR="00BE371A">
        <w:rPr>
          <w:lang w:val="fr-CA"/>
        </w:rPr>
        <w:t xml:space="preserve">ou ses représentants </w:t>
      </w:r>
      <w:r w:rsidR="00F44BD7" w:rsidRPr="00E373FB">
        <w:rPr>
          <w:lang w:val="fr-CA"/>
        </w:rPr>
        <w:t>do</w:t>
      </w:r>
      <w:r w:rsidR="00F44BD7" w:rsidRPr="00696BE9">
        <w:rPr>
          <w:lang w:val="fr-CA"/>
        </w:rPr>
        <w:t>i</w:t>
      </w:r>
      <w:r w:rsidR="00BE371A">
        <w:rPr>
          <w:lang w:val="fr-CA"/>
        </w:rPr>
        <w:t>vent</w:t>
      </w:r>
      <w:r w:rsidR="00F44BD7" w:rsidRPr="00BC469E">
        <w:rPr>
          <w:lang w:val="fr-CA"/>
        </w:rPr>
        <w:t xml:space="preserve"> avoir libre accès à la construction en tout temps, en s</w:t>
      </w:r>
      <w:r w:rsidR="00C9343D">
        <w:rPr>
          <w:lang w:val="fr-CA"/>
        </w:rPr>
        <w:t>’</w:t>
      </w:r>
      <w:r w:rsidR="00F44BD7" w:rsidRPr="00BC469E">
        <w:rPr>
          <w:lang w:val="fr-CA"/>
        </w:rPr>
        <w:t>assurant de ne pas causer de retard dans l</w:t>
      </w:r>
      <w:r w:rsidR="00C9343D">
        <w:rPr>
          <w:lang w:val="fr-CA"/>
        </w:rPr>
        <w:t>’</w:t>
      </w:r>
      <w:r w:rsidR="00F44BD7" w:rsidRPr="00BC469E">
        <w:rPr>
          <w:lang w:val="fr-CA"/>
        </w:rPr>
        <w:t>exécution des travaux. Le promoteur immobilier doit mettre des installations appropriées et sûres à leur disposition, en tout temps, pour qu</w:t>
      </w:r>
      <w:r w:rsidR="00C9343D">
        <w:rPr>
          <w:lang w:val="fr-CA"/>
        </w:rPr>
        <w:t>’</w:t>
      </w:r>
      <w:r w:rsidR="00F44BD7" w:rsidRPr="00BC469E">
        <w:rPr>
          <w:lang w:val="fr-CA"/>
        </w:rPr>
        <w:t>ils puisse</w:t>
      </w:r>
      <w:r w:rsidR="00F44BD7" w:rsidRPr="00835806">
        <w:rPr>
          <w:lang w:val="fr-CA"/>
        </w:rPr>
        <w:t>nt visiter la construction, et à la disposition des agences autorisées pour qu</w:t>
      </w:r>
      <w:r w:rsidR="00C9343D">
        <w:rPr>
          <w:lang w:val="fr-CA"/>
        </w:rPr>
        <w:t>’</w:t>
      </w:r>
      <w:r w:rsidR="00F44BD7" w:rsidRPr="00835806">
        <w:rPr>
          <w:lang w:val="fr-CA"/>
        </w:rPr>
        <w:t>elles puissent procéder à leurs inspections. Si des parties de la construction sont préparées ailleurs qu</w:t>
      </w:r>
      <w:r w:rsidR="00C9343D">
        <w:rPr>
          <w:lang w:val="fr-CA"/>
        </w:rPr>
        <w:t>’</w:t>
      </w:r>
      <w:r w:rsidR="00F44BD7" w:rsidRPr="00835806">
        <w:rPr>
          <w:lang w:val="fr-CA"/>
        </w:rPr>
        <w:t>à l</w:t>
      </w:r>
      <w:r w:rsidR="00C9343D">
        <w:rPr>
          <w:lang w:val="fr-CA"/>
        </w:rPr>
        <w:t>’</w:t>
      </w:r>
      <w:r w:rsidR="00F44BD7" w:rsidRPr="00835806">
        <w:rPr>
          <w:lang w:val="fr-CA"/>
        </w:rPr>
        <w:t>emplacement de l</w:t>
      </w:r>
      <w:r w:rsidR="00C9343D">
        <w:rPr>
          <w:lang w:val="fr-CA"/>
        </w:rPr>
        <w:t>’</w:t>
      </w:r>
      <w:r w:rsidR="00F44BD7" w:rsidRPr="00835806">
        <w:rPr>
          <w:lang w:val="fr-CA"/>
        </w:rPr>
        <w:t xml:space="preserve">ouvrage, le client </w:t>
      </w:r>
      <w:r w:rsidR="00BE371A">
        <w:rPr>
          <w:lang w:val="fr-CA"/>
        </w:rPr>
        <w:t xml:space="preserve">ou ses représentants </w:t>
      </w:r>
      <w:r w:rsidR="00F44BD7" w:rsidRPr="003B18EE">
        <w:rPr>
          <w:lang w:val="fr-CA"/>
        </w:rPr>
        <w:t>doi</w:t>
      </w:r>
      <w:r w:rsidR="00BE371A">
        <w:rPr>
          <w:lang w:val="fr-CA"/>
        </w:rPr>
        <w:t>ven</w:t>
      </w:r>
      <w:r w:rsidR="00F44BD7" w:rsidRPr="003B1E45">
        <w:rPr>
          <w:lang w:val="fr-CA"/>
        </w:rPr>
        <w:t>t y avoir accès pendant qu</w:t>
      </w:r>
      <w:r w:rsidR="00C9343D">
        <w:rPr>
          <w:lang w:val="fr-CA"/>
        </w:rPr>
        <w:t>’</w:t>
      </w:r>
      <w:r w:rsidR="00F44BD7" w:rsidRPr="003B1E45">
        <w:rPr>
          <w:lang w:val="fr-CA"/>
        </w:rPr>
        <w:t>elles sont en préparation.</w:t>
      </w:r>
    </w:p>
    <w:p w:rsidR="00F44BD7" w:rsidRDefault="00604B1C" w:rsidP="009C4E0B">
      <w:pPr>
        <w:tabs>
          <w:tab w:val="left" w:pos="720"/>
        </w:tabs>
        <w:spacing w:before="240"/>
        <w:ind w:left="720" w:hanging="15"/>
        <w:jc w:val="both"/>
        <w:rPr>
          <w:lang w:val="fr-CA"/>
        </w:rPr>
      </w:pPr>
      <w:r w:rsidRPr="009C4E0B">
        <w:rPr>
          <w:b/>
          <w:lang w:val="fr-CA"/>
        </w:rPr>
        <w:t>6.</w:t>
      </w:r>
      <w:r w:rsidR="00456389" w:rsidRPr="009C4E0B">
        <w:rPr>
          <w:b/>
          <w:lang w:val="fr-CA"/>
        </w:rPr>
        <w:t>13</w:t>
      </w:r>
      <w:r>
        <w:rPr>
          <w:lang w:val="fr-CA"/>
        </w:rPr>
        <w:tab/>
      </w:r>
      <w:r w:rsidR="00F44BD7" w:rsidRPr="007656FB">
        <w:rPr>
          <w:lang w:val="fr-CA"/>
        </w:rPr>
        <w:t>Si les travaux doivent, à l</w:t>
      </w:r>
      <w:r w:rsidR="00C9343D">
        <w:rPr>
          <w:lang w:val="fr-CA"/>
        </w:rPr>
        <w:t>’</w:t>
      </w:r>
      <w:r w:rsidR="00F44BD7" w:rsidRPr="007656FB">
        <w:rPr>
          <w:lang w:val="fr-CA"/>
        </w:rPr>
        <w:t>emplacement de l</w:t>
      </w:r>
      <w:r w:rsidR="00C9343D">
        <w:rPr>
          <w:lang w:val="fr-CA"/>
        </w:rPr>
        <w:t>’</w:t>
      </w:r>
      <w:r w:rsidR="00F44BD7" w:rsidRPr="007656FB">
        <w:rPr>
          <w:lang w:val="fr-CA"/>
        </w:rPr>
        <w:t xml:space="preserve">ouvrage, subir des essais ou des inspections en vertu de la présente </w:t>
      </w:r>
      <w:r w:rsidR="00D808F5">
        <w:rPr>
          <w:lang w:val="fr-CA"/>
        </w:rPr>
        <w:t>entente</w:t>
      </w:r>
      <w:r w:rsidR="00F44BD7" w:rsidRPr="007656FB">
        <w:rPr>
          <w:lang w:val="fr-CA"/>
        </w:rPr>
        <w:t>, en vertu d</w:t>
      </w:r>
      <w:r w:rsidR="00C9343D">
        <w:rPr>
          <w:lang w:val="fr-CA"/>
        </w:rPr>
        <w:t>’</w:t>
      </w:r>
      <w:r w:rsidR="00F44BD7" w:rsidRPr="007656FB">
        <w:rPr>
          <w:lang w:val="fr-CA"/>
        </w:rPr>
        <w:t>instructions du client ou en vertu de lois et règlements en vigueur, le</w:t>
      </w:r>
      <w:r w:rsidR="00DA431E">
        <w:rPr>
          <w:lang w:val="fr-CA"/>
        </w:rPr>
        <w:t> </w:t>
      </w:r>
      <w:r w:rsidR="00F44BD7" w:rsidRPr="007656FB">
        <w:rPr>
          <w:lang w:val="fr-CA"/>
        </w:rPr>
        <w:t>promoteur immobilier doit informer le client, avec un préavis raisonnable, de la date à laquelle les travaux pourront être examinés ou inspectés. Le promoteur immobilier doit organiser lui-même les inspections par les autorités compét</w:t>
      </w:r>
      <w:r w:rsidR="00F44BD7" w:rsidRPr="00947843">
        <w:rPr>
          <w:lang w:val="fr-CA"/>
        </w:rPr>
        <w:t>entes et informer le client, avec un préavis raisonnable, de la date et de l</w:t>
      </w:r>
      <w:r w:rsidR="00C9343D">
        <w:rPr>
          <w:lang w:val="fr-CA"/>
        </w:rPr>
        <w:t>’</w:t>
      </w:r>
      <w:r w:rsidR="00F44BD7" w:rsidRPr="00947843">
        <w:rPr>
          <w:lang w:val="fr-CA"/>
        </w:rPr>
        <w:t>heure auxquelles elles auront lieu.</w:t>
      </w:r>
    </w:p>
    <w:p w:rsidR="00EE770D" w:rsidRPr="00947843" w:rsidRDefault="00EE770D" w:rsidP="009C4E0B">
      <w:pPr>
        <w:spacing w:before="240"/>
        <w:ind w:left="720"/>
        <w:jc w:val="both"/>
        <w:rPr>
          <w:lang w:val="fr-CA"/>
        </w:rPr>
      </w:pPr>
      <w:r>
        <w:rPr>
          <w:lang w:val="fr-CA"/>
        </w:rPr>
        <w:t xml:space="preserve">De plus, le promoteur immobilier devra autoriser le conseiller évaluateur mandaté par </w:t>
      </w:r>
      <w:r w:rsidR="00590519" w:rsidRPr="00590519">
        <w:rPr>
          <w:lang w:val="fr-CA"/>
        </w:rPr>
        <w:t>Transition énergétique</w:t>
      </w:r>
      <w:r w:rsidR="00590519">
        <w:rPr>
          <w:lang w:val="fr-CA"/>
        </w:rPr>
        <w:t xml:space="preserve"> Québec</w:t>
      </w:r>
      <w:r>
        <w:rPr>
          <w:lang w:val="fr-CA"/>
        </w:rPr>
        <w:t xml:space="preserve"> à réaliser les </w:t>
      </w:r>
      <w:r>
        <w:rPr>
          <w:lang w:val="fr-CA"/>
        </w:rPr>
        <w:lastRenderedPageBreak/>
        <w:t>visites d</w:t>
      </w:r>
      <w:r w:rsidR="00C9343D">
        <w:rPr>
          <w:lang w:val="fr-CA"/>
        </w:rPr>
        <w:t>’</w:t>
      </w:r>
      <w:r>
        <w:rPr>
          <w:lang w:val="fr-CA"/>
        </w:rPr>
        <w:t>inspection et les tests d</w:t>
      </w:r>
      <w:r w:rsidR="00C9343D">
        <w:rPr>
          <w:lang w:val="fr-CA"/>
        </w:rPr>
        <w:t>’</w:t>
      </w:r>
      <w:proofErr w:type="spellStart"/>
      <w:r>
        <w:rPr>
          <w:lang w:val="fr-CA"/>
        </w:rPr>
        <w:t>infiltrométrie</w:t>
      </w:r>
      <w:proofErr w:type="spellEnd"/>
      <w:r>
        <w:rPr>
          <w:lang w:val="fr-CA"/>
        </w:rPr>
        <w:t xml:space="preserve"> requis pour la certification </w:t>
      </w:r>
      <w:proofErr w:type="spellStart"/>
      <w:r w:rsidRPr="002B2B6A">
        <w:rPr>
          <w:lang w:val="fr-CA"/>
        </w:rPr>
        <w:t>Novoclimat</w:t>
      </w:r>
      <w:proofErr w:type="spellEnd"/>
      <w:r w:rsidRPr="00DA431E">
        <w:rPr>
          <w:lang w:val="fr-CA"/>
        </w:rPr>
        <w:t>.</w:t>
      </w:r>
    </w:p>
    <w:p w:rsidR="00F44BD7" w:rsidRPr="004C7FD7" w:rsidRDefault="00604B1C" w:rsidP="009C4E0B">
      <w:pPr>
        <w:spacing w:before="240"/>
        <w:ind w:left="720"/>
        <w:jc w:val="both"/>
        <w:rPr>
          <w:lang w:val="fr-CA"/>
        </w:rPr>
      </w:pPr>
      <w:r w:rsidRPr="009C4E0B">
        <w:rPr>
          <w:b/>
          <w:lang w:val="fr-CA"/>
        </w:rPr>
        <w:t>6.</w:t>
      </w:r>
      <w:r w:rsidR="00456389" w:rsidRPr="009C4E0B">
        <w:rPr>
          <w:b/>
          <w:lang w:val="fr-CA"/>
        </w:rPr>
        <w:t>14</w:t>
      </w:r>
      <w:r>
        <w:rPr>
          <w:lang w:val="fr-CA"/>
        </w:rPr>
        <w:tab/>
      </w:r>
      <w:r w:rsidR="00F44BD7" w:rsidRPr="00FB2C76">
        <w:rPr>
          <w:lang w:val="fr-CA"/>
        </w:rPr>
        <w:t>Le promoteur immobilier doit remettre promptement au client, en deux exemplaires, tous les certificats et rapports d</w:t>
      </w:r>
      <w:r w:rsidR="00C9343D">
        <w:rPr>
          <w:lang w:val="fr-CA"/>
        </w:rPr>
        <w:t>’</w:t>
      </w:r>
      <w:r w:rsidR="00F44BD7" w:rsidRPr="00FB2C76">
        <w:rPr>
          <w:lang w:val="fr-CA"/>
        </w:rPr>
        <w:t xml:space="preserve">inspection relatifs </w:t>
      </w:r>
      <w:r w:rsidR="00F44BD7" w:rsidRPr="004C7FD7">
        <w:rPr>
          <w:lang w:val="fr-CA"/>
        </w:rPr>
        <w:t>à l</w:t>
      </w:r>
      <w:r w:rsidR="00C9343D">
        <w:rPr>
          <w:lang w:val="fr-CA"/>
        </w:rPr>
        <w:t>’</w:t>
      </w:r>
      <w:r w:rsidR="00F44BD7" w:rsidRPr="004C7FD7">
        <w:rPr>
          <w:lang w:val="fr-CA"/>
        </w:rPr>
        <w:t>ouvrage.</w:t>
      </w:r>
    </w:p>
    <w:p w:rsidR="00F44BD7" w:rsidRPr="004C7FD7" w:rsidRDefault="00F44BD7">
      <w:pPr>
        <w:jc w:val="both"/>
        <w:rPr>
          <w:lang w:val="fr-CA"/>
        </w:rPr>
      </w:pPr>
    </w:p>
    <w:p w:rsidR="00F44BD7" w:rsidRPr="004C7FD7" w:rsidRDefault="00604B1C" w:rsidP="009C4E0B">
      <w:pPr>
        <w:ind w:left="720" w:hanging="15"/>
        <w:jc w:val="both"/>
        <w:rPr>
          <w:lang w:val="fr-CA"/>
        </w:rPr>
      </w:pPr>
      <w:r w:rsidRPr="009C4E0B">
        <w:rPr>
          <w:b/>
          <w:lang w:val="fr-CA"/>
        </w:rPr>
        <w:t>6.</w:t>
      </w:r>
      <w:r w:rsidR="00456389" w:rsidRPr="009C4E0B">
        <w:rPr>
          <w:b/>
          <w:lang w:val="fr-CA"/>
        </w:rPr>
        <w:t>15</w:t>
      </w:r>
      <w:r>
        <w:rPr>
          <w:lang w:val="fr-CA"/>
        </w:rPr>
        <w:tab/>
      </w:r>
      <w:r w:rsidR="00F44BD7" w:rsidRPr="004C7FD7">
        <w:rPr>
          <w:lang w:val="fr-CA"/>
        </w:rPr>
        <w:t>Le promoteur immobilier s</w:t>
      </w:r>
      <w:r w:rsidR="00C9343D">
        <w:rPr>
          <w:lang w:val="fr-CA"/>
        </w:rPr>
        <w:t>’</w:t>
      </w:r>
      <w:r w:rsidR="00F44BD7" w:rsidRPr="004C7FD7">
        <w:rPr>
          <w:lang w:val="fr-CA"/>
        </w:rPr>
        <w:t>engage à ne pas recouvrir ou laisser recouvrir une partie quelconque de l</w:t>
      </w:r>
      <w:r w:rsidR="00C9343D">
        <w:rPr>
          <w:lang w:val="fr-CA"/>
        </w:rPr>
        <w:t>’</w:t>
      </w:r>
      <w:r w:rsidR="00F44BD7" w:rsidRPr="004C7FD7">
        <w:rPr>
          <w:lang w:val="fr-CA"/>
        </w:rPr>
        <w:t>ouvrage avant que les épreuves, les inspections</w:t>
      </w:r>
      <w:r w:rsidR="00EE770D">
        <w:rPr>
          <w:lang w:val="fr-CA"/>
        </w:rPr>
        <w:t>, les tests</w:t>
      </w:r>
      <w:r w:rsidR="00F44BD7" w:rsidRPr="004C7FD7">
        <w:rPr>
          <w:lang w:val="fr-CA"/>
        </w:rPr>
        <w:t xml:space="preserve"> ou les approbations spéciales prescrites en vertu de tous règlements,</w:t>
      </w:r>
      <w:r w:rsidR="002050B7">
        <w:rPr>
          <w:lang w:val="fr-CA"/>
        </w:rPr>
        <w:t xml:space="preserve"> toutes</w:t>
      </w:r>
      <w:r w:rsidR="00F44BD7" w:rsidRPr="004C7FD7">
        <w:rPr>
          <w:lang w:val="fr-CA"/>
        </w:rPr>
        <w:t xml:space="preserve"> lois</w:t>
      </w:r>
      <w:r w:rsidR="00EE770D">
        <w:rPr>
          <w:lang w:val="fr-CA"/>
        </w:rPr>
        <w:t xml:space="preserve">, </w:t>
      </w:r>
      <w:r w:rsidR="002050B7">
        <w:rPr>
          <w:lang w:val="fr-CA"/>
        </w:rPr>
        <w:t xml:space="preserve">tous </w:t>
      </w:r>
      <w:r w:rsidR="00EE770D">
        <w:rPr>
          <w:lang w:val="fr-CA"/>
        </w:rPr>
        <w:t xml:space="preserve">programmes (incluant le programme </w:t>
      </w:r>
      <w:proofErr w:type="spellStart"/>
      <w:r w:rsidR="00EE770D" w:rsidRPr="002B2B6A">
        <w:rPr>
          <w:lang w:val="fr-CA"/>
        </w:rPr>
        <w:t>Novoclimat</w:t>
      </w:r>
      <w:proofErr w:type="spellEnd"/>
      <w:r w:rsidR="00EE770D">
        <w:rPr>
          <w:lang w:val="fr-CA"/>
        </w:rPr>
        <w:t>)</w:t>
      </w:r>
      <w:r w:rsidR="00F44BD7" w:rsidRPr="004C7FD7">
        <w:rPr>
          <w:lang w:val="fr-CA"/>
        </w:rPr>
        <w:t xml:space="preserve"> ou </w:t>
      </w:r>
      <w:r w:rsidR="002050B7">
        <w:rPr>
          <w:lang w:val="fr-CA"/>
        </w:rPr>
        <w:t xml:space="preserve">toutes </w:t>
      </w:r>
      <w:r w:rsidR="00F44BD7" w:rsidRPr="004C7FD7">
        <w:rPr>
          <w:lang w:val="fr-CA"/>
        </w:rPr>
        <w:t>directi</w:t>
      </w:r>
      <w:r w:rsidR="00286E46">
        <w:rPr>
          <w:lang w:val="fr-CA"/>
        </w:rPr>
        <w:t>ves applicables, aient été faits, complétés ou donné</w:t>
      </w:r>
      <w:r w:rsidR="00F44BD7" w:rsidRPr="004C7FD7">
        <w:rPr>
          <w:lang w:val="fr-CA"/>
        </w:rPr>
        <w:t>s.</w:t>
      </w:r>
    </w:p>
    <w:p w:rsidR="00F44BD7" w:rsidRPr="004C7FD7" w:rsidRDefault="00F44BD7">
      <w:pPr>
        <w:jc w:val="both"/>
        <w:rPr>
          <w:lang w:val="fr-CA"/>
        </w:rPr>
      </w:pPr>
    </w:p>
    <w:p w:rsidR="00F44BD7" w:rsidRPr="00FB3E47" w:rsidRDefault="00604B1C" w:rsidP="009C4E0B">
      <w:pPr>
        <w:ind w:left="720" w:hanging="15"/>
        <w:jc w:val="both"/>
        <w:rPr>
          <w:lang w:val="fr-CA"/>
        </w:rPr>
      </w:pPr>
      <w:r w:rsidRPr="009C4E0B">
        <w:rPr>
          <w:b/>
          <w:bCs/>
          <w:lang w:val="fr-CA"/>
        </w:rPr>
        <w:t>6.</w:t>
      </w:r>
      <w:r w:rsidR="00456389" w:rsidRPr="009C4E0B">
        <w:rPr>
          <w:b/>
          <w:bCs/>
          <w:lang w:val="fr-CA"/>
        </w:rPr>
        <w:t>1</w:t>
      </w:r>
      <w:r w:rsidR="009C4E0B" w:rsidRPr="009C4E0B">
        <w:rPr>
          <w:b/>
          <w:bCs/>
          <w:lang w:val="fr-CA"/>
        </w:rPr>
        <w:t>6</w:t>
      </w:r>
      <w:r>
        <w:rPr>
          <w:b/>
          <w:bCs/>
          <w:lang w:val="fr-CA"/>
        </w:rPr>
        <w:tab/>
      </w:r>
      <w:r w:rsidR="00811561">
        <w:rPr>
          <w:lang w:val="fr-CA"/>
        </w:rPr>
        <w:t xml:space="preserve">Le client </w:t>
      </w:r>
      <w:r w:rsidR="00F44BD7" w:rsidRPr="004C7FD7">
        <w:rPr>
          <w:lang w:val="fr-CA"/>
        </w:rPr>
        <w:t>ou ses représentants dûment autorisés peuvent ordonner l</w:t>
      </w:r>
      <w:r w:rsidR="00C9343D">
        <w:rPr>
          <w:lang w:val="fr-CA"/>
        </w:rPr>
        <w:t>’</w:t>
      </w:r>
      <w:r w:rsidR="00F44BD7" w:rsidRPr="004C7FD7">
        <w:rPr>
          <w:lang w:val="fr-CA"/>
        </w:rPr>
        <w:t>examen d</w:t>
      </w:r>
      <w:r w:rsidR="00C9343D">
        <w:rPr>
          <w:lang w:val="fr-CA"/>
        </w:rPr>
        <w:t>’</w:t>
      </w:r>
      <w:r w:rsidR="00F44BD7" w:rsidRPr="004C7FD7">
        <w:rPr>
          <w:lang w:val="fr-CA"/>
        </w:rPr>
        <w:t xml:space="preserve">une ou de plusieurs parties de la construction pour assurer leur conformité à la présente </w:t>
      </w:r>
      <w:r w:rsidR="00D808F5">
        <w:rPr>
          <w:lang w:val="fr-CA"/>
        </w:rPr>
        <w:t>entente</w:t>
      </w:r>
      <w:r w:rsidR="00F44BD7" w:rsidRPr="004C7FD7">
        <w:rPr>
          <w:lang w:val="fr-CA"/>
        </w:rPr>
        <w:t>. Si une partie n</w:t>
      </w:r>
      <w:r w:rsidR="00C9343D">
        <w:rPr>
          <w:lang w:val="fr-CA"/>
        </w:rPr>
        <w:t>’</w:t>
      </w:r>
      <w:r w:rsidR="00F44BD7" w:rsidRPr="004C7FD7">
        <w:rPr>
          <w:lang w:val="fr-CA"/>
        </w:rPr>
        <w:t>est pas conforme, le promoteur immobilier doit corriger et payer les frais d</w:t>
      </w:r>
      <w:r w:rsidR="00C9343D">
        <w:rPr>
          <w:lang w:val="fr-CA"/>
        </w:rPr>
        <w:t>’</w:t>
      </w:r>
      <w:r w:rsidR="00F44BD7" w:rsidRPr="004C7FD7">
        <w:rPr>
          <w:lang w:val="fr-CA"/>
        </w:rPr>
        <w:t>examen et de correction. Dans le cas contraire, il appartiendra au client d</w:t>
      </w:r>
      <w:r w:rsidR="00C9343D">
        <w:rPr>
          <w:lang w:val="fr-CA"/>
        </w:rPr>
        <w:t>’</w:t>
      </w:r>
      <w:r w:rsidR="00F44BD7" w:rsidRPr="004C7FD7">
        <w:rPr>
          <w:lang w:val="fr-CA"/>
        </w:rPr>
        <w:t xml:space="preserve">assumer </w:t>
      </w:r>
      <w:r w:rsidR="00286E46">
        <w:rPr>
          <w:lang w:val="fr-CA"/>
        </w:rPr>
        <w:t>les</w:t>
      </w:r>
      <w:r w:rsidR="00F44BD7" w:rsidRPr="004C7FD7">
        <w:rPr>
          <w:lang w:val="fr-CA"/>
        </w:rPr>
        <w:t xml:space="preserve"> frais</w:t>
      </w:r>
      <w:r w:rsidR="00286E46">
        <w:rPr>
          <w:lang w:val="fr-CA"/>
        </w:rPr>
        <w:t xml:space="preserve"> </w:t>
      </w:r>
      <w:r w:rsidR="002050B7">
        <w:rPr>
          <w:lang w:val="fr-CA"/>
        </w:rPr>
        <w:t>engagés</w:t>
      </w:r>
      <w:r w:rsidR="00F44BD7" w:rsidRPr="004C7FD7">
        <w:rPr>
          <w:lang w:val="fr-CA"/>
        </w:rPr>
        <w:t>.</w:t>
      </w:r>
    </w:p>
    <w:p w:rsidR="00D00F28" w:rsidRPr="00FB3E47" w:rsidRDefault="00D00F28">
      <w:pPr>
        <w:jc w:val="both"/>
        <w:rPr>
          <w:lang w:val="fr-CA"/>
        </w:rPr>
      </w:pPr>
    </w:p>
    <w:p w:rsidR="00F44BD7" w:rsidRPr="00DA6B27" w:rsidRDefault="00604B1C" w:rsidP="009C4E0B">
      <w:pPr>
        <w:ind w:left="720" w:hanging="15"/>
        <w:jc w:val="both"/>
        <w:rPr>
          <w:lang w:val="fr-CA"/>
        </w:rPr>
      </w:pPr>
      <w:r w:rsidRPr="009C4E0B">
        <w:rPr>
          <w:b/>
          <w:bCs/>
          <w:lang w:val="fr-CA"/>
        </w:rPr>
        <w:t>6.</w:t>
      </w:r>
      <w:r w:rsidR="00456389" w:rsidRPr="009C4E0B">
        <w:rPr>
          <w:b/>
          <w:bCs/>
          <w:lang w:val="fr-CA"/>
        </w:rPr>
        <w:t>1</w:t>
      </w:r>
      <w:r w:rsidR="009C4E0B" w:rsidRPr="009C4E0B">
        <w:rPr>
          <w:b/>
          <w:bCs/>
          <w:lang w:val="fr-CA"/>
        </w:rPr>
        <w:t>7</w:t>
      </w:r>
      <w:r>
        <w:rPr>
          <w:b/>
          <w:bCs/>
          <w:lang w:val="fr-CA"/>
        </w:rPr>
        <w:tab/>
      </w:r>
      <w:r w:rsidR="00F44BD7" w:rsidRPr="00515C38">
        <w:rPr>
          <w:lang w:val="fr-CA"/>
        </w:rPr>
        <w:t>Le promoteur immobilier doit enlever promptement de l</w:t>
      </w:r>
      <w:r w:rsidR="00C9343D">
        <w:rPr>
          <w:lang w:val="fr-CA"/>
        </w:rPr>
        <w:t>’</w:t>
      </w:r>
      <w:r w:rsidR="00F44BD7" w:rsidRPr="00515C38">
        <w:rPr>
          <w:lang w:val="fr-CA"/>
        </w:rPr>
        <w:t>emplacement de l</w:t>
      </w:r>
      <w:r w:rsidR="00C9343D">
        <w:rPr>
          <w:lang w:val="fr-CA"/>
        </w:rPr>
        <w:t>’</w:t>
      </w:r>
      <w:r w:rsidR="00F44BD7" w:rsidRPr="00515C38">
        <w:rPr>
          <w:lang w:val="fr-CA"/>
        </w:rPr>
        <w:t>ouvrage et r</w:t>
      </w:r>
      <w:r w:rsidR="00F44BD7" w:rsidRPr="00A87C2A">
        <w:rPr>
          <w:lang w:val="fr-CA"/>
        </w:rPr>
        <w:t>emplacer ou refaire tous éléments d</w:t>
      </w:r>
      <w:r w:rsidR="00C9343D">
        <w:rPr>
          <w:lang w:val="fr-CA"/>
        </w:rPr>
        <w:t>’</w:t>
      </w:r>
      <w:r w:rsidR="00F44BD7" w:rsidRPr="00A87C2A">
        <w:rPr>
          <w:lang w:val="fr-CA"/>
        </w:rPr>
        <w:t xml:space="preserve">ouvrage défectueux refusés par le client comme non conformes à la présente </w:t>
      </w:r>
      <w:r w:rsidR="00D808F5">
        <w:rPr>
          <w:lang w:val="fr-CA"/>
        </w:rPr>
        <w:t>entente</w:t>
      </w:r>
      <w:r w:rsidR="00F44BD7" w:rsidRPr="00A87C2A">
        <w:rPr>
          <w:lang w:val="fr-CA"/>
        </w:rPr>
        <w:t>, que l</w:t>
      </w:r>
      <w:r w:rsidR="00C9343D">
        <w:rPr>
          <w:lang w:val="fr-CA"/>
        </w:rPr>
        <w:t>’</w:t>
      </w:r>
      <w:r w:rsidR="00F44BD7" w:rsidRPr="00A87C2A">
        <w:rPr>
          <w:lang w:val="fr-CA"/>
        </w:rPr>
        <w:t>un ou l</w:t>
      </w:r>
      <w:r w:rsidR="00C9343D">
        <w:rPr>
          <w:lang w:val="fr-CA"/>
        </w:rPr>
        <w:t>’</w:t>
      </w:r>
      <w:r w:rsidR="00F44BD7" w:rsidRPr="00A87C2A">
        <w:rPr>
          <w:lang w:val="fr-CA"/>
        </w:rPr>
        <w:t>autre de ces éléments soit ou non incorporé à l</w:t>
      </w:r>
      <w:r w:rsidR="00C9343D">
        <w:rPr>
          <w:lang w:val="fr-CA"/>
        </w:rPr>
        <w:t>’</w:t>
      </w:r>
      <w:r w:rsidR="00F44BD7" w:rsidRPr="00A87C2A">
        <w:rPr>
          <w:lang w:val="fr-CA"/>
        </w:rPr>
        <w:t>ouvrage et que la défectuosité soit ou non le résultat d</w:t>
      </w:r>
      <w:r w:rsidR="00C9343D">
        <w:rPr>
          <w:lang w:val="fr-CA"/>
        </w:rPr>
        <w:t>’</w:t>
      </w:r>
      <w:r w:rsidR="00F44BD7" w:rsidRPr="00A87C2A">
        <w:rPr>
          <w:lang w:val="fr-CA"/>
        </w:rPr>
        <w:t xml:space="preserve">une malfaçon, </w:t>
      </w:r>
      <w:r w:rsidR="00F44BD7" w:rsidRPr="00DA6B27">
        <w:rPr>
          <w:lang w:val="fr-CA"/>
        </w:rPr>
        <w:t>d</w:t>
      </w:r>
      <w:r w:rsidR="00C9343D">
        <w:rPr>
          <w:lang w:val="fr-CA"/>
        </w:rPr>
        <w:t>’</w:t>
      </w:r>
      <w:r w:rsidR="00F44BD7" w:rsidRPr="00DA6B27">
        <w:rPr>
          <w:lang w:val="fr-CA"/>
        </w:rPr>
        <w:t>une mauvaise conception, de l</w:t>
      </w:r>
      <w:r w:rsidR="00C9343D">
        <w:rPr>
          <w:lang w:val="fr-CA"/>
        </w:rPr>
        <w:t>’</w:t>
      </w:r>
      <w:r w:rsidR="00F44BD7" w:rsidRPr="00DA6B27">
        <w:rPr>
          <w:lang w:val="fr-CA"/>
        </w:rPr>
        <w:t>utilisation de produits défectueux ou de dommages attribuables à la négligence ou à d</w:t>
      </w:r>
      <w:r w:rsidR="00C9343D">
        <w:rPr>
          <w:lang w:val="fr-CA"/>
        </w:rPr>
        <w:t>’</w:t>
      </w:r>
      <w:r w:rsidR="00F44BD7" w:rsidRPr="00DA6B27">
        <w:rPr>
          <w:lang w:val="fr-CA"/>
        </w:rPr>
        <w:t>autres actes ou omission</w:t>
      </w:r>
      <w:r w:rsidR="00B95949">
        <w:rPr>
          <w:lang w:val="fr-CA"/>
        </w:rPr>
        <w:t>s</w:t>
      </w:r>
      <w:r w:rsidR="00F44BD7" w:rsidRPr="00DA6B27">
        <w:rPr>
          <w:lang w:val="fr-CA"/>
        </w:rPr>
        <w:t xml:space="preserve"> du promoteur immobilier.</w:t>
      </w:r>
    </w:p>
    <w:p w:rsidR="00F44BD7" w:rsidRPr="00E373FB" w:rsidRDefault="00F44BD7">
      <w:pPr>
        <w:jc w:val="both"/>
        <w:rPr>
          <w:lang w:val="fr-CA"/>
        </w:rPr>
      </w:pPr>
    </w:p>
    <w:p w:rsidR="00F44BD7" w:rsidRPr="00BC469E" w:rsidRDefault="00604B1C" w:rsidP="009C4E0B">
      <w:pPr>
        <w:ind w:left="720"/>
        <w:jc w:val="both"/>
        <w:rPr>
          <w:lang w:val="fr-CA"/>
        </w:rPr>
      </w:pPr>
      <w:r w:rsidRPr="009C4E0B">
        <w:rPr>
          <w:b/>
          <w:bCs/>
          <w:lang w:val="fr-CA"/>
        </w:rPr>
        <w:t>6.</w:t>
      </w:r>
      <w:r w:rsidR="00456389" w:rsidRPr="009C4E0B">
        <w:rPr>
          <w:b/>
          <w:bCs/>
          <w:lang w:val="fr-CA"/>
        </w:rPr>
        <w:t>1</w:t>
      </w:r>
      <w:r w:rsidR="009C4E0B" w:rsidRPr="009C4E0B">
        <w:rPr>
          <w:b/>
          <w:bCs/>
          <w:lang w:val="fr-CA"/>
        </w:rPr>
        <w:t>8</w:t>
      </w:r>
      <w:r w:rsidRPr="00FE6401">
        <w:rPr>
          <w:lang w:val="fr-CA"/>
        </w:rPr>
        <w:tab/>
      </w:r>
      <w:r w:rsidR="00F44BD7" w:rsidRPr="00E655D3">
        <w:rPr>
          <w:lang w:val="fr-CA"/>
        </w:rPr>
        <w:t>Si, en raison de cet enlèvement ou remplacement, l</w:t>
      </w:r>
      <w:r w:rsidR="00C9343D">
        <w:rPr>
          <w:lang w:val="fr-CA"/>
        </w:rPr>
        <w:t>’</w:t>
      </w:r>
      <w:r w:rsidR="00F44BD7" w:rsidRPr="00E655D3">
        <w:rPr>
          <w:lang w:val="fr-CA"/>
        </w:rPr>
        <w:t>ouvrage d</w:t>
      </w:r>
      <w:r w:rsidR="00C9343D">
        <w:rPr>
          <w:lang w:val="fr-CA"/>
        </w:rPr>
        <w:t>’</w:t>
      </w:r>
      <w:r w:rsidR="00F44BD7" w:rsidRPr="00E655D3">
        <w:rPr>
          <w:lang w:val="fr-CA"/>
        </w:rPr>
        <w:t>un autre entrepreneur</w:t>
      </w:r>
      <w:r w:rsidR="00F44BD7" w:rsidRPr="00BC469E">
        <w:rPr>
          <w:lang w:val="fr-CA"/>
        </w:rPr>
        <w:t xml:space="preserve"> était détruit ou endommagé, le promoteur immobilier devra le réparer promptement, à ses frais.</w:t>
      </w:r>
    </w:p>
    <w:p w:rsidR="00F44BD7" w:rsidRPr="00835806" w:rsidRDefault="00F44BD7">
      <w:pPr>
        <w:jc w:val="both"/>
        <w:rPr>
          <w:lang w:val="fr-CA"/>
        </w:rPr>
      </w:pPr>
    </w:p>
    <w:p w:rsidR="00F44BD7" w:rsidRPr="003B18EE" w:rsidRDefault="00604B1C" w:rsidP="009C4E0B">
      <w:pPr>
        <w:ind w:left="720" w:hanging="15"/>
        <w:jc w:val="both"/>
        <w:rPr>
          <w:lang w:val="fr-CA"/>
        </w:rPr>
      </w:pPr>
      <w:r w:rsidRPr="00DB2A65">
        <w:rPr>
          <w:b/>
          <w:bCs/>
          <w:lang w:val="fr-CA"/>
        </w:rPr>
        <w:t>6.</w:t>
      </w:r>
      <w:r w:rsidR="00456389" w:rsidRPr="00DB2A65">
        <w:rPr>
          <w:b/>
          <w:bCs/>
          <w:lang w:val="fr-CA"/>
        </w:rPr>
        <w:t>1</w:t>
      </w:r>
      <w:r w:rsidR="009C4E0B" w:rsidRPr="00DB2A65">
        <w:rPr>
          <w:b/>
          <w:bCs/>
          <w:lang w:val="fr-CA"/>
        </w:rPr>
        <w:t>9</w:t>
      </w:r>
      <w:r>
        <w:rPr>
          <w:b/>
          <w:bCs/>
          <w:lang w:val="fr-CA"/>
        </w:rPr>
        <w:tab/>
      </w:r>
      <w:r w:rsidR="00B95949">
        <w:rPr>
          <w:lang w:val="fr-CA"/>
        </w:rPr>
        <w:t>En</w:t>
      </w:r>
      <w:r w:rsidR="00B95949" w:rsidRPr="00740787">
        <w:rPr>
          <w:lang w:val="fr-CA"/>
        </w:rPr>
        <w:t xml:space="preserve"> </w:t>
      </w:r>
      <w:r w:rsidR="00F44BD7" w:rsidRPr="00740787">
        <w:rPr>
          <w:lang w:val="fr-CA"/>
        </w:rPr>
        <w:t xml:space="preserve">cas de travaux défectueux ou non conformes à la présente </w:t>
      </w:r>
      <w:r w:rsidR="00D808F5">
        <w:rPr>
          <w:lang w:val="fr-CA"/>
        </w:rPr>
        <w:t>entente</w:t>
      </w:r>
      <w:r w:rsidR="00F44BD7" w:rsidRPr="00740787">
        <w:rPr>
          <w:lang w:val="fr-CA"/>
        </w:rPr>
        <w:t>, le client pourra soit en exiger la rectification, soit déduire des montants payab</w:t>
      </w:r>
      <w:r w:rsidR="00F44BD7" w:rsidRPr="003B18EE">
        <w:rPr>
          <w:lang w:val="fr-CA"/>
        </w:rPr>
        <w:t>les au promoteur immobilier la différence entre la valeur des travau</w:t>
      </w:r>
      <w:r w:rsidR="00786646">
        <w:rPr>
          <w:lang w:val="fr-CA"/>
        </w:rPr>
        <w:t>x tels qu</w:t>
      </w:r>
      <w:r w:rsidR="00C9343D">
        <w:rPr>
          <w:lang w:val="fr-CA"/>
        </w:rPr>
        <w:t>’</w:t>
      </w:r>
      <w:r w:rsidR="00786646">
        <w:rPr>
          <w:lang w:val="fr-CA"/>
        </w:rPr>
        <w:t>exécutés et celle des</w:t>
      </w:r>
      <w:r w:rsidR="00F44BD7" w:rsidRPr="003B18EE">
        <w:rPr>
          <w:lang w:val="fr-CA"/>
        </w:rPr>
        <w:t xml:space="preserve"> travaux prévus à la présente </w:t>
      </w:r>
      <w:r w:rsidR="00D808F5">
        <w:rPr>
          <w:lang w:val="fr-CA"/>
        </w:rPr>
        <w:t>entente</w:t>
      </w:r>
      <w:r w:rsidR="00F44BD7" w:rsidRPr="003B18EE">
        <w:rPr>
          <w:lang w:val="fr-CA"/>
        </w:rPr>
        <w:t>. L</w:t>
      </w:r>
      <w:r w:rsidR="00C9343D">
        <w:rPr>
          <w:lang w:val="fr-CA"/>
        </w:rPr>
        <w:t>’</w:t>
      </w:r>
      <w:r w:rsidR="00F44BD7" w:rsidRPr="003B18EE">
        <w:rPr>
          <w:lang w:val="fr-CA"/>
        </w:rPr>
        <w:t>architecte du promoteur immobilier et le client établiront la différence de valeur.</w:t>
      </w:r>
    </w:p>
    <w:p w:rsidR="00F44BD7" w:rsidRPr="003B18EE" w:rsidRDefault="00F44BD7">
      <w:pPr>
        <w:jc w:val="both"/>
        <w:rPr>
          <w:lang w:val="fr-CA"/>
        </w:rPr>
      </w:pPr>
    </w:p>
    <w:p w:rsidR="00F44BD7" w:rsidRPr="00D70E03" w:rsidRDefault="00FE6401" w:rsidP="009C4E0B">
      <w:pPr>
        <w:ind w:left="720" w:hanging="15"/>
        <w:jc w:val="both"/>
        <w:rPr>
          <w:lang w:val="fr-CA"/>
        </w:rPr>
      </w:pPr>
      <w:bookmarkStart w:id="20" w:name="_Ref57082175"/>
      <w:r w:rsidRPr="009C4E0B">
        <w:rPr>
          <w:b/>
          <w:lang w:val="fr-CA"/>
        </w:rPr>
        <w:t>6.</w:t>
      </w:r>
      <w:r w:rsidR="009C4E0B">
        <w:rPr>
          <w:b/>
          <w:lang w:val="fr-CA"/>
        </w:rPr>
        <w:t>20</w:t>
      </w:r>
      <w:r w:rsidRPr="00FE6401">
        <w:rPr>
          <w:lang w:val="fr-CA"/>
        </w:rPr>
        <w:tab/>
      </w:r>
      <w:r w:rsidR="00F44BD7" w:rsidRPr="003B1E45">
        <w:rPr>
          <w:lang w:val="fr-CA"/>
        </w:rPr>
        <w:t xml:space="preserve">La livraison du projet immobilier doit avoir lieu dans un délai de </w:t>
      </w:r>
      <w:r w:rsidR="00642629">
        <w:t>[nombre en lettres (nombre en chiffres)] semaines</w:t>
      </w:r>
      <w:r w:rsidR="00E25F4A">
        <w:t xml:space="preserve"> </w:t>
      </w:r>
      <w:r w:rsidR="00F44BD7" w:rsidRPr="00D70E03">
        <w:rPr>
          <w:lang w:val="fr-CA"/>
        </w:rPr>
        <w:t>après le début des travaux, à moins que ce délai n</w:t>
      </w:r>
      <w:r w:rsidR="00C9343D">
        <w:rPr>
          <w:lang w:val="fr-CA"/>
        </w:rPr>
        <w:t>’</w:t>
      </w:r>
      <w:r w:rsidR="00F44BD7" w:rsidRPr="00D70E03">
        <w:rPr>
          <w:lang w:val="fr-CA"/>
        </w:rPr>
        <w:t xml:space="preserve">ait été </w:t>
      </w:r>
      <w:r w:rsidR="00FB3E47">
        <w:rPr>
          <w:lang w:val="fr-CA"/>
        </w:rPr>
        <w:t>prorogé</w:t>
      </w:r>
      <w:r w:rsidR="00FB3E47" w:rsidRPr="00D70E03">
        <w:rPr>
          <w:lang w:val="fr-CA"/>
        </w:rPr>
        <w:t xml:space="preserve"> </w:t>
      </w:r>
      <w:r w:rsidR="00D70E03">
        <w:rPr>
          <w:lang w:val="fr-CA"/>
        </w:rPr>
        <w:t xml:space="preserve">à la </w:t>
      </w:r>
      <w:r w:rsidR="00F44BD7" w:rsidRPr="00D70E03">
        <w:rPr>
          <w:lang w:val="fr-CA"/>
        </w:rPr>
        <w:t>suite des modifications demandées par le client conformément à l</w:t>
      </w:r>
      <w:r w:rsidR="00C9343D">
        <w:rPr>
          <w:lang w:val="fr-CA"/>
        </w:rPr>
        <w:t>’</w:t>
      </w:r>
      <w:r w:rsidR="00F44BD7" w:rsidRPr="00D70E03">
        <w:rPr>
          <w:lang w:val="fr-CA"/>
        </w:rPr>
        <w:t>article 4.</w:t>
      </w:r>
      <w:r w:rsidR="00632855">
        <w:rPr>
          <w:lang w:val="fr-CA"/>
        </w:rPr>
        <w:t>2</w:t>
      </w:r>
      <w:r w:rsidR="00F44BD7" w:rsidRPr="00D70E03">
        <w:rPr>
          <w:lang w:val="fr-CA"/>
        </w:rPr>
        <w:t>.2 ci-dessus</w:t>
      </w:r>
      <w:bookmarkEnd w:id="20"/>
      <w:r w:rsidR="00786646">
        <w:rPr>
          <w:lang w:val="fr-CA"/>
        </w:rPr>
        <w:t xml:space="preserve"> ou à la suite d</w:t>
      </w:r>
      <w:r w:rsidR="00C9343D">
        <w:rPr>
          <w:lang w:val="fr-CA"/>
        </w:rPr>
        <w:t>’</w:t>
      </w:r>
      <w:r w:rsidR="00786646">
        <w:rPr>
          <w:lang w:val="fr-CA"/>
        </w:rPr>
        <w:t>un événement prévu à l</w:t>
      </w:r>
      <w:r w:rsidR="00C9343D">
        <w:rPr>
          <w:lang w:val="fr-CA"/>
        </w:rPr>
        <w:t>’</w:t>
      </w:r>
      <w:r w:rsidR="00786646">
        <w:rPr>
          <w:lang w:val="fr-CA"/>
        </w:rPr>
        <w:t>article 6.8 ci-dessus</w:t>
      </w:r>
      <w:r w:rsidR="00F44BD7" w:rsidRPr="00D70E03">
        <w:rPr>
          <w:lang w:val="fr-CA"/>
        </w:rPr>
        <w:t>.</w:t>
      </w:r>
    </w:p>
    <w:p w:rsidR="00F44BD7" w:rsidRDefault="00F44BD7">
      <w:pPr>
        <w:jc w:val="both"/>
        <w:rPr>
          <w:lang w:val="fr-CA"/>
        </w:rPr>
      </w:pPr>
    </w:p>
    <w:p w:rsidR="00163CFF" w:rsidRDefault="00FE6401" w:rsidP="008D7349">
      <w:pPr>
        <w:ind w:left="720"/>
        <w:jc w:val="both"/>
        <w:rPr>
          <w:lang w:val="fr-CA"/>
        </w:rPr>
      </w:pPr>
      <w:r w:rsidRPr="00027F44">
        <w:rPr>
          <w:b/>
          <w:lang w:val="fr-CA"/>
        </w:rPr>
        <w:t>6.</w:t>
      </w:r>
      <w:r w:rsidR="00456389" w:rsidRPr="00027F44">
        <w:rPr>
          <w:b/>
          <w:lang w:val="fr-CA"/>
        </w:rPr>
        <w:t>2</w:t>
      </w:r>
      <w:r w:rsidR="009C4E0B" w:rsidRPr="00027F44">
        <w:rPr>
          <w:b/>
          <w:lang w:val="fr-CA"/>
        </w:rPr>
        <w:t>1</w:t>
      </w:r>
      <w:r w:rsidRPr="009C4E0B">
        <w:rPr>
          <w:b/>
          <w:lang w:val="fr-CA"/>
        </w:rPr>
        <w:tab/>
      </w:r>
      <w:r w:rsidR="00163CFF">
        <w:rPr>
          <w:lang w:val="fr-CA"/>
        </w:rPr>
        <w:t xml:space="preserve">Advenant le cas où le promoteur immobilier ne procède pas de la façon prévue à la présente </w:t>
      </w:r>
      <w:r w:rsidR="00D808F5">
        <w:rPr>
          <w:lang w:val="fr-CA"/>
        </w:rPr>
        <w:t>entente</w:t>
      </w:r>
      <w:r w:rsidR="00163CFF">
        <w:rPr>
          <w:lang w:val="fr-CA"/>
        </w:rPr>
        <w:t xml:space="preserve"> à la livraison de l</w:t>
      </w:r>
      <w:r w:rsidR="00C9343D">
        <w:rPr>
          <w:lang w:val="fr-CA"/>
        </w:rPr>
        <w:t>’</w:t>
      </w:r>
      <w:r w:rsidR="00163CFF">
        <w:rPr>
          <w:lang w:val="fr-CA"/>
        </w:rPr>
        <w:t>ouvrage dans le délai imparti au paragraphe précédent, le promoteur immobilier (i) deviendra</w:t>
      </w:r>
      <w:r w:rsidR="003A4D69">
        <w:rPr>
          <w:lang w:val="fr-CA"/>
        </w:rPr>
        <w:t xml:space="preserve"> dès lors responsable de toute</w:t>
      </w:r>
      <w:r w:rsidR="00006C4E">
        <w:rPr>
          <w:lang w:val="fr-CA"/>
        </w:rPr>
        <w:t>s</w:t>
      </w:r>
      <w:r w:rsidR="003A4D69">
        <w:rPr>
          <w:lang w:val="fr-CA"/>
        </w:rPr>
        <w:t xml:space="preserve"> perte</w:t>
      </w:r>
      <w:r w:rsidR="00006C4E">
        <w:rPr>
          <w:lang w:val="fr-CA"/>
        </w:rPr>
        <w:t>s</w:t>
      </w:r>
      <w:r w:rsidR="003A4D69">
        <w:rPr>
          <w:lang w:val="fr-CA"/>
        </w:rPr>
        <w:t xml:space="preserve">, </w:t>
      </w:r>
      <w:r w:rsidR="00006C4E">
        <w:rPr>
          <w:lang w:val="fr-CA"/>
        </w:rPr>
        <w:t xml:space="preserve">tous </w:t>
      </w:r>
      <w:r w:rsidR="003A4D69">
        <w:rPr>
          <w:lang w:val="fr-CA"/>
        </w:rPr>
        <w:t>dommage</w:t>
      </w:r>
      <w:r w:rsidR="00006C4E">
        <w:rPr>
          <w:lang w:val="fr-CA"/>
        </w:rPr>
        <w:t>s</w:t>
      </w:r>
      <w:r w:rsidR="003A4D69">
        <w:rPr>
          <w:lang w:val="fr-CA"/>
        </w:rPr>
        <w:t xml:space="preserve"> et </w:t>
      </w:r>
      <w:r w:rsidR="00006C4E">
        <w:rPr>
          <w:lang w:val="fr-CA"/>
        </w:rPr>
        <w:t xml:space="preserve">tous </w:t>
      </w:r>
      <w:r w:rsidR="003A4D69">
        <w:rPr>
          <w:lang w:val="fr-CA"/>
        </w:rPr>
        <w:t>frais (incluant les intérêts et les honoraires et débours légaux) que pourrait subir le client découlant d</w:t>
      </w:r>
      <w:r w:rsidR="00C9343D">
        <w:rPr>
          <w:lang w:val="fr-CA"/>
        </w:rPr>
        <w:t>’</w:t>
      </w:r>
      <w:r w:rsidR="003A4D69">
        <w:rPr>
          <w:lang w:val="fr-CA"/>
        </w:rPr>
        <w:t xml:space="preserve">un tel retard dont, non </w:t>
      </w:r>
      <w:r w:rsidR="003A4D69">
        <w:rPr>
          <w:lang w:val="fr-CA"/>
        </w:rPr>
        <w:lastRenderedPageBreak/>
        <w:t xml:space="preserve">limitativement, </w:t>
      </w:r>
      <w:r w:rsidR="00786646">
        <w:rPr>
          <w:lang w:val="fr-CA"/>
        </w:rPr>
        <w:t xml:space="preserve">ceux </w:t>
      </w:r>
      <w:r w:rsidR="003A4D69">
        <w:rPr>
          <w:lang w:val="fr-CA"/>
        </w:rPr>
        <w:t>en rapport avec les baux que le client aura signés avec des locataires pour les logement</w:t>
      </w:r>
      <w:r w:rsidR="00006C4E">
        <w:rPr>
          <w:lang w:val="fr-CA"/>
        </w:rPr>
        <w:t>s</w:t>
      </w:r>
      <w:r w:rsidR="003A4D69">
        <w:rPr>
          <w:lang w:val="fr-CA"/>
        </w:rPr>
        <w:t xml:space="preserve"> du projet immobilier; et (ii) prendra fait et cause </w:t>
      </w:r>
      <w:r w:rsidR="00614C2F">
        <w:rPr>
          <w:lang w:val="fr-CA"/>
        </w:rPr>
        <w:t>pour le</w:t>
      </w:r>
      <w:r w:rsidR="003A4D69">
        <w:rPr>
          <w:lang w:val="fr-CA"/>
        </w:rPr>
        <w:t xml:space="preserve"> </w:t>
      </w:r>
      <w:r w:rsidR="00614C2F">
        <w:rPr>
          <w:lang w:val="fr-CA"/>
        </w:rPr>
        <w:t>client et l’indemnisera</w:t>
      </w:r>
      <w:r w:rsidR="00614C2F">
        <w:rPr>
          <w:rStyle w:val="Marquedecommentaire"/>
        </w:rPr>
        <w:t xml:space="preserve"> </w:t>
      </w:r>
      <w:r w:rsidR="003A4D69">
        <w:rPr>
          <w:lang w:val="fr-CA"/>
        </w:rPr>
        <w:t>de et contre toute réclamation de tiers</w:t>
      </w:r>
      <w:r w:rsidR="009625B0">
        <w:rPr>
          <w:lang w:val="fr-CA"/>
        </w:rPr>
        <w:t>,</w:t>
      </w:r>
      <w:r w:rsidR="003A4D69">
        <w:rPr>
          <w:lang w:val="fr-CA"/>
        </w:rPr>
        <w:t xml:space="preserve"> quelle qu</w:t>
      </w:r>
      <w:r w:rsidR="00C9343D">
        <w:rPr>
          <w:lang w:val="fr-CA"/>
        </w:rPr>
        <w:t>’</w:t>
      </w:r>
      <w:r w:rsidR="003A4D69">
        <w:rPr>
          <w:lang w:val="fr-CA"/>
        </w:rPr>
        <w:t>elle soit</w:t>
      </w:r>
      <w:r w:rsidR="009625B0">
        <w:rPr>
          <w:lang w:val="fr-CA"/>
        </w:rPr>
        <w:t>,</w:t>
      </w:r>
      <w:r w:rsidR="003A4D69">
        <w:rPr>
          <w:lang w:val="fr-CA"/>
        </w:rPr>
        <w:t xml:space="preserve"> pour toute</w:t>
      </w:r>
      <w:r w:rsidR="009625B0">
        <w:rPr>
          <w:lang w:val="fr-CA"/>
        </w:rPr>
        <w:t>s</w:t>
      </w:r>
      <w:r w:rsidR="003A4D69">
        <w:rPr>
          <w:lang w:val="fr-CA"/>
        </w:rPr>
        <w:t xml:space="preserve"> perte</w:t>
      </w:r>
      <w:r w:rsidR="009625B0">
        <w:rPr>
          <w:lang w:val="fr-CA"/>
        </w:rPr>
        <w:t>s</w:t>
      </w:r>
      <w:r w:rsidR="003A4D69">
        <w:rPr>
          <w:lang w:val="fr-CA"/>
        </w:rPr>
        <w:t xml:space="preserve">, </w:t>
      </w:r>
      <w:r w:rsidR="009625B0">
        <w:rPr>
          <w:lang w:val="fr-CA"/>
        </w:rPr>
        <w:t xml:space="preserve">tous </w:t>
      </w:r>
      <w:r w:rsidR="003A4D69">
        <w:rPr>
          <w:lang w:val="fr-CA"/>
        </w:rPr>
        <w:t>dommage</w:t>
      </w:r>
      <w:r w:rsidR="009625B0">
        <w:rPr>
          <w:lang w:val="fr-CA"/>
        </w:rPr>
        <w:t>s</w:t>
      </w:r>
      <w:r w:rsidR="003A4D69">
        <w:rPr>
          <w:lang w:val="fr-CA"/>
        </w:rPr>
        <w:t xml:space="preserve"> ou</w:t>
      </w:r>
      <w:r w:rsidR="009625B0">
        <w:rPr>
          <w:lang w:val="fr-CA"/>
        </w:rPr>
        <w:t xml:space="preserve"> tous</w:t>
      </w:r>
      <w:r w:rsidR="003A4D69">
        <w:rPr>
          <w:lang w:val="fr-CA"/>
        </w:rPr>
        <w:t xml:space="preserve"> frais (incluant les intérêts et les honoraires et débours légaux) découlant d</w:t>
      </w:r>
      <w:r w:rsidR="00C9343D">
        <w:rPr>
          <w:lang w:val="fr-CA"/>
        </w:rPr>
        <w:t>’</w:t>
      </w:r>
      <w:r w:rsidR="003A4D69">
        <w:rPr>
          <w:lang w:val="fr-CA"/>
        </w:rPr>
        <w:t>un tel retard, dont</w:t>
      </w:r>
      <w:r w:rsidR="009625B0">
        <w:rPr>
          <w:lang w:val="fr-CA"/>
        </w:rPr>
        <w:t>,</w:t>
      </w:r>
      <w:r w:rsidR="003A4D69">
        <w:rPr>
          <w:lang w:val="fr-CA"/>
        </w:rPr>
        <w:t xml:space="preserve"> non limitativement</w:t>
      </w:r>
      <w:r w:rsidR="009625B0">
        <w:rPr>
          <w:lang w:val="fr-CA"/>
        </w:rPr>
        <w:t>,</w:t>
      </w:r>
      <w:r w:rsidR="003A4D69">
        <w:rPr>
          <w:lang w:val="fr-CA"/>
        </w:rPr>
        <w:t xml:space="preserve"> toute réclamation de locataires ayant signé des baux pour des logement</w:t>
      </w:r>
      <w:r w:rsidR="009625B0">
        <w:rPr>
          <w:lang w:val="fr-CA"/>
        </w:rPr>
        <w:t>s</w:t>
      </w:r>
      <w:r w:rsidR="003A4D69">
        <w:rPr>
          <w:lang w:val="fr-CA"/>
        </w:rPr>
        <w:t xml:space="preserve"> du projet immobilier.</w:t>
      </w:r>
    </w:p>
    <w:p w:rsidR="003A4D69" w:rsidRDefault="003A4D69" w:rsidP="008D7349">
      <w:pPr>
        <w:ind w:left="720"/>
        <w:jc w:val="both"/>
        <w:rPr>
          <w:lang w:val="fr-CA"/>
        </w:rPr>
      </w:pPr>
    </w:p>
    <w:p w:rsidR="003A4D69" w:rsidRDefault="003A4D69" w:rsidP="008D7349">
      <w:pPr>
        <w:tabs>
          <w:tab w:val="left" w:pos="900"/>
        </w:tabs>
        <w:ind w:left="720"/>
        <w:jc w:val="both"/>
        <w:rPr>
          <w:lang w:val="fr-CA"/>
        </w:rPr>
      </w:pPr>
      <w:r>
        <w:rPr>
          <w:lang w:val="fr-CA"/>
        </w:rPr>
        <w:t>Le client doit promptement donner au promoteur immobilier un avis de telle réclamation et doit par la suite collaborer entièrement dans la contestation d</w:t>
      </w:r>
      <w:r w:rsidR="00C9343D">
        <w:rPr>
          <w:lang w:val="fr-CA"/>
        </w:rPr>
        <w:t>’</w:t>
      </w:r>
      <w:r>
        <w:rPr>
          <w:lang w:val="fr-CA"/>
        </w:rPr>
        <w:t>une telle réclamation.</w:t>
      </w:r>
    </w:p>
    <w:p w:rsidR="003A4D69" w:rsidRDefault="003A4D69" w:rsidP="008D7349">
      <w:pPr>
        <w:ind w:left="720"/>
        <w:jc w:val="both"/>
        <w:rPr>
          <w:lang w:val="fr-CA"/>
        </w:rPr>
      </w:pPr>
    </w:p>
    <w:p w:rsidR="003A4D69" w:rsidRDefault="003A4D69" w:rsidP="008D7349">
      <w:pPr>
        <w:ind w:left="720"/>
        <w:jc w:val="both"/>
        <w:rPr>
          <w:lang w:val="fr-CA"/>
        </w:rPr>
      </w:pPr>
      <w:r>
        <w:rPr>
          <w:lang w:val="fr-CA"/>
        </w:rPr>
        <w:t>Le promoteur immobilier aura le contrôle de la contestation et de toute négociation ayant comme objectif d</w:t>
      </w:r>
      <w:r w:rsidR="00C9343D">
        <w:rPr>
          <w:lang w:val="fr-CA"/>
        </w:rPr>
        <w:t>’</w:t>
      </w:r>
      <w:r>
        <w:rPr>
          <w:lang w:val="fr-CA"/>
        </w:rPr>
        <w:t>en arriver à un règlement d</w:t>
      </w:r>
      <w:r w:rsidR="00C9343D">
        <w:rPr>
          <w:lang w:val="fr-CA"/>
        </w:rPr>
        <w:t>’</w:t>
      </w:r>
      <w:r>
        <w:rPr>
          <w:lang w:val="fr-CA"/>
        </w:rPr>
        <w:t xml:space="preserve">une telle réclamation, étant entendu que le promoteur immobilier devra en tout temps tenir le client informé des développements et lui fournir sur demande copie des documents afférents à la réclamation, </w:t>
      </w:r>
      <w:r w:rsidR="002050B7">
        <w:rPr>
          <w:lang w:val="fr-CA"/>
        </w:rPr>
        <w:t>à </w:t>
      </w:r>
      <w:r>
        <w:rPr>
          <w:lang w:val="fr-CA"/>
        </w:rPr>
        <w:t xml:space="preserve">sa contestation ou </w:t>
      </w:r>
      <w:r w:rsidR="002050B7">
        <w:rPr>
          <w:lang w:val="fr-CA"/>
        </w:rPr>
        <w:t xml:space="preserve">à </w:t>
      </w:r>
      <w:r>
        <w:rPr>
          <w:lang w:val="fr-CA"/>
        </w:rPr>
        <w:t>toute négociation (incluant, non limitativement, les</w:t>
      </w:r>
      <w:r w:rsidR="00131A3E">
        <w:rPr>
          <w:lang w:val="fr-CA"/>
        </w:rPr>
        <w:t> </w:t>
      </w:r>
      <w:r>
        <w:rPr>
          <w:lang w:val="fr-CA"/>
        </w:rPr>
        <w:t>procédures écrites, transcriptions de notes sténographiques, offres ou contre-offres de règlement).</w:t>
      </w:r>
    </w:p>
    <w:p w:rsidR="003A4D69" w:rsidRDefault="003A4D69" w:rsidP="008D7349">
      <w:pPr>
        <w:ind w:left="720"/>
        <w:jc w:val="both"/>
        <w:rPr>
          <w:lang w:val="fr-CA"/>
        </w:rPr>
      </w:pPr>
    </w:p>
    <w:p w:rsidR="003A4D69" w:rsidRDefault="003A4D69" w:rsidP="008D7349">
      <w:pPr>
        <w:ind w:left="720"/>
        <w:jc w:val="both"/>
        <w:rPr>
          <w:lang w:val="fr-CA"/>
        </w:rPr>
      </w:pPr>
      <w:r>
        <w:rPr>
          <w:lang w:val="fr-CA"/>
        </w:rPr>
        <w:t>Les décisions importantes en cours de contestation, incluant, non limitativement, toute décision relative à la négociation d</w:t>
      </w:r>
      <w:r w:rsidR="00C9343D">
        <w:rPr>
          <w:lang w:val="fr-CA"/>
        </w:rPr>
        <w:t>’</w:t>
      </w:r>
      <w:r w:rsidR="00FB3BFE">
        <w:rPr>
          <w:lang w:val="fr-CA"/>
        </w:rPr>
        <w:t>un règlement ou un tel règlement, ne peuvent être prises ni communiquées sans obtenir au préalable le consentement écrit du client.</w:t>
      </w:r>
    </w:p>
    <w:p w:rsidR="00163CFF" w:rsidRPr="003A30D4" w:rsidRDefault="00163CFF" w:rsidP="008D7349">
      <w:pPr>
        <w:ind w:left="720"/>
        <w:jc w:val="both"/>
        <w:rPr>
          <w:lang w:val="fr-CA"/>
        </w:rPr>
      </w:pPr>
    </w:p>
    <w:p w:rsidR="00F44BD7" w:rsidRPr="003B48E4" w:rsidRDefault="004B261F" w:rsidP="008D7349">
      <w:pPr>
        <w:ind w:left="720"/>
        <w:jc w:val="both"/>
        <w:rPr>
          <w:lang w:val="fr-CA"/>
        </w:rPr>
      </w:pPr>
      <w:r w:rsidRPr="009C4E0B">
        <w:rPr>
          <w:b/>
          <w:lang w:val="fr-CA"/>
        </w:rPr>
        <w:t>6.</w:t>
      </w:r>
      <w:r w:rsidR="00456389" w:rsidRPr="009C4E0B">
        <w:rPr>
          <w:b/>
          <w:lang w:val="fr-CA"/>
        </w:rPr>
        <w:t>2</w:t>
      </w:r>
      <w:r w:rsidR="008D7349">
        <w:rPr>
          <w:b/>
          <w:lang w:val="fr-CA"/>
        </w:rPr>
        <w:t>2</w:t>
      </w:r>
      <w:r>
        <w:rPr>
          <w:lang w:val="fr-CA"/>
        </w:rPr>
        <w:tab/>
      </w:r>
      <w:r w:rsidR="00F44BD7" w:rsidRPr="003B48E4">
        <w:rPr>
          <w:lang w:val="fr-CA"/>
        </w:rPr>
        <w:t>Si le bâtiment était détruit ou endommagé avant la signature de l</w:t>
      </w:r>
      <w:r w:rsidR="00C9343D">
        <w:rPr>
          <w:lang w:val="fr-CA"/>
        </w:rPr>
        <w:t>’</w:t>
      </w:r>
      <w:r w:rsidR="00F44BD7" w:rsidRPr="003B48E4">
        <w:rPr>
          <w:lang w:val="fr-CA"/>
        </w:rPr>
        <w:t>acte de vente, la perte incombera au promoteur immobilier.</w:t>
      </w:r>
    </w:p>
    <w:p w:rsidR="00F44BD7" w:rsidRPr="0060637F" w:rsidRDefault="00F44BD7" w:rsidP="008D7349">
      <w:pPr>
        <w:ind w:left="720"/>
        <w:jc w:val="both"/>
        <w:rPr>
          <w:lang w:val="fr-CA"/>
        </w:rPr>
      </w:pPr>
    </w:p>
    <w:p w:rsidR="0022500C" w:rsidRDefault="00FE6401" w:rsidP="008D7349">
      <w:pPr>
        <w:ind w:left="720"/>
        <w:jc w:val="both"/>
        <w:rPr>
          <w:lang w:val="fr-CA"/>
        </w:rPr>
      </w:pPr>
      <w:r w:rsidRPr="009C4E0B">
        <w:rPr>
          <w:b/>
          <w:bCs/>
          <w:lang w:val="fr-CA"/>
        </w:rPr>
        <w:t>6.</w:t>
      </w:r>
      <w:r w:rsidR="008D7349">
        <w:rPr>
          <w:b/>
          <w:bCs/>
          <w:lang w:val="fr-CA"/>
        </w:rPr>
        <w:t>23</w:t>
      </w:r>
      <w:r>
        <w:rPr>
          <w:b/>
          <w:bCs/>
          <w:lang w:val="fr-CA"/>
        </w:rPr>
        <w:tab/>
      </w:r>
      <w:r w:rsidR="0022500C">
        <w:rPr>
          <w:lang w:val="fr-CA"/>
        </w:rPr>
        <w:t>La période de garantie pour vices et malfaçons apparents concernant l</w:t>
      </w:r>
      <w:r w:rsidR="00C9343D">
        <w:rPr>
          <w:lang w:val="fr-CA"/>
        </w:rPr>
        <w:t>’</w:t>
      </w:r>
      <w:r w:rsidR="0022500C">
        <w:rPr>
          <w:lang w:val="fr-CA"/>
        </w:rPr>
        <w:t>ouvrage est d</w:t>
      </w:r>
      <w:r w:rsidR="00C9343D">
        <w:rPr>
          <w:lang w:val="fr-CA"/>
        </w:rPr>
        <w:t>’</w:t>
      </w:r>
      <w:r w:rsidR="0022500C">
        <w:rPr>
          <w:lang w:val="fr-CA"/>
        </w:rPr>
        <w:t>une durée d</w:t>
      </w:r>
      <w:r w:rsidR="00C9343D">
        <w:rPr>
          <w:lang w:val="fr-CA"/>
        </w:rPr>
        <w:t>’</w:t>
      </w:r>
      <w:r w:rsidR="0022500C">
        <w:rPr>
          <w:lang w:val="fr-CA"/>
        </w:rPr>
        <w:t xml:space="preserve">un an, à compter de </w:t>
      </w:r>
      <w:r w:rsidR="00131A3E">
        <w:rPr>
          <w:lang w:val="fr-CA"/>
        </w:rPr>
        <w:t xml:space="preserve">la délivrance </w:t>
      </w:r>
      <w:r w:rsidR="0022500C">
        <w:rPr>
          <w:lang w:val="fr-CA"/>
        </w:rPr>
        <w:t>du certificat de fin des travaux par l</w:t>
      </w:r>
      <w:r w:rsidR="00C9343D">
        <w:rPr>
          <w:lang w:val="fr-CA"/>
        </w:rPr>
        <w:t>’</w:t>
      </w:r>
      <w:r w:rsidR="0022500C">
        <w:rPr>
          <w:lang w:val="fr-CA"/>
        </w:rPr>
        <w:t>architecte du promoteur immobilier dûment accepté par le client conformément aux dispositions de l</w:t>
      </w:r>
      <w:r w:rsidR="00C9343D">
        <w:rPr>
          <w:lang w:val="fr-CA"/>
        </w:rPr>
        <w:t>’</w:t>
      </w:r>
      <w:r w:rsidR="0022500C">
        <w:rPr>
          <w:lang w:val="fr-CA"/>
        </w:rPr>
        <w:t xml:space="preserve">article </w:t>
      </w:r>
      <w:r w:rsidR="00D140E4">
        <w:rPr>
          <w:lang w:val="fr-CA"/>
        </w:rPr>
        <w:t>7</w:t>
      </w:r>
      <w:r w:rsidR="0022500C">
        <w:rPr>
          <w:lang w:val="fr-CA"/>
        </w:rPr>
        <w:t xml:space="preserve">.2. </w:t>
      </w:r>
    </w:p>
    <w:p w:rsidR="0022500C" w:rsidRDefault="0022500C" w:rsidP="008D7349">
      <w:pPr>
        <w:ind w:left="720"/>
        <w:jc w:val="both"/>
        <w:rPr>
          <w:lang w:val="fr-CA"/>
        </w:rPr>
      </w:pPr>
    </w:p>
    <w:p w:rsidR="00567A93" w:rsidRPr="00D70E03" w:rsidRDefault="00EF3CC0" w:rsidP="008D7349">
      <w:pPr>
        <w:ind w:left="720"/>
        <w:jc w:val="both"/>
        <w:rPr>
          <w:lang w:val="fr-CA"/>
        </w:rPr>
      </w:pPr>
      <w:r w:rsidRPr="001B3C4D">
        <w:rPr>
          <w:lang w:val="fr-CA"/>
        </w:rPr>
        <w:t>L</w:t>
      </w:r>
      <w:r w:rsidR="001332BF" w:rsidRPr="00D56B1A">
        <w:rPr>
          <w:lang w:val="fr-CA"/>
        </w:rPr>
        <w:t xml:space="preserve">e promoteur </w:t>
      </w:r>
      <w:r w:rsidR="00860F86" w:rsidRPr="00BF6D8B">
        <w:rPr>
          <w:lang w:val="fr-CA"/>
        </w:rPr>
        <w:t xml:space="preserve">immobilier </w:t>
      </w:r>
      <w:r w:rsidRPr="00BF6D8B">
        <w:rPr>
          <w:lang w:val="fr-CA"/>
        </w:rPr>
        <w:t xml:space="preserve">obtient de ses fournisseurs et sous-traitants, en faveur du client, les garanties </w:t>
      </w:r>
      <w:r w:rsidRPr="00330456">
        <w:rPr>
          <w:lang w:val="fr-CA"/>
        </w:rPr>
        <w:t xml:space="preserve">les plus avantageuses sur le marché et qui ne sont pas inférieures à un </w:t>
      </w:r>
      <w:r w:rsidRPr="00A87C2A">
        <w:rPr>
          <w:lang w:val="fr-CA"/>
        </w:rPr>
        <w:t>an, pièces et main-d</w:t>
      </w:r>
      <w:r w:rsidR="00C9343D">
        <w:rPr>
          <w:lang w:val="fr-CA"/>
        </w:rPr>
        <w:t>’</w:t>
      </w:r>
      <w:r w:rsidRPr="00DA6B27">
        <w:rPr>
          <w:lang w:val="fr-CA"/>
        </w:rPr>
        <w:t>œuvre incluses, sauf pour les éléments suivants</w:t>
      </w:r>
      <w:r w:rsidRPr="00D70E03">
        <w:rPr>
          <w:lang w:val="fr-CA"/>
        </w:rPr>
        <w:t> :</w:t>
      </w:r>
    </w:p>
    <w:p w:rsidR="00EF3CC0" w:rsidRPr="00D70E03" w:rsidRDefault="00EF3CC0" w:rsidP="008D7349">
      <w:pPr>
        <w:ind w:left="720"/>
        <w:jc w:val="both"/>
        <w:rPr>
          <w:lang w:val="fr-CA"/>
        </w:rPr>
      </w:pPr>
    </w:p>
    <w:p w:rsidR="00EF3CC0" w:rsidRPr="003F2116" w:rsidRDefault="00EF3CC0" w:rsidP="008D7349">
      <w:pPr>
        <w:ind w:left="720"/>
        <w:jc w:val="both"/>
        <w:rPr>
          <w:lang w:val="fr-CA"/>
        </w:rPr>
      </w:pPr>
      <w:r w:rsidRPr="00FB3E47">
        <w:rPr>
          <w:bCs/>
          <w:lang w:val="fr-CA"/>
        </w:rPr>
        <w:t>a) le vitrage</w:t>
      </w:r>
      <w:r w:rsidRPr="00BD609A">
        <w:rPr>
          <w:b/>
          <w:bCs/>
          <w:lang w:val="fr-CA"/>
        </w:rPr>
        <w:t> </w:t>
      </w:r>
      <w:r w:rsidRPr="002B2B6A">
        <w:rPr>
          <w:bCs/>
          <w:lang w:val="fr-CA"/>
        </w:rPr>
        <w:t>:</w:t>
      </w:r>
      <w:r w:rsidRPr="00BD609A">
        <w:rPr>
          <w:lang w:val="fr-CA"/>
        </w:rPr>
        <w:t xml:space="preserve"> dix </w:t>
      </w:r>
      <w:r w:rsidR="008D7349">
        <w:rPr>
          <w:lang w:val="fr-CA"/>
        </w:rPr>
        <w:t xml:space="preserve">(10) </w:t>
      </w:r>
      <w:r w:rsidRPr="00BD609A">
        <w:rPr>
          <w:lang w:val="fr-CA"/>
        </w:rPr>
        <w:t xml:space="preserve">ans, </w:t>
      </w:r>
      <w:r w:rsidRPr="003F2116">
        <w:rPr>
          <w:lang w:val="fr-CA"/>
        </w:rPr>
        <w:t>première année pièces et main-d</w:t>
      </w:r>
      <w:r w:rsidR="00C9343D">
        <w:rPr>
          <w:lang w:val="fr-CA"/>
        </w:rPr>
        <w:t>’</w:t>
      </w:r>
      <w:r w:rsidRPr="003F2116">
        <w:rPr>
          <w:lang w:val="fr-CA"/>
        </w:rPr>
        <w:t>œuvre, pièces seulement ensuite;</w:t>
      </w:r>
    </w:p>
    <w:p w:rsidR="00EF3CC0" w:rsidRPr="00176627" w:rsidRDefault="00EF3CC0" w:rsidP="008D7349">
      <w:pPr>
        <w:ind w:left="720"/>
        <w:jc w:val="both"/>
        <w:rPr>
          <w:lang w:val="fr-CA"/>
        </w:rPr>
      </w:pPr>
      <w:r w:rsidRPr="00176627">
        <w:rPr>
          <w:lang w:val="fr-CA"/>
        </w:rPr>
        <w:t xml:space="preserve">b) la toiture : dix </w:t>
      </w:r>
      <w:r w:rsidR="008D7349">
        <w:rPr>
          <w:lang w:val="fr-CA"/>
        </w:rPr>
        <w:t xml:space="preserve">(10) </w:t>
      </w:r>
      <w:r w:rsidRPr="00176627">
        <w:rPr>
          <w:lang w:val="fr-CA"/>
        </w:rPr>
        <w:t>ans;</w:t>
      </w:r>
    </w:p>
    <w:p w:rsidR="00EF3CC0" w:rsidRPr="00176627" w:rsidRDefault="00EF3CC0" w:rsidP="008D7349">
      <w:pPr>
        <w:ind w:left="720"/>
        <w:jc w:val="both"/>
        <w:rPr>
          <w:lang w:val="fr-CA"/>
        </w:rPr>
      </w:pPr>
      <w:r w:rsidRPr="00176627">
        <w:rPr>
          <w:lang w:val="fr-CA"/>
        </w:rPr>
        <w:t xml:space="preserve">c) les compresseurs de climatisation : cinq </w:t>
      </w:r>
      <w:r w:rsidR="008D7349">
        <w:rPr>
          <w:lang w:val="fr-CA"/>
        </w:rPr>
        <w:t xml:space="preserve">(5) </w:t>
      </w:r>
      <w:r w:rsidRPr="00176627">
        <w:rPr>
          <w:lang w:val="fr-CA"/>
        </w:rPr>
        <w:t>ans, première année pièces et main-d</w:t>
      </w:r>
      <w:r w:rsidR="00C9343D">
        <w:rPr>
          <w:lang w:val="fr-CA"/>
        </w:rPr>
        <w:t>’</w:t>
      </w:r>
      <w:r w:rsidRPr="00176627">
        <w:rPr>
          <w:lang w:val="fr-CA"/>
        </w:rPr>
        <w:t>œuvre, pièces seulement ensuite;</w:t>
      </w:r>
    </w:p>
    <w:p w:rsidR="00EF3CC0" w:rsidRDefault="00EF3CC0" w:rsidP="008D7349">
      <w:pPr>
        <w:ind w:left="720"/>
        <w:jc w:val="both"/>
        <w:rPr>
          <w:lang w:val="fr-CA"/>
        </w:rPr>
      </w:pPr>
      <w:r w:rsidRPr="00176627">
        <w:rPr>
          <w:lang w:val="fr-CA"/>
        </w:rPr>
        <w:t xml:space="preserve">d) les chauffe-eau : trois </w:t>
      </w:r>
      <w:r w:rsidR="008D7349">
        <w:rPr>
          <w:lang w:val="fr-CA"/>
        </w:rPr>
        <w:t xml:space="preserve">(3) </w:t>
      </w:r>
      <w:r w:rsidRPr="00176627">
        <w:rPr>
          <w:lang w:val="fr-CA"/>
        </w:rPr>
        <w:t>ans, première année pièces et main-d</w:t>
      </w:r>
      <w:r w:rsidR="00C9343D">
        <w:rPr>
          <w:lang w:val="fr-CA"/>
        </w:rPr>
        <w:t>’</w:t>
      </w:r>
      <w:r w:rsidRPr="00176627">
        <w:rPr>
          <w:lang w:val="fr-CA"/>
        </w:rPr>
        <w:t>œuvre, pièces seulement ensuite.</w:t>
      </w:r>
    </w:p>
    <w:p w:rsidR="0022500C" w:rsidRDefault="0022500C" w:rsidP="008D7349">
      <w:pPr>
        <w:ind w:left="720"/>
        <w:jc w:val="both"/>
        <w:rPr>
          <w:lang w:val="fr-CA"/>
        </w:rPr>
      </w:pPr>
    </w:p>
    <w:p w:rsidR="0022500C" w:rsidRPr="00C32348" w:rsidRDefault="0022500C" w:rsidP="008D7349">
      <w:pPr>
        <w:ind w:left="720"/>
        <w:jc w:val="both"/>
        <w:rPr>
          <w:lang w:val="fr-CA"/>
        </w:rPr>
      </w:pPr>
      <w:r>
        <w:rPr>
          <w:lang w:val="fr-CA"/>
        </w:rPr>
        <w:t>Toutes les garanties devront être transférables.</w:t>
      </w:r>
    </w:p>
    <w:p w:rsidR="00F44BD7" w:rsidRPr="004F4FC5" w:rsidRDefault="00F44BD7">
      <w:pPr>
        <w:jc w:val="both"/>
        <w:rPr>
          <w:lang w:val="fr-CA"/>
        </w:rPr>
      </w:pPr>
    </w:p>
    <w:p w:rsidR="00F44BD7" w:rsidRPr="00E1319F" w:rsidRDefault="00D7265C" w:rsidP="009C4E0B">
      <w:pPr>
        <w:ind w:left="720" w:hanging="15"/>
        <w:jc w:val="both"/>
        <w:rPr>
          <w:lang w:val="fr-CA"/>
        </w:rPr>
      </w:pPr>
      <w:r w:rsidRPr="009C4E0B">
        <w:rPr>
          <w:b/>
          <w:bCs/>
          <w:lang w:val="fr-CA"/>
        </w:rPr>
        <w:lastRenderedPageBreak/>
        <w:t>6.</w:t>
      </w:r>
      <w:r w:rsidR="008D7349">
        <w:rPr>
          <w:b/>
          <w:bCs/>
          <w:lang w:val="fr-CA"/>
        </w:rPr>
        <w:t>24</w:t>
      </w:r>
      <w:r w:rsidR="00F44BD7" w:rsidRPr="009C4E0B">
        <w:rPr>
          <w:b/>
          <w:lang w:val="fr-CA"/>
        </w:rPr>
        <w:tab/>
      </w:r>
      <w:r w:rsidR="00F44BD7" w:rsidRPr="00E1319F">
        <w:rPr>
          <w:lang w:val="fr-CA"/>
        </w:rPr>
        <w:t xml:space="preserve">Le promoteur immobilier doit corriger, promptement et à ses frais, tous travaux non conformes à la présente </w:t>
      </w:r>
      <w:r w:rsidR="00D808F5">
        <w:rPr>
          <w:lang w:val="fr-CA"/>
        </w:rPr>
        <w:t>entente</w:t>
      </w:r>
      <w:r w:rsidR="00F44BD7" w:rsidRPr="00E1319F">
        <w:rPr>
          <w:lang w:val="fr-CA"/>
        </w:rPr>
        <w:t xml:space="preserve"> et tous vices ou </w:t>
      </w:r>
      <w:r w:rsidR="002050B7">
        <w:rPr>
          <w:lang w:val="fr-CA"/>
        </w:rPr>
        <w:t xml:space="preserve">toutes </w:t>
      </w:r>
      <w:r w:rsidR="00F44BD7" w:rsidRPr="00E1319F">
        <w:rPr>
          <w:lang w:val="fr-CA"/>
        </w:rPr>
        <w:t>déficiences constatés pendant la période de garantie.</w:t>
      </w:r>
    </w:p>
    <w:p w:rsidR="00F44BD7" w:rsidRPr="00FB3E47" w:rsidRDefault="00F44BD7">
      <w:pPr>
        <w:pStyle w:val="Corpsdetexte21"/>
        <w:keepNext w:val="0"/>
        <w:keepLines w:val="0"/>
        <w:widowControl w:val="0"/>
        <w:ind w:left="709" w:hanging="709"/>
        <w:rPr>
          <w:rFonts w:ascii="Times New Roman" w:hAnsi="Times New Roman"/>
          <w:sz w:val="24"/>
          <w:szCs w:val="24"/>
        </w:rPr>
      </w:pPr>
    </w:p>
    <w:p w:rsidR="00001C40" w:rsidRPr="00176627" w:rsidRDefault="00D7265C" w:rsidP="009C4E0B">
      <w:pPr>
        <w:ind w:left="720" w:hanging="15"/>
        <w:jc w:val="both"/>
        <w:rPr>
          <w:b/>
          <w:lang w:val="fr-CA"/>
        </w:rPr>
      </w:pPr>
      <w:r w:rsidRPr="009C4E0B">
        <w:rPr>
          <w:b/>
          <w:bCs/>
          <w:lang w:val="fr-CA"/>
        </w:rPr>
        <w:t>6.</w:t>
      </w:r>
      <w:r w:rsidR="009C4E0B" w:rsidRPr="009C4E0B">
        <w:rPr>
          <w:b/>
          <w:bCs/>
          <w:lang w:val="fr-CA"/>
        </w:rPr>
        <w:t>2</w:t>
      </w:r>
      <w:r w:rsidR="008D7349">
        <w:rPr>
          <w:b/>
          <w:bCs/>
          <w:lang w:val="fr-CA"/>
        </w:rPr>
        <w:t>5</w:t>
      </w:r>
      <w:r w:rsidR="00F44BD7" w:rsidRPr="00BD609A">
        <w:rPr>
          <w:lang w:val="fr-CA"/>
        </w:rPr>
        <w:tab/>
        <w:t>Le client doit notifier au promoteur immobilier, promptement et par écrit, les vices ou déficiences constatés pendant la période de garantie</w:t>
      </w:r>
      <w:r w:rsidR="00F44BD7" w:rsidRPr="003F2116">
        <w:rPr>
          <w:bCs/>
          <w:lang w:val="fr-CA"/>
        </w:rPr>
        <w:t>.</w:t>
      </w:r>
      <w:r w:rsidR="00F44BD7" w:rsidRPr="00176627">
        <w:rPr>
          <w:lang w:val="fr-CA"/>
        </w:rPr>
        <w:t xml:space="preserve"> Le promoteur immobilier doit corriger ou faire corriger, à</w:t>
      </w:r>
      <w:r w:rsidR="00FD07B1">
        <w:rPr>
          <w:lang w:val="fr-CA"/>
        </w:rPr>
        <w:t> </w:t>
      </w:r>
      <w:r w:rsidR="00F44BD7" w:rsidRPr="00176627">
        <w:rPr>
          <w:lang w:val="fr-CA"/>
        </w:rPr>
        <w:t xml:space="preserve">ses frais, tous vices ou </w:t>
      </w:r>
      <w:r w:rsidR="00B0450E">
        <w:rPr>
          <w:lang w:val="fr-CA"/>
        </w:rPr>
        <w:t xml:space="preserve">toutes </w:t>
      </w:r>
      <w:r w:rsidR="00F44BD7" w:rsidRPr="00176627">
        <w:rPr>
          <w:lang w:val="fr-CA"/>
        </w:rPr>
        <w:t>déficiences ainsi notifiés. Il doit également assumer les coûts relatifs aux dommages résultant des vices, déficiences ou corrections ci-dessus mentionnés.</w:t>
      </w:r>
    </w:p>
    <w:p w:rsidR="00D00F28" w:rsidRPr="002C062D" w:rsidRDefault="00D00F28" w:rsidP="00DB2A65">
      <w:pPr>
        <w:ind w:left="705" w:hanging="705"/>
        <w:jc w:val="both"/>
        <w:rPr>
          <w:b/>
          <w:lang w:val="fr-CA"/>
        </w:rPr>
      </w:pPr>
    </w:p>
    <w:p w:rsidR="00001C40" w:rsidRPr="005C29E3" w:rsidRDefault="00001C40">
      <w:pPr>
        <w:jc w:val="both"/>
        <w:rPr>
          <w:b/>
          <w:lang w:val="fr-CA"/>
        </w:rPr>
      </w:pPr>
    </w:p>
    <w:p w:rsidR="00F44BD7" w:rsidRPr="00D56B1A" w:rsidRDefault="00D7265C">
      <w:pPr>
        <w:ind w:left="720" w:hanging="720"/>
        <w:jc w:val="both"/>
        <w:rPr>
          <w:lang w:val="fr-CA"/>
        </w:rPr>
      </w:pPr>
      <w:r>
        <w:rPr>
          <w:b/>
          <w:lang w:val="fr-CA"/>
        </w:rPr>
        <w:t>7</w:t>
      </w:r>
      <w:r w:rsidR="00F44BD7" w:rsidRPr="0055037B">
        <w:rPr>
          <w:lang w:val="fr-CA"/>
        </w:rPr>
        <w:t>.</w:t>
      </w:r>
      <w:r w:rsidR="00F44BD7" w:rsidRPr="001B3C4D">
        <w:rPr>
          <w:lang w:val="fr-CA"/>
        </w:rPr>
        <w:tab/>
      </w:r>
      <w:r w:rsidR="00F44BD7" w:rsidRPr="00D56B1A">
        <w:rPr>
          <w:b/>
          <w:u w:val="single"/>
          <w:lang w:val="fr-CA"/>
        </w:rPr>
        <w:t>VENTE (CONDITIONS PRÉALABLES À LA VENTE ET MODALITÉS DE PAIEMENT)</w:t>
      </w:r>
    </w:p>
    <w:p w:rsidR="00F44BD7" w:rsidRPr="00BF6D8B" w:rsidRDefault="00F44BD7">
      <w:pPr>
        <w:jc w:val="both"/>
        <w:rPr>
          <w:lang w:val="fr-CA"/>
        </w:rPr>
      </w:pPr>
    </w:p>
    <w:p w:rsidR="00F44BD7" w:rsidRPr="003A30D4" w:rsidRDefault="00F44BD7" w:rsidP="0047779A">
      <w:pPr>
        <w:ind w:left="720" w:hanging="720"/>
        <w:jc w:val="both"/>
        <w:rPr>
          <w:lang w:val="fr-CA"/>
        </w:rPr>
      </w:pPr>
      <w:r w:rsidRPr="00BF6D8B">
        <w:rPr>
          <w:lang w:val="fr-CA"/>
        </w:rPr>
        <w:tab/>
        <w:t>Sujet</w:t>
      </w:r>
      <w:r w:rsidR="004644A1">
        <w:rPr>
          <w:lang w:val="fr-CA"/>
        </w:rPr>
        <w:t xml:space="preserve"> aux conditions préalables à l</w:t>
      </w:r>
      <w:r w:rsidR="00C9343D">
        <w:rPr>
          <w:lang w:val="fr-CA"/>
        </w:rPr>
        <w:t>’</w:t>
      </w:r>
      <w:r w:rsidR="004644A1">
        <w:rPr>
          <w:lang w:val="fr-CA"/>
        </w:rPr>
        <w:t>acquisition (article</w:t>
      </w:r>
      <w:r w:rsidR="00632855">
        <w:rPr>
          <w:lang w:val="fr-CA"/>
        </w:rPr>
        <w:t> </w:t>
      </w:r>
      <w:r w:rsidR="004644A1">
        <w:rPr>
          <w:lang w:val="fr-CA"/>
        </w:rPr>
        <w:t>2.) et sujet</w:t>
      </w:r>
      <w:r w:rsidRPr="00BF6D8B">
        <w:rPr>
          <w:lang w:val="fr-CA"/>
        </w:rPr>
        <w:t xml:space="preserve"> à ce</w:t>
      </w:r>
      <w:r w:rsidRPr="00FB3E47">
        <w:rPr>
          <w:lang w:val="fr-CA"/>
        </w:rPr>
        <w:t xml:space="preserve"> que ci-après stipulé quant aux conditions préalables à la vente et aux modalités de paiement, l</w:t>
      </w:r>
      <w:r w:rsidR="00C9343D">
        <w:rPr>
          <w:lang w:val="fr-CA"/>
        </w:rPr>
        <w:t>’</w:t>
      </w:r>
      <w:r w:rsidRPr="00FB3E47">
        <w:rPr>
          <w:lang w:val="fr-CA"/>
        </w:rPr>
        <w:t>acte de vente devra être rédigé et reçu par M</w:t>
      </w:r>
      <w:r w:rsidRPr="002B2B6A">
        <w:rPr>
          <w:vertAlign w:val="superscript"/>
          <w:lang w:val="fr-CA"/>
        </w:rPr>
        <w:t>e</w:t>
      </w:r>
      <w:r w:rsidR="00FD07B1">
        <w:rPr>
          <w:vertAlign w:val="superscript"/>
          <w:lang w:val="fr-CA"/>
        </w:rPr>
        <w:t> </w:t>
      </w:r>
      <w:r w:rsidR="00D70E03">
        <w:rPr>
          <w:lang w:val="fr-CA"/>
        </w:rPr>
        <w:fldChar w:fldCharType="begin">
          <w:ffData>
            <w:name w:val="Texte27"/>
            <w:enabled/>
            <w:calcOnExit w:val="0"/>
            <w:textInput/>
          </w:ffData>
        </w:fldChar>
      </w:r>
      <w:bookmarkStart w:id="21" w:name="Texte27"/>
      <w:r w:rsidR="00D70E03">
        <w:rPr>
          <w:lang w:val="fr-CA"/>
        </w:rPr>
        <w:instrText xml:space="preserve"> FORMTEXT </w:instrText>
      </w:r>
      <w:r w:rsidR="00D70E03">
        <w:rPr>
          <w:lang w:val="fr-CA"/>
        </w:rPr>
      </w:r>
      <w:r w:rsidR="00D70E03">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D70E03">
        <w:rPr>
          <w:lang w:val="fr-CA"/>
        </w:rPr>
        <w:fldChar w:fldCharType="end"/>
      </w:r>
      <w:bookmarkEnd w:id="21"/>
      <w:r w:rsidR="00D70E03">
        <w:rPr>
          <w:lang w:val="fr-CA"/>
        </w:rPr>
        <w:t>, notaire</w:t>
      </w:r>
      <w:r w:rsidRPr="00D70E03">
        <w:rPr>
          <w:lang w:val="fr-CA"/>
        </w:rPr>
        <w:t>, ou l</w:t>
      </w:r>
      <w:r w:rsidR="00C9343D">
        <w:rPr>
          <w:lang w:val="fr-CA"/>
        </w:rPr>
        <w:t>’</w:t>
      </w:r>
      <w:r w:rsidRPr="00D70E03">
        <w:rPr>
          <w:lang w:val="fr-CA"/>
        </w:rPr>
        <w:t xml:space="preserve">un de ses associés, dans les </w:t>
      </w:r>
      <w:r w:rsidR="00FD07B1">
        <w:t>[</w:t>
      </w:r>
      <w:r w:rsidR="00FD07B1" w:rsidRPr="00AB5CC7">
        <w:rPr>
          <w:highlight w:val="lightGray"/>
        </w:rPr>
        <w:t>nombre en lettres (nombre en chiffres)</w:t>
      </w:r>
      <w:r w:rsidR="00FD07B1">
        <w:t>]</w:t>
      </w:r>
      <w:r w:rsidRPr="00D70E03">
        <w:rPr>
          <w:lang w:val="fr-CA"/>
        </w:rPr>
        <w:t xml:space="preserve"> jours ouvrables, à compter de la date de l</w:t>
      </w:r>
      <w:r w:rsidR="00C9343D">
        <w:rPr>
          <w:lang w:val="fr-CA"/>
        </w:rPr>
        <w:t>’</w:t>
      </w:r>
      <w:r w:rsidRPr="00D70E03">
        <w:rPr>
          <w:lang w:val="fr-CA"/>
        </w:rPr>
        <w:t xml:space="preserve">acceptation par le client du certificat de fin des travaux </w:t>
      </w:r>
      <w:r w:rsidR="00FD07B1">
        <w:rPr>
          <w:lang w:val="fr-CA"/>
        </w:rPr>
        <w:t>délivré</w:t>
      </w:r>
      <w:r w:rsidR="00FD07B1" w:rsidRPr="00D70E03">
        <w:rPr>
          <w:lang w:val="fr-CA"/>
        </w:rPr>
        <w:t xml:space="preserve"> </w:t>
      </w:r>
      <w:r w:rsidRPr="00D70E03">
        <w:rPr>
          <w:lang w:val="fr-CA"/>
        </w:rPr>
        <w:t>par l</w:t>
      </w:r>
      <w:r w:rsidR="00C9343D">
        <w:rPr>
          <w:lang w:val="fr-CA"/>
        </w:rPr>
        <w:t>’</w:t>
      </w:r>
      <w:r w:rsidRPr="00D70E03">
        <w:rPr>
          <w:lang w:val="fr-CA"/>
        </w:rPr>
        <w:t>architecte du promoteur immobilier</w:t>
      </w:r>
      <w:r w:rsidRPr="00D70E03">
        <w:rPr>
          <w:b/>
          <w:bCs/>
          <w:lang w:val="fr-CA"/>
        </w:rPr>
        <w:t>,</w:t>
      </w:r>
      <w:r w:rsidRPr="003A30D4">
        <w:rPr>
          <w:lang w:val="fr-CA"/>
        </w:rPr>
        <w:t xml:space="preserve"> conformément aux dispositions de l</w:t>
      </w:r>
      <w:r w:rsidR="00C9343D">
        <w:rPr>
          <w:lang w:val="fr-CA"/>
        </w:rPr>
        <w:t>’</w:t>
      </w:r>
      <w:r w:rsidRPr="003A30D4">
        <w:rPr>
          <w:lang w:val="fr-CA"/>
        </w:rPr>
        <w:t xml:space="preserve">article </w:t>
      </w:r>
      <w:r w:rsidR="00632855">
        <w:rPr>
          <w:lang w:val="fr-CA"/>
        </w:rPr>
        <w:t>7</w:t>
      </w:r>
      <w:r w:rsidRPr="003A30D4">
        <w:rPr>
          <w:lang w:val="fr-CA"/>
        </w:rPr>
        <w:t xml:space="preserve">.2. </w:t>
      </w:r>
    </w:p>
    <w:p w:rsidR="00C34D23" w:rsidRDefault="00C34D23">
      <w:pPr>
        <w:pStyle w:val="Corpsdetexte"/>
        <w:widowControl w:val="0"/>
        <w:ind w:left="720" w:hanging="720"/>
      </w:pPr>
    </w:p>
    <w:p w:rsidR="00F44BD7" w:rsidRPr="003B48E4" w:rsidRDefault="00F44BD7" w:rsidP="00C34D23">
      <w:pPr>
        <w:pStyle w:val="Corpsdetexte"/>
        <w:widowControl w:val="0"/>
        <w:ind w:left="720"/>
      </w:pPr>
      <w:r w:rsidRPr="003B48E4">
        <w:t>Les frais et honoraires de l</w:t>
      </w:r>
      <w:r w:rsidR="00C9343D">
        <w:t>’</w:t>
      </w:r>
      <w:r w:rsidRPr="003B48E4">
        <w:t>acte de vente, de sa publication et des copies pour les parties et le créancier hypothécaire seront acquittés par le client, qui deviendra propriétaire du projet immobilier à la date de la signature de l</w:t>
      </w:r>
      <w:r w:rsidR="00C9343D">
        <w:t>’</w:t>
      </w:r>
      <w:r w:rsidRPr="003B48E4">
        <w:t>acte de vente avec prise de possession et occupation du projet immobilier à compter de cette même date. Toutes les répartitions relatives notamment aux taxes, primes d</w:t>
      </w:r>
      <w:r w:rsidR="00C9343D">
        <w:t>’</w:t>
      </w:r>
      <w:r w:rsidRPr="003B48E4">
        <w:t xml:space="preserve">assurance et combustibles seront faites à cette même date. </w:t>
      </w:r>
    </w:p>
    <w:p w:rsidR="00F44BD7" w:rsidRPr="0060637F" w:rsidRDefault="00F44BD7">
      <w:pPr>
        <w:ind w:left="720" w:hanging="720"/>
        <w:jc w:val="both"/>
        <w:rPr>
          <w:lang w:val="fr-CA"/>
        </w:rPr>
      </w:pPr>
    </w:p>
    <w:p w:rsidR="00F44BD7" w:rsidRPr="0015552A" w:rsidRDefault="00F44BD7">
      <w:pPr>
        <w:ind w:left="720" w:hanging="720"/>
        <w:jc w:val="both"/>
        <w:rPr>
          <w:lang w:val="fr-CA"/>
        </w:rPr>
      </w:pPr>
      <w:r w:rsidRPr="00814C18">
        <w:rPr>
          <w:lang w:val="fr-CA"/>
        </w:rPr>
        <w:tab/>
        <w:t>La signature de l</w:t>
      </w:r>
      <w:r w:rsidR="00C9343D">
        <w:rPr>
          <w:lang w:val="fr-CA"/>
        </w:rPr>
        <w:t>’</w:t>
      </w:r>
      <w:r w:rsidRPr="00814C18">
        <w:rPr>
          <w:lang w:val="fr-CA"/>
        </w:rPr>
        <w:t>acte de vente, dans le délai imparti, est néanmoins conditionnelle à la réalisation de chacune des cond</w:t>
      </w:r>
      <w:r w:rsidRPr="0015552A">
        <w:rPr>
          <w:lang w:val="fr-CA"/>
        </w:rPr>
        <w:t>itions suivantes :</w:t>
      </w:r>
    </w:p>
    <w:p w:rsidR="00F44BD7" w:rsidRPr="002C062D" w:rsidRDefault="00F44BD7">
      <w:pPr>
        <w:ind w:left="720" w:hanging="720"/>
        <w:jc w:val="both"/>
        <w:rPr>
          <w:lang w:val="fr-CA"/>
        </w:rPr>
      </w:pPr>
    </w:p>
    <w:p w:rsidR="00F44BD7" w:rsidRPr="0055037B" w:rsidRDefault="00D7265C" w:rsidP="00AF77C7">
      <w:pPr>
        <w:ind w:left="720" w:hanging="11"/>
        <w:jc w:val="both"/>
        <w:rPr>
          <w:b/>
          <w:lang w:val="fr-CA"/>
        </w:rPr>
      </w:pPr>
      <w:r>
        <w:rPr>
          <w:b/>
          <w:lang w:val="fr-CA"/>
        </w:rPr>
        <w:t>7.</w:t>
      </w:r>
      <w:r w:rsidR="00F44BD7" w:rsidRPr="005C29E3">
        <w:rPr>
          <w:b/>
          <w:lang w:val="fr-CA"/>
        </w:rPr>
        <w:t>1</w:t>
      </w:r>
      <w:r w:rsidR="00F44BD7" w:rsidRPr="0055037B">
        <w:rPr>
          <w:lang w:val="fr-CA"/>
        </w:rPr>
        <w:t xml:space="preserve"> </w:t>
      </w:r>
      <w:r w:rsidR="00F44BD7" w:rsidRPr="0055037B">
        <w:rPr>
          <w:lang w:val="fr-CA"/>
        </w:rPr>
        <w:tab/>
        <w:t xml:space="preserve">Le promoteur immobilier devra démontrer au client que le projet immobilier est libre de tout droit réel et </w:t>
      </w:r>
      <w:r w:rsidR="00B0450E">
        <w:rPr>
          <w:lang w:val="fr-CA"/>
        </w:rPr>
        <w:t xml:space="preserve">de </w:t>
      </w:r>
      <w:r w:rsidR="00FD07B1">
        <w:rPr>
          <w:lang w:val="fr-CA"/>
        </w:rPr>
        <w:t xml:space="preserve">toute </w:t>
      </w:r>
      <w:r w:rsidR="00F44BD7" w:rsidRPr="0055037B">
        <w:rPr>
          <w:lang w:val="fr-CA"/>
        </w:rPr>
        <w:t>autre charge sauf les servitudes usuelles et apparente</w:t>
      </w:r>
      <w:r w:rsidR="00632855">
        <w:rPr>
          <w:lang w:val="fr-CA"/>
        </w:rPr>
        <w:t>s</w:t>
      </w:r>
      <w:r w:rsidR="00F44BD7" w:rsidRPr="0055037B">
        <w:rPr>
          <w:lang w:val="fr-CA"/>
        </w:rPr>
        <w:t xml:space="preserve"> d</w:t>
      </w:r>
      <w:r w:rsidR="00C9343D">
        <w:rPr>
          <w:lang w:val="fr-CA"/>
        </w:rPr>
        <w:t>’</w:t>
      </w:r>
      <w:r w:rsidR="00F44BD7" w:rsidRPr="0055037B">
        <w:rPr>
          <w:lang w:val="fr-CA"/>
        </w:rPr>
        <w:t>utilité publique.</w:t>
      </w:r>
    </w:p>
    <w:p w:rsidR="00F44BD7" w:rsidRPr="001B3C4D" w:rsidRDefault="00F44BD7">
      <w:pPr>
        <w:jc w:val="both"/>
        <w:rPr>
          <w:b/>
          <w:lang w:val="fr-CA"/>
        </w:rPr>
      </w:pPr>
    </w:p>
    <w:p w:rsidR="00F44BD7" w:rsidRPr="003B48E4" w:rsidRDefault="00D7265C" w:rsidP="0047779A">
      <w:pPr>
        <w:ind w:left="720"/>
        <w:jc w:val="both"/>
        <w:rPr>
          <w:b/>
          <w:bCs/>
          <w:lang w:val="fr-CA"/>
        </w:rPr>
      </w:pPr>
      <w:r>
        <w:rPr>
          <w:b/>
          <w:bCs/>
          <w:lang w:val="fr-CA"/>
        </w:rPr>
        <w:t>7.2</w:t>
      </w:r>
      <w:r>
        <w:rPr>
          <w:b/>
          <w:bCs/>
          <w:lang w:val="fr-CA"/>
        </w:rPr>
        <w:tab/>
      </w:r>
      <w:r w:rsidR="00F44BD7" w:rsidRPr="00D56B1A">
        <w:rPr>
          <w:lang w:val="fr-CA"/>
        </w:rPr>
        <w:t>L</w:t>
      </w:r>
      <w:r w:rsidR="00C9343D">
        <w:rPr>
          <w:lang w:val="fr-CA"/>
        </w:rPr>
        <w:t>’</w:t>
      </w:r>
      <w:r w:rsidR="00F44BD7" w:rsidRPr="00D56B1A">
        <w:rPr>
          <w:lang w:val="fr-CA"/>
        </w:rPr>
        <w:t>architecte du promoteur immobilier ne pou</w:t>
      </w:r>
      <w:r w:rsidR="00F44BD7" w:rsidRPr="00BF6D8B">
        <w:rPr>
          <w:lang w:val="fr-CA"/>
        </w:rPr>
        <w:t xml:space="preserve">rra </w:t>
      </w:r>
      <w:r w:rsidR="00131A3E">
        <w:rPr>
          <w:lang w:val="fr-CA"/>
        </w:rPr>
        <w:t xml:space="preserve">délivrer </w:t>
      </w:r>
      <w:r w:rsidR="00F44BD7" w:rsidRPr="00BF6D8B">
        <w:rPr>
          <w:lang w:val="fr-CA"/>
        </w:rPr>
        <w:t xml:space="preserve">le certificat de fin de travaux avant que les travaux ne soient entièrement </w:t>
      </w:r>
      <w:r w:rsidR="001F71DB">
        <w:rPr>
          <w:lang w:val="fr-CA"/>
        </w:rPr>
        <w:t>achevés</w:t>
      </w:r>
      <w:r w:rsidR="00F44BD7" w:rsidRPr="00BF6D8B">
        <w:rPr>
          <w:lang w:val="fr-CA"/>
        </w:rPr>
        <w:t xml:space="preserve">. Le promoteur immobilier devra soumettre au client le certificat de fin de travaux et ce dernier </w:t>
      </w:r>
      <w:r w:rsidR="001F71DB">
        <w:rPr>
          <w:lang w:val="fr-CA"/>
        </w:rPr>
        <w:t>aura</w:t>
      </w:r>
      <w:r w:rsidR="001F71DB" w:rsidRPr="00BF6D8B">
        <w:rPr>
          <w:lang w:val="fr-CA"/>
        </w:rPr>
        <w:t xml:space="preserve"> </w:t>
      </w:r>
      <w:r w:rsidR="00F44BD7" w:rsidRPr="00BF6D8B">
        <w:rPr>
          <w:lang w:val="fr-CA"/>
        </w:rPr>
        <w:t xml:space="preserve">un délai de </w:t>
      </w:r>
      <w:r w:rsidR="001F71DB">
        <w:t>[</w:t>
      </w:r>
      <w:r w:rsidR="001F71DB" w:rsidRPr="00AB5CC7">
        <w:rPr>
          <w:highlight w:val="lightGray"/>
        </w:rPr>
        <w:t>nombre en lettres (nombre en chiffres)</w:t>
      </w:r>
      <w:r w:rsidR="001F71DB">
        <w:t>]</w:t>
      </w:r>
      <w:r w:rsidR="00F44BD7" w:rsidRPr="003A30D4">
        <w:rPr>
          <w:lang w:val="fr-CA"/>
        </w:rPr>
        <w:t xml:space="preserve"> jours ouvrables, calculé à compter du jour de la remise, pour l</w:t>
      </w:r>
      <w:r w:rsidR="00C9343D">
        <w:rPr>
          <w:lang w:val="fr-CA"/>
        </w:rPr>
        <w:t>’</w:t>
      </w:r>
      <w:r w:rsidR="00F44BD7" w:rsidRPr="003A30D4">
        <w:rPr>
          <w:lang w:val="fr-CA"/>
        </w:rPr>
        <w:t>accepter ou le refuser; en cas de refus, il</w:t>
      </w:r>
      <w:r w:rsidR="001F71DB">
        <w:rPr>
          <w:lang w:val="fr-CA"/>
        </w:rPr>
        <w:t> </w:t>
      </w:r>
      <w:r w:rsidR="00F44BD7" w:rsidRPr="003A30D4">
        <w:rPr>
          <w:lang w:val="fr-CA"/>
        </w:rPr>
        <w:t>devra fournir</w:t>
      </w:r>
      <w:r w:rsidR="00F44BD7" w:rsidRPr="003A30D4">
        <w:rPr>
          <w:b/>
          <w:bCs/>
          <w:lang w:val="fr-CA"/>
        </w:rPr>
        <w:t xml:space="preserve"> </w:t>
      </w:r>
      <w:r w:rsidR="00F44BD7" w:rsidRPr="00E97415">
        <w:rPr>
          <w:lang w:val="fr-CA"/>
        </w:rPr>
        <w:t>par écrit au promoteur immobilier</w:t>
      </w:r>
      <w:r w:rsidR="00F44BD7" w:rsidRPr="00412425">
        <w:rPr>
          <w:b/>
          <w:bCs/>
          <w:lang w:val="fr-CA"/>
        </w:rPr>
        <w:t xml:space="preserve"> </w:t>
      </w:r>
      <w:r w:rsidR="00F44BD7" w:rsidRPr="003B48E4">
        <w:rPr>
          <w:lang w:val="fr-CA"/>
        </w:rPr>
        <w:t>les motifs de</w:t>
      </w:r>
      <w:r w:rsidR="00F44BD7" w:rsidRPr="003B48E4">
        <w:rPr>
          <w:b/>
          <w:bCs/>
          <w:lang w:val="fr-CA"/>
        </w:rPr>
        <w:t xml:space="preserve"> </w:t>
      </w:r>
      <w:r w:rsidR="00F44BD7" w:rsidRPr="003B48E4">
        <w:rPr>
          <w:lang w:val="fr-CA"/>
        </w:rPr>
        <w:t>son refus</w:t>
      </w:r>
      <w:r w:rsidR="00F44BD7" w:rsidRPr="003B48E4">
        <w:rPr>
          <w:b/>
          <w:bCs/>
          <w:lang w:val="fr-CA"/>
        </w:rPr>
        <w:t>.</w:t>
      </w:r>
    </w:p>
    <w:p w:rsidR="00F44BD7" w:rsidRPr="00B0310F" w:rsidRDefault="00F44BD7">
      <w:pPr>
        <w:pStyle w:val="Corpsdetexte21"/>
        <w:keepNext w:val="0"/>
        <w:keepLines w:val="0"/>
        <w:widowControl w:val="0"/>
        <w:rPr>
          <w:rFonts w:ascii="Times New Roman" w:hAnsi="Times New Roman"/>
          <w:b/>
          <w:sz w:val="24"/>
          <w:szCs w:val="24"/>
        </w:rPr>
      </w:pPr>
    </w:p>
    <w:p w:rsidR="00F44BD7" w:rsidRPr="00C32348" w:rsidRDefault="00D7265C">
      <w:pPr>
        <w:tabs>
          <w:tab w:val="left" w:pos="1440"/>
        </w:tabs>
        <w:ind w:left="709"/>
        <w:jc w:val="both"/>
        <w:rPr>
          <w:b/>
          <w:lang w:val="fr-CA"/>
        </w:rPr>
      </w:pPr>
      <w:r>
        <w:rPr>
          <w:b/>
          <w:bCs/>
          <w:lang w:val="fr-CA"/>
        </w:rPr>
        <w:t>7</w:t>
      </w:r>
      <w:r w:rsidR="00F44BD7" w:rsidRPr="00BD609A">
        <w:rPr>
          <w:b/>
          <w:bCs/>
          <w:lang w:val="fr-CA"/>
        </w:rPr>
        <w:t>.3</w:t>
      </w:r>
      <w:r w:rsidR="00F44BD7" w:rsidRPr="00BD609A">
        <w:rPr>
          <w:lang w:val="fr-CA"/>
        </w:rPr>
        <w:tab/>
        <w:t>Le clie</w:t>
      </w:r>
      <w:r w:rsidR="00F44BD7" w:rsidRPr="003F2116">
        <w:rPr>
          <w:lang w:val="fr-CA"/>
        </w:rPr>
        <w:t xml:space="preserve">nt ne pourra refuser le certificat de fin des travaux </w:t>
      </w:r>
      <w:r w:rsidR="00131A3E">
        <w:rPr>
          <w:lang w:val="fr-CA"/>
        </w:rPr>
        <w:t>délivré</w:t>
      </w:r>
      <w:r w:rsidR="00131A3E" w:rsidRPr="003F2116">
        <w:rPr>
          <w:lang w:val="fr-CA"/>
        </w:rPr>
        <w:t xml:space="preserve"> </w:t>
      </w:r>
      <w:r w:rsidR="00F44BD7" w:rsidRPr="003F2116">
        <w:rPr>
          <w:lang w:val="fr-CA"/>
        </w:rPr>
        <w:t>par l</w:t>
      </w:r>
      <w:r w:rsidR="00C9343D">
        <w:rPr>
          <w:lang w:val="fr-CA"/>
        </w:rPr>
        <w:t>’</w:t>
      </w:r>
      <w:r w:rsidR="00F44BD7" w:rsidRPr="003F2116">
        <w:rPr>
          <w:lang w:val="fr-CA"/>
        </w:rPr>
        <w:t>architecte du promoteur immobilier, à moins qu</w:t>
      </w:r>
      <w:r w:rsidR="00C9343D">
        <w:rPr>
          <w:lang w:val="fr-CA"/>
        </w:rPr>
        <w:t>’</w:t>
      </w:r>
      <w:r w:rsidR="00F44BD7" w:rsidRPr="003F2116">
        <w:rPr>
          <w:lang w:val="fr-CA"/>
        </w:rPr>
        <w:t>il ne démo</w:t>
      </w:r>
      <w:r w:rsidR="00B1291B" w:rsidRPr="00176627">
        <w:rPr>
          <w:lang w:val="fr-CA"/>
        </w:rPr>
        <w:t xml:space="preserve">ntre une erreur significative </w:t>
      </w:r>
      <w:r w:rsidR="00B1291B" w:rsidRPr="004C7FD7">
        <w:rPr>
          <w:lang w:val="fr-CA"/>
        </w:rPr>
        <w:t>ou que les travaux ne so</w:t>
      </w:r>
      <w:r w:rsidR="00B0450E">
        <w:rPr>
          <w:lang w:val="fr-CA"/>
        </w:rPr>
        <w:t>ie</w:t>
      </w:r>
      <w:r w:rsidR="00B1291B" w:rsidRPr="004C7FD7">
        <w:rPr>
          <w:lang w:val="fr-CA"/>
        </w:rPr>
        <w:t xml:space="preserve">nt pas </w:t>
      </w:r>
      <w:r w:rsidR="001F71DB">
        <w:rPr>
          <w:lang w:val="fr-CA"/>
        </w:rPr>
        <w:t>terminés</w:t>
      </w:r>
      <w:r w:rsidR="001F71DB" w:rsidRPr="004C7FD7">
        <w:rPr>
          <w:lang w:val="fr-CA"/>
        </w:rPr>
        <w:t xml:space="preserve"> </w:t>
      </w:r>
      <w:r w:rsidR="00B1291B" w:rsidRPr="004C7FD7">
        <w:rPr>
          <w:lang w:val="fr-CA"/>
        </w:rPr>
        <w:t>et que l</w:t>
      </w:r>
      <w:r w:rsidR="00C9343D">
        <w:rPr>
          <w:lang w:val="fr-CA"/>
        </w:rPr>
        <w:t>’</w:t>
      </w:r>
      <w:r w:rsidR="00B1291B" w:rsidRPr="004C7FD7">
        <w:rPr>
          <w:lang w:val="fr-CA"/>
        </w:rPr>
        <w:t>immeuble ne p</w:t>
      </w:r>
      <w:r w:rsidR="00B0450E">
        <w:rPr>
          <w:lang w:val="fr-CA"/>
        </w:rPr>
        <w:t>uisse</w:t>
      </w:r>
      <w:r w:rsidR="00B1291B" w:rsidRPr="004C7FD7">
        <w:rPr>
          <w:lang w:val="fr-CA"/>
        </w:rPr>
        <w:t xml:space="preserve"> être occupé ni utilisé </w:t>
      </w:r>
      <w:r w:rsidR="001F71DB">
        <w:rPr>
          <w:lang w:val="fr-CA"/>
        </w:rPr>
        <w:t>comme</w:t>
      </w:r>
      <w:r w:rsidR="00B1291B" w:rsidRPr="004C7FD7">
        <w:rPr>
          <w:lang w:val="fr-CA"/>
        </w:rPr>
        <w:t xml:space="preserve"> prévu</w:t>
      </w:r>
      <w:r w:rsidR="00B1291B" w:rsidRPr="00176627">
        <w:rPr>
          <w:lang w:val="fr-CA"/>
        </w:rPr>
        <w:t xml:space="preserve">. </w:t>
      </w:r>
      <w:r w:rsidR="00F44BD7" w:rsidRPr="00176627">
        <w:rPr>
          <w:lang w:val="fr-CA"/>
        </w:rPr>
        <w:t>À cet égard, les parties conviennent qu</w:t>
      </w:r>
      <w:r w:rsidR="00C9343D">
        <w:rPr>
          <w:lang w:val="fr-CA"/>
        </w:rPr>
        <w:t>’</w:t>
      </w:r>
      <w:r w:rsidR="00F44BD7" w:rsidRPr="00176627">
        <w:rPr>
          <w:lang w:val="fr-CA"/>
        </w:rPr>
        <w:t xml:space="preserve">un nouveau certificat </w:t>
      </w:r>
      <w:r w:rsidR="00F44BD7" w:rsidRPr="00176627">
        <w:rPr>
          <w:lang w:val="fr-CA"/>
        </w:rPr>
        <w:lastRenderedPageBreak/>
        <w:t xml:space="preserve">de fin des travaux ne pourra être </w:t>
      </w:r>
      <w:r w:rsidR="00131A3E">
        <w:rPr>
          <w:lang w:val="fr-CA"/>
        </w:rPr>
        <w:t>délivré</w:t>
      </w:r>
      <w:r w:rsidR="00131A3E" w:rsidRPr="00176627">
        <w:rPr>
          <w:lang w:val="fr-CA"/>
        </w:rPr>
        <w:t xml:space="preserve"> </w:t>
      </w:r>
      <w:r w:rsidR="00F44BD7" w:rsidRPr="00176627">
        <w:rPr>
          <w:lang w:val="fr-CA"/>
        </w:rPr>
        <w:t>par l</w:t>
      </w:r>
      <w:r w:rsidR="00C9343D">
        <w:rPr>
          <w:lang w:val="fr-CA"/>
        </w:rPr>
        <w:t>’</w:t>
      </w:r>
      <w:r w:rsidR="00F44BD7" w:rsidRPr="00176627">
        <w:rPr>
          <w:lang w:val="fr-CA"/>
        </w:rPr>
        <w:t>architecte du promoteur immobilier avant que les correctifs n</w:t>
      </w:r>
      <w:r w:rsidR="00C9343D">
        <w:rPr>
          <w:lang w:val="fr-CA"/>
        </w:rPr>
        <w:t>’</w:t>
      </w:r>
      <w:r w:rsidR="00F44BD7" w:rsidRPr="00176627">
        <w:rPr>
          <w:lang w:val="fr-CA"/>
        </w:rPr>
        <w:t>aient été entièrement apportés.</w:t>
      </w:r>
    </w:p>
    <w:p w:rsidR="00F44BD7" w:rsidRPr="004F4FC5" w:rsidRDefault="00F44BD7">
      <w:pPr>
        <w:jc w:val="both"/>
        <w:rPr>
          <w:lang w:val="fr-CA"/>
        </w:rPr>
      </w:pPr>
    </w:p>
    <w:p w:rsidR="00001C40" w:rsidRPr="0015552A" w:rsidRDefault="00D7265C" w:rsidP="006B74F4">
      <w:pPr>
        <w:ind w:left="705"/>
        <w:jc w:val="both"/>
        <w:rPr>
          <w:bCs/>
          <w:lang w:val="fr-CA"/>
        </w:rPr>
      </w:pPr>
      <w:r>
        <w:rPr>
          <w:b/>
          <w:bCs/>
          <w:lang w:val="fr-CA"/>
        </w:rPr>
        <w:t>7.</w:t>
      </w:r>
      <w:r w:rsidRPr="001C1D7F" w:rsidDel="00D7265C">
        <w:rPr>
          <w:b/>
          <w:bCs/>
          <w:lang w:val="fr-CA"/>
        </w:rPr>
        <w:t xml:space="preserve"> </w:t>
      </w:r>
      <w:r w:rsidR="00F44BD7" w:rsidRPr="001C1D7F">
        <w:rPr>
          <w:b/>
          <w:bCs/>
          <w:lang w:val="fr-CA"/>
        </w:rPr>
        <w:t>4</w:t>
      </w:r>
      <w:r w:rsidR="00F44BD7" w:rsidRPr="00D70E03">
        <w:rPr>
          <w:lang w:val="fr-CA"/>
        </w:rPr>
        <w:tab/>
        <w:t>Le promoteur immobilier devra affirmer solennellement que les travaux de construction ont été exécutés conformément aux plans et devis descriptif</w:t>
      </w:r>
      <w:r w:rsidR="00F44BD7" w:rsidRPr="003A30D4">
        <w:rPr>
          <w:lang w:val="fr-CA"/>
        </w:rPr>
        <w:t>s d</w:t>
      </w:r>
      <w:r w:rsidR="00C9343D">
        <w:rPr>
          <w:lang w:val="fr-CA"/>
        </w:rPr>
        <w:t>’</w:t>
      </w:r>
      <w:r w:rsidR="00F44BD7" w:rsidRPr="003A30D4">
        <w:rPr>
          <w:lang w:val="fr-CA"/>
        </w:rPr>
        <w:t>exécution, tels que modifiés, le cas échéant, à la demande et avec l</w:t>
      </w:r>
      <w:r w:rsidR="00C9343D">
        <w:rPr>
          <w:lang w:val="fr-CA"/>
        </w:rPr>
        <w:t>’</w:t>
      </w:r>
      <w:r w:rsidR="00F44BD7" w:rsidRPr="003A30D4">
        <w:rPr>
          <w:lang w:val="fr-CA"/>
        </w:rPr>
        <w:t xml:space="preserve">approbation du client et dans le respect du </w:t>
      </w:r>
      <w:r w:rsidR="008C1982" w:rsidRPr="00805E99">
        <w:rPr>
          <w:i/>
          <w:lang w:val="fr-CA"/>
        </w:rPr>
        <w:t>G</w:t>
      </w:r>
      <w:r w:rsidR="00F44BD7" w:rsidRPr="00805E99">
        <w:rPr>
          <w:i/>
          <w:lang w:val="fr-CA"/>
        </w:rPr>
        <w:t>uide de construction</w:t>
      </w:r>
      <w:r w:rsidR="00F44BD7" w:rsidRPr="003A30D4">
        <w:rPr>
          <w:lang w:val="fr-CA"/>
        </w:rPr>
        <w:t xml:space="preserve"> </w:t>
      </w:r>
      <w:r w:rsidR="00512339">
        <w:rPr>
          <w:lang w:val="fr-CA"/>
        </w:rPr>
        <w:t>produit par</w:t>
      </w:r>
      <w:r w:rsidR="008C1982">
        <w:rPr>
          <w:lang w:val="fr-CA"/>
        </w:rPr>
        <w:t xml:space="preserve"> la Société d</w:t>
      </w:r>
      <w:r w:rsidR="00C9343D">
        <w:rPr>
          <w:lang w:val="fr-CA"/>
        </w:rPr>
        <w:t>’</w:t>
      </w:r>
      <w:r w:rsidR="008C1982">
        <w:rPr>
          <w:lang w:val="fr-CA"/>
        </w:rPr>
        <w:t xml:space="preserve">habitation du Québec </w:t>
      </w:r>
      <w:r w:rsidR="0022500C">
        <w:t>(</w:t>
      </w:r>
      <w:r w:rsidR="00512339">
        <w:t>a</w:t>
      </w:r>
      <w:r w:rsidR="0022500C" w:rsidRPr="0015552A">
        <w:t>nnexe</w:t>
      </w:r>
      <w:r w:rsidR="00512339">
        <w:t> </w:t>
      </w:r>
      <w:r w:rsidR="008C1982">
        <w:t>5</w:t>
      </w:r>
      <w:r w:rsidR="0022500C">
        <w:t xml:space="preserve"> du </w:t>
      </w:r>
      <w:r w:rsidR="0022500C" w:rsidRPr="00805E99">
        <w:rPr>
          <w:i/>
        </w:rPr>
        <w:t>Guide d</w:t>
      </w:r>
      <w:r w:rsidR="00C9343D" w:rsidRPr="00805E99">
        <w:rPr>
          <w:i/>
        </w:rPr>
        <w:t>’</w:t>
      </w:r>
      <w:r w:rsidR="0022500C" w:rsidRPr="00805E99">
        <w:rPr>
          <w:i/>
        </w:rPr>
        <w:t>élaboration et de réalisation des projets</w:t>
      </w:r>
      <w:r w:rsidR="0022500C">
        <w:t xml:space="preserve">) </w:t>
      </w:r>
      <w:r w:rsidR="00F44BD7" w:rsidRPr="003A30D4">
        <w:rPr>
          <w:lang w:val="fr-CA"/>
        </w:rPr>
        <w:t>et de</w:t>
      </w:r>
      <w:r w:rsidR="0022500C">
        <w:rPr>
          <w:lang w:val="fr-CA"/>
        </w:rPr>
        <w:t xml:space="preserve">s </w:t>
      </w:r>
      <w:r w:rsidR="008C1982">
        <w:rPr>
          <w:lang w:val="fr-CA"/>
        </w:rPr>
        <w:t xml:space="preserve">autres exigences écrites </w:t>
      </w:r>
      <w:r w:rsidR="00512339">
        <w:rPr>
          <w:lang w:val="fr-CA"/>
        </w:rPr>
        <w:t xml:space="preserve">de </w:t>
      </w:r>
      <w:r w:rsidR="00F44BD7" w:rsidRPr="003B48E4">
        <w:rPr>
          <w:lang w:val="fr-CA"/>
        </w:rPr>
        <w:t>la Société d</w:t>
      </w:r>
      <w:r w:rsidR="00C9343D">
        <w:rPr>
          <w:lang w:val="fr-CA"/>
        </w:rPr>
        <w:t>’</w:t>
      </w:r>
      <w:r w:rsidR="00F44BD7" w:rsidRPr="003B48E4">
        <w:rPr>
          <w:lang w:val="fr-CA"/>
        </w:rPr>
        <w:t>habitation du Québec</w:t>
      </w:r>
      <w:r w:rsidR="008C1982">
        <w:rPr>
          <w:lang w:val="fr-CA"/>
        </w:rPr>
        <w:t xml:space="preserve"> </w:t>
      </w:r>
      <w:r w:rsidR="00D86F76">
        <w:rPr>
          <w:lang w:val="fr-CA"/>
        </w:rPr>
        <w:t>[</w:t>
      </w:r>
      <w:r w:rsidR="00FB3BFE">
        <w:rPr>
          <w:lang w:val="fr-CA"/>
        </w:rPr>
        <w:t>et par</w:t>
      </w:r>
      <w:r w:rsidR="008C1982">
        <w:rPr>
          <w:lang w:val="fr-CA"/>
        </w:rPr>
        <w:t xml:space="preserve"> la</w:t>
      </w:r>
      <w:r w:rsidR="00D86F76">
        <w:rPr>
          <w:lang w:val="fr-CA"/>
        </w:rPr>
        <w:t xml:space="preserve"> Ville de </w:t>
      </w:r>
      <w:r w:rsidR="00D86F76">
        <w:rPr>
          <w:bCs/>
          <w:lang w:val="fr-CA"/>
        </w:rPr>
        <w:fldChar w:fldCharType="begin">
          <w:ffData>
            <w:name w:val="Texte30"/>
            <w:enabled/>
            <w:calcOnExit w:val="0"/>
            <w:textInput/>
          </w:ffData>
        </w:fldChar>
      </w:r>
      <w:r w:rsidR="00D86F76">
        <w:rPr>
          <w:bCs/>
          <w:lang w:val="fr-CA"/>
        </w:rPr>
        <w:instrText xml:space="preserve"> FORMTEXT </w:instrText>
      </w:r>
      <w:r w:rsidR="00D86F76">
        <w:rPr>
          <w:bCs/>
          <w:lang w:val="fr-CA"/>
        </w:rPr>
      </w:r>
      <w:r w:rsidR="00D86F76">
        <w:rPr>
          <w:bCs/>
          <w:lang w:val="fr-CA"/>
        </w:rPr>
        <w:fldChar w:fldCharType="separate"/>
      </w:r>
      <w:r w:rsidR="004C30BE">
        <w:rPr>
          <w:bCs/>
          <w:noProof/>
          <w:lang w:val="fr-CA"/>
        </w:rPr>
        <w:t> </w:t>
      </w:r>
      <w:r w:rsidR="004C30BE">
        <w:rPr>
          <w:bCs/>
          <w:noProof/>
          <w:lang w:val="fr-CA"/>
        </w:rPr>
        <w:t> </w:t>
      </w:r>
      <w:r w:rsidR="004C30BE">
        <w:rPr>
          <w:bCs/>
          <w:noProof/>
          <w:lang w:val="fr-CA"/>
        </w:rPr>
        <w:t> </w:t>
      </w:r>
      <w:r w:rsidR="004C30BE">
        <w:rPr>
          <w:bCs/>
          <w:noProof/>
          <w:lang w:val="fr-CA"/>
        </w:rPr>
        <w:t> </w:t>
      </w:r>
      <w:r w:rsidR="004C30BE">
        <w:rPr>
          <w:bCs/>
          <w:noProof/>
          <w:lang w:val="fr-CA"/>
        </w:rPr>
        <w:t> </w:t>
      </w:r>
      <w:r w:rsidR="00D86F76">
        <w:rPr>
          <w:bCs/>
          <w:lang w:val="fr-CA"/>
        </w:rPr>
        <w:fldChar w:fldCharType="end"/>
      </w:r>
      <w:r w:rsidR="00D86F76">
        <w:rPr>
          <w:bCs/>
          <w:lang w:val="fr-CA"/>
        </w:rPr>
        <w:t xml:space="preserve"> dans le cas d</w:t>
      </w:r>
      <w:r w:rsidR="00C9343D">
        <w:rPr>
          <w:bCs/>
          <w:lang w:val="fr-CA"/>
        </w:rPr>
        <w:t>’</w:t>
      </w:r>
      <w:r w:rsidR="00D86F76">
        <w:rPr>
          <w:bCs/>
          <w:lang w:val="fr-CA"/>
        </w:rPr>
        <w:t>une ville mandataire]</w:t>
      </w:r>
      <w:r w:rsidR="00F44BD7" w:rsidRPr="003B48E4">
        <w:rPr>
          <w:lang w:val="fr-CA"/>
        </w:rPr>
        <w:t>, des lois, c</w:t>
      </w:r>
      <w:r w:rsidR="0070150B">
        <w:rPr>
          <w:lang w:val="fr-CA"/>
        </w:rPr>
        <w:t>odes, normes et réglementations</w:t>
      </w:r>
      <w:r w:rsidR="00F44BD7" w:rsidRPr="003B48E4">
        <w:rPr>
          <w:lang w:val="fr-CA"/>
        </w:rPr>
        <w:t xml:space="preserve"> fédéra</w:t>
      </w:r>
      <w:r w:rsidR="00512339">
        <w:rPr>
          <w:lang w:val="fr-CA"/>
        </w:rPr>
        <w:t>ux</w:t>
      </w:r>
      <w:r w:rsidR="00F44BD7" w:rsidRPr="003B48E4">
        <w:rPr>
          <w:lang w:val="fr-CA"/>
        </w:rPr>
        <w:t>, provincia</w:t>
      </w:r>
      <w:r w:rsidR="00512339">
        <w:rPr>
          <w:lang w:val="fr-CA"/>
        </w:rPr>
        <w:t>ux</w:t>
      </w:r>
      <w:r w:rsidR="00F44BD7" w:rsidRPr="003B48E4">
        <w:rPr>
          <w:lang w:val="fr-CA"/>
        </w:rPr>
        <w:t xml:space="preserve"> et municipa</w:t>
      </w:r>
      <w:r w:rsidR="00512339">
        <w:rPr>
          <w:lang w:val="fr-CA"/>
        </w:rPr>
        <w:t>ux</w:t>
      </w:r>
      <w:r w:rsidR="00F44BD7" w:rsidRPr="003B48E4">
        <w:rPr>
          <w:lang w:val="fr-CA"/>
        </w:rPr>
        <w:t xml:space="preserve"> en matière de construction résidentielle.</w:t>
      </w:r>
    </w:p>
    <w:p w:rsidR="00D00F28" w:rsidRPr="002C062D" w:rsidRDefault="00D00F28">
      <w:pPr>
        <w:ind w:left="705"/>
        <w:jc w:val="both"/>
        <w:rPr>
          <w:bCs/>
          <w:lang w:val="fr-CA"/>
        </w:rPr>
      </w:pPr>
    </w:p>
    <w:p w:rsidR="00F44BD7" w:rsidRPr="003A30D4" w:rsidRDefault="00F44BD7">
      <w:pPr>
        <w:ind w:left="705"/>
        <w:jc w:val="both"/>
        <w:rPr>
          <w:bCs/>
          <w:lang w:val="fr-CA"/>
        </w:rPr>
      </w:pPr>
      <w:r w:rsidRPr="005C29E3">
        <w:rPr>
          <w:bCs/>
          <w:lang w:val="fr-CA"/>
        </w:rPr>
        <w:t>En plus du respect intégral de chacune des conditions mentionnées antérieurement, le promoteur immobilier devra remettre au notaire, au</w:t>
      </w:r>
      <w:r w:rsidR="00850CEB">
        <w:rPr>
          <w:bCs/>
          <w:lang w:val="fr-CA"/>
        </w:rPr>
        <w:t> </w:t>
      </w:r>
      <w:r w:rsidRPr="005C29E3">
        <w:rPr>
          <w:bCs/>
          <w:lang w:val="fr-CA"/>
        </w:rPr>
        <w:t xml:space="preserve">moins </w:t>
      </w:r>
      <w:r w:rsidR="00850CEB">
        <w:t>[</w:t>
      </w:r>
      <w:r w:rsidR="00850CEB" w:rsidRPr="00AB5CC7">
        <w:rPr>
          <w:highlight w:val="lightGray"/>
        </w:rPr>
        <w:t>nombre en lettres (nombre en chiffres)</w:t>
      </w:r>
      <w:r w:rsidR="00850CEB">
        <w:t>]</w:t>
      </w:r>
      <w:r w:rsidR="003A30D4">
        <w:rPr>
          <w:bCs/>
          <w:lang w:val="fr-CA"/>
        </w:rPr>
        <w:t xml:space="preserve"> </w:t>
      </w:r>
      <w:r w:rsidRPr="003A30D4">
        <w:rPr>
          <w:bCs/>
          <w:lang w:val="fr-CA"/>
        </w:rPr>
        <w:t>jours avant la date de la signature de l</w:t>
      </w:r>
      <w:r w:rsidR="00C9343D">
        <w:rPr>
          <w:bCs/>
          <w:lang w:val="fr-CA"/>
        </w:rPr>
        <w:t>’</w:t>
      </w:r>
      <w:r w:rsidRPr="003A30D4">
        <w:rPr>
          <w:bCs/>
          <w:lang w:val="fr-CA"/>
        </w:rPr>
        <w:t>acte de vente :</w:t>
      </w:r>
    </w:p>
    <w:p w:rsidR="00F44BD7" w:rsidRPr="003A30D4" w:rsidRDefault="00F44BD7">
      <w:pPr>
        <w:ind w:left="720"/>
        <w:jc w:val="both"/>
        <w:rPr>
          <w:bCs/>
          <w:lang w:val="fr-CA"/>
        </w:rPr>
      </w:pPr>
    </w:p>
    <w:p w:rsidR="00F44BD7" w:rsidRPr="003B48E4" w:rsidRDefault="00FE2719" w:rsidP="00395E4F">
      <w:pPr>
        <w:ind w:left="720"/>
        <w:jc w:val="both"/>
        <w:rPr>
          <w:bCs/>
          <w:lang w:val="fr-CA"/>
        </w:rPr>
      </w:pPr>
      <w:r w:rsidRPr="00412425">
        <w:rPr>
          <w:bCs/>
          <w:lang w:val="fr-CA"/>
        </w:rPr>
        <w:t xml:space="preserve">a) </w:t>
      </w:r>
      <w:r w:rsidR="00F44BD7" w:rsidRPr="003B48E4">
        <w:rPr>
          <w:bCs/>
          <w:lang w:val="fr-CA"/>
        </w:rPr>
        <w:t>un certificat de localisation à jour;</w:t>
      </w:r>
    </w:p>
    <w:p w:rsidR="00F44BD7" w:rsidRPr="003B48E4" w:rsidRDefault="00F44BD7">
      <w:pPr>
        <w:ind w:left="720"/>
        <w:jc w:val="both"/>
        <w:rPr>
          <w:bCs/>
          <w:lang w:val="fr-CA"/>
        </w:rPr>
      </w:pPr>
    </w:p>
    <w:p w:rsidR="00F44BD7" w:rsidRPr="003B48E4" w:rsidRDefault="000E5F6F">
      <w:pPr>
        <w:ind w:left="720"/>
        <w:jc w:val="both"/>
        <w:rPr>
          <w:bCs/>
          <w:lang w:val="fr-CA"/>
        </w:rPr>
      </w:pPr>
      <w:r>
        <w:rPr>
          <w:bCs/>
          <w:lang w:val="fr-CA"/>
        </w:rPr>
        <w:t>b</w:t>
      </w:r>
      <w:r w:rsidR="00F44BD7" w:rsidRPr="003B48E4">
        <w:rPr>
          <w:bCs/>
          <w:lang w:val="fr-CA"/>
        </w:rPr>
        <w:t>) une copie complète</w:t>
      </w:r>
      <w:r w:rsidR="00FE2719">
        <w:rPr>
          <w:bCs/>
          <w:lang w:val="fr-CA"/>
        </w:rPr>
        <w:t>, sur supports papier et électronique,</w:t>
      </w:r>
      <w:r w:rsidR="00F44BD7" w:rsidRPr="003B48E4">
        <w:rPr>
          <w:bCs/>
          <w:lang w:val="fr-CA"/>
        </w:rPr>
        <w:t xml:space="preserve"> des plans et devis du bâtiment tel que construit ainsi que les fiches d</w:t>
      </w:r>
      <w:r w:rsidR="00C9343D">
        <w:rPr>
          <w:bCs/>
          <w:lang w:val="fr-CA"/>
        </w:rPr>
        <w:t>’</w:t>
      </w:r>
      <w:r w:rsidR="00F44BD7" w:rsidRPr="003B48E4">
        <w:rPr>
          <w:bCs/>
          <w:lang w:val="fr-CA"/>
        </w:rPr>
        <w:t>exploitation et le guide d</w:t>
      </w:r>
      <w:r w:rsidR="00C9343D">
        <w:rPr>
          <w:bCs/>
          <w:lang w:val="fr-CA"/>
        </w:rPr>
        <w:t>’</w:t>
      </w:r>
      <w:r w:rsidR="00F44BD7" w:rsidRPr="003B48E4">
        <w:rPr>
          <w:bCs/>
          <w:lang w:val="fr-CA"/>
        </w:rPr>
        <w:t>entretien;</w:t>
      </w:r>
    </w:p>
    <w:p w:rsidR="00F44BD7" w:rsidRPr="0060637F" w:rsidRDefault="00F44BD7">
      <w:pPr>
        <w:ind w:left="720"/>
        <w:jc w:val="both"/>
        <w:rPr>
          <w:bCs/>
          <w:lang w:val="fr-CA"/>
        </w:rPr>
      </w:pPr>
    </w:p>
    <w:p w:rsidR="003A6397" w:rsidRDefault="00FE2719">
      <w:pPr>
        <w:ind w:left="709"/>
        <w:jc w:val="both"/>
        <w:rPr>
          <w:lang w:val="fr-CA"/>
        </w:rPr>
      </w:pPr>
      <w:r>
        <w:rPr>
          <w:bCs/>
          <w:lang w:val="fr-CA"/>
        </w:rPr>
        <w:t>c</w:t>
      </w:r>
      <w:r w:rsidR="00F44BD7" w:rsidRPr="00814C18">
        <w:rPr>
          <w:bCs/>
          <w:lang w:val="fr-CA"/>
        </w:rPr>
        <w:t>) les quittances complètes et finales, sous for</w:t>
      </w:r>
      <w:r w:rsidR="00F44BD7" w:rsidRPr="0015552A">
        <w:rPr>
          <w:bCs/>
          <w:lang w:val="fr-CA"/>
        </w:rPr>
        <w:t>me d</w:t>
      </w:r>
      <w:r w:rsidR="00C9343D">
        <w:rPr>
          <w:bCs/>
          <w:lang w:val="fr-CA"/>
        </w:rPr>
        <w:t>’</w:t>
      </w:r>
      <w:r w:rsidR="00F44BD7" w:rsidRPr="0015552A">
        <w:rPr>
          <w:bCs/>
          <w:lang w:val="fr-CA"/>
        </w:rPr>
        <w:t>affirmations solennelles, des sous-traitants, fournisseurs et autres intervenants qui auront dénoncé leur contrat à cette date</w:t>
      </w:r>
      <w:r w:rsidR="003B1E45">
        <w:rPr>
          <w:bCs/>
          <w:lang w:val="fr-CA"/>
        </w:rPr>
        <w:t xml:space="preserve"> ou qui auront contracté directement avec le promoteur immobilier</w:t>
      </w:r>
      <w:r w:rsidR="00F44BD7" w:rsidRPr="003A30D4">
        <w:rPr>
          <w:bCs/>
          <w:lang w:val="fr-CA"/>
        </w:rPr>
        <w:t>, indiquant qu</w:t>
      </w:r>
      <w:r w:rsidR="00C9343D">
        <w:rPr>
          <w:bCs/>
          <w:lang w:val="fr-CA"/>
        </w:rPr>
        <w:t>’</w:t>
      </w:r>
      <w:r w:rsidR="00F44BD7" w:rsidRPr="003A30D4">
        <w:rPr>
          <w:bCs/>
          <w:lang w:val="fr-CA"/>
        </w:rPr>
        <w:t>ils ont été totalement payés</w:t>
      </w:r>
      <w:r w:rsidR="0087669C">
        <w:rPr>
          <w:bCs/>
          <w:lang w:val="fr-CA"/>
        </w:rPr>
        <w:t>,</w:t>
      </w:r>
      <w:r w:rsidR="00F44BD7" w:rsidRPr="003A30D4">
        <w:rPr>
          <w:bCs/>
          <w:lang w:val="fr-CA"/>
        </w:rPr>
        <w:t xml:space="preserve"> et un état détaillé indiquant le solde dû à ceux qui, ayant</w:t>
      </w:r>
      <w:r w:rsidR="00F44BD7" w:rsidRPr="003A30D4">
        <w:rPr>
          <w:b/>
          <w:lang w:val="fr-CA"/>
        </w:rPr>
        <w:t xml:space="preserve"> </w:t>
      </w:r>
      <w:r w:rsidR="00F44BD7" w:rsidRPr="003A30D4">
        <w:rPr>
          <w:bCs/>
          <w:lang w:val="fr-CA"/>
        </w:rPr>
        <w:t>dénoncé leur contrat, n</w:t>
      </w:r>
      <w:r w:rsidR="00C9343D">
        <w:rPr>
          <w:bCs/>
          <w:lang w:val="fr-CA"/>
        </w:rPr>
        <w:t>’</w:t>
      </w:r>
      <w:r w:rsidR="00F44BD7" w:rsidRPr="003A30D4">
        <w:rPr>
          <w:bCs/>
          <w:lang w:val="fr-CA"/>
        </w:rPr>
        <w:t xml:space="preserve">auront pas été entièrement payés. </w:t>
      </w:r>
      <w:r>
        <w:rPr>
          <w:bCs/>
          <w:lang w:val="fr-CA"/>
        </w:rPr>
        <w:t xml:space="preserve">Copies conformes des résolutions habilitantes devront être jointes à ces quittances et états. </w:t>
      </w:r>
      <w:r w:rsidR="00F44BD7" w:rsidRPr="003A30D4">
        <w:rPr>
          <w:bCs/>
          <w:lang w:val="fr-CA"/>
        </w:rPr>
        <w:t>Il est entendu entre l</w:t>
      </w:r>
      <w:r w:rsidR="00F44BD7" w:rsidRPr="00412425">
        <w:rPr>
          <w:bCs/>
          <w:lang w:val="fr-CA"/>
        </w:rPr>
        <w:t>es parties que l</w:t>
      </w:r>
      <w:r w:rsidR="00F44BD7" w:rsidRPr="003B48E4">
        <w:rPr>
          <w:lang w:val="fr-CA"/>
        </w:rPr>
        <w:t>e promoteur immobilier s</w:t>
      </w:r>
      <w:r w:rsidR="00C9343D">
        <w:rPr>
          <w:lang w:val="fr-CA"/>
        </w:rPr>
        <w:t>’</w:t>
      </w:r>
      <w:r w:rsidR="00F44BD7" w:rsidRPr="003B48E4">
        <w:rPr>
          <w:lang w:val="fr-CA"/>
        </w:rPr>
        <w:t>engage à fournir au client, au début des travaux, la liste de tous les sous-traitants, fournisseurs et autres intervenants impliqués dans la réalisation de l</w:t>
      </w:r>
      <w:r w:rsidR="00C9343D">
        <w:rPr>
          <w:lang w:val="fr-CA"/>
        </w:rPr>
        <w:t>’</w:t>
      </w:r>
      <w:r w:rsidR="00F44BD7" w:rsidRPr="003B48E4">
        <w:rPr>
          <w:lang w:val="fr-CA"/>
        </w:rPr>
        <w:t>ouvrage et qu</w:t>
      </w:r>
      <w:r w:rsidR="00C9343D">
        <w:rPr>
          <w:lang w:val="fr-CA"/>
        </w:rPr>
        <w:t>’</w:t>
      </w:r>
      <w:r w:rsidR="00F44BD7" w:rsidRPr="003B48E4">
        <w:rPr>
          <w:lang w:val="fr-CA"/>
        </w:rPr>
        <w:t>il aura la responsabilité de la mise à jour de cette liste régulièrement tout au long de la réalisation de l</w:t>
      </w:r>
      <w:r w:rsidR="00C9343D">
        <w:rPr>
          <w:lang w:val="fr-CA"/>
        </w:rPr>
        <w:t>’</w:t>
      </w:r>
      <w:r w:rsidR="00F44BD7" w:rsidRPr="003B48E4">
        <w:rPr>
          <w:lang w:val="fr-CA"/>
        </w:rPr>
        <w:t>ouvrage.</w:t>
      </w:r>
    </w:p>
    <w:p w:rsidR="009B5CE4" w:rsidRDefault="009B5CE4">
      <w:pPr>
        <w:ind w:left="709"/>
        <w:jc w:val="both"/>
        <w:rPr>
          <w:lang w:val="fr-CA"/>
        </w:rPr>
      </w:pPr>
    </w:p>
    <w:p w:rsidR="00321B9F" w:rsidRPr="003A30D4" w:rsidRDefault="00F44BD7">
      <w:pPr>
        <w:ind w:left="709"/>
        <w:jc w:val="both"/>
        <w:rPr>
          <w:lang w:val="fr-CA"/>
        </w:rPr>
      </w:pPr>
      <w:r w:rsidRPr="003B48E4">
        <w:rPr>
          <w:lang w:val="fr-CA"/>
        </w:rPr>
        <w:t>Le client se réserve le droit de communiquer avec les personnes identifiées à cette liste, afin de s</w:t>
      </w:r>
      <w:r w:rsidR="00C9343D">
        <w:rPr>
          <w:lang w:val="fr-CA"/>
        </w:rPr>
        <w:t>’</w:t>
      </w:r>
      <w:r w:rsidRPr="003B48E4">
        <w:rPr>
          <w:lang w:val="fr-CA"/>
        </w:rPr>
        <w:t>assurer qu</w:t>
      </w:r>
      <w:r w:rsidR="00C9343D">
        <w:rPr>
          <w:lang w:val="fr-CA"/>
        </w:rPr>
        <w:t>’</w:t>
      </w:r>
      <w:r w:rsidRPr="003B48E4">
        <w:rPr>
          <w:lang w:val="fr-CA"/>
        </w:rPr>
        <w:t>elles ont</w:t>
      </w:r>
      <w:r w:rsidRPr="0060637F">
        <w:rPr>
          <w:lang w:val="fr-CA"/>
        </w:rPr>
        <w:t xml:space="preserve"> été payé</w:t>
      </w:r>
      <w:r w:rsidR="003A30D4">
        <w:rPr>
          <w:lang w:val="fr-CA"/>
        </w:rPr>
        <w:t>e</w:t>
      </w:r>
      <w:r w:rsidRPr="003A30D4">
        <w:rPr>
          <w:lang w:val="fr-CA"/>
        </w:rPr>
        <w:t>s. Tout au long de la réalisation du projet, le promoteur immobilier s</w:t>
      </w:r>
      <w:r w:rsidR="00C9343D">
        <w:rPr>
          <w:lang w:val="fr-CA"/>
        </w:rPr>
        <w:t>’</w:t>
      </w:r>
      <w:r w:rsidRPr="003A30D4">
        <w:rPr>
          <w:lang w:val="fr-CA"/>
        </w:rPr>
        <w:t xml:space="preserve">engage à fournir au client toutes les dénonciations des sous-traitants, fournisseurs et autres intervenants </w:t>
      </w:r>
      <w:r w:rsidR="0087669C">
        <w:rPr>
          <w:lang w:val="fr-CA"/>
        </w:rPr>
        <w:t>concernés par</w:t>
      </w:r>
      <w:r w:rsidRPr="003A30D4">
        <w:rPr>
          <w:lang w:val="fr-CA"/>
        </w:rPr>
        <w:t xml:space="preserve"> la réalisation du projet immobilier.</w:t>
      </w:r>
    </w:p>
    <w:p w:rsidR="00F44BD7" w:rsidRPr="003A30D4" w:rsidRDefault="00F44BD7">
      <w:pPr>
        <w:ind w:left="720"/>
        <w:jc w:val="both"/>
        <w:rPr>
          <w:bCs/>
          <w:lang w:val="fr-CA"/>
        </w:rPr>
      </w:pPr>
    </w:p>
    <w:p w:rsidR="00F44BD7" w:rsidRPr="003A30D4" w:rsidRDefault="00D7265C">
      <w:pPr>
        <w:ind w:left="720" w:hanging="12"/>
        <w:jc w:val="both"/>
        <w:rPr>
          <w:bCs/>
          <w:lang w:val="fr-CA"/>
        </w:rPr>
      </w:pPr>
      <w:r>
        <w:rPr>
          <w:b/>
          <w:lang w:val="fr-CA"/>
        </w:rPr>
        <w:t>7.</w:t>
      </w:r>
      <w:r w:rsidR="00F44BD7" w:rsidRPr="00412425">
        <w:rPr>
          <w:b/>
          <w:lang w:val="fr-CA"/>
        </w:rPr>
        <w:t>5</w:t>
      </w:r>
      <w:r w:rsidR="00F44BD7" w:rsidRPr="00412425">
        <w:rPr>
          <w:b/>
          <w:lang w:val="fr-CA"/>
        </w:rPr>
        <w:tab/>
      </w:r>
      <w:r w:rsidR="00F44BD7" w:rsidRPr="003B48E4">
        <w:rPr>
          <w:bCs/>
          <w:lang w:val="fr-CA"/>
        </w:rPr>
        <w:t>Sous réserve du respect intégral des conditions préalablement énoncées et de la production des documents mentionnés antérieurement</w:t>
      </w:r>
      <w:r w:rsidR="00F44BD7" w:rsidRPr="003A30D4">
        <w:rPr>
          <w:bCs/>
          <w:lang w:val="fr-CA"/>
        </w:rPr>
        <w:t xml:space="preserve">, </w:t>
      </w:r>
      <w:r w:rsidR="007A77A7">
        <w:rPr>
          <w:bCs/>
          <w:lang w:val="fr-CA"/>
        </w:rPr>
        <w:t>un</w:t>
      </w:r>
      <w:r w:rsidR="00F44BD7" w:rsidRPr="003A30D4">
        <w:rPr>
          <w:bCs/>
          <w:lang w:val="fr-CA"/>
        </w:rPr>
        <w:t xml:space="preserve"> montant de </w:t>
      </w:r>
      <w:r w:rsidR="009B5CE4">
        <w:t>[</w:t>
      </w:r>
      <w:r w:rsidR="009B5CE4" w:rsidRPr="007F3C03">
        <w:rPr>
          <w:highlight w:val="lightGray"/>
        </w:rPr>
        <w:t>nombre en lettres</w:t>
      </w:r>
      <w:r w:rsidR="009B5CE4">
        <w:t>] dollars ([</w:t>
      </w:r>
      <w:r w:rsidR="009B5CE4" w:rsidRPr="007F3C03">
        <w:rPr>
          <w:highlight w:val="lightGray"/>
        </w:rPr>
        <w:t>nombre en chiffres</w:t>
      </w:r>
      <w:r w:rsidR="009B5CE4">
        <w:t>]</w:t>
      </w:r>
      <w:r w:rsidR="003A30D4">
        <w:rPr>
          <w:bCs/>
          <w:lang w:val="fr-CA"/>
        </w:rPr>
        <w:t xml:space="preserve"> $</w:t>
      </w:r>
      <w:r w:rsidR="009B5CE4">
        <w:rPr>
          <w:bCs/>
          <w:lang w:val="fr-CA"/>
        </w:rPr>
        <w:t>)</w:t>
      </w:r>
      <w:r w:rsidR="007A77A7">
        <w:rPr>
          <w:bCs/>
          <w:lang w:val="fr-CA"/>
        </w:rPr>
        <w:t>,</w:t>
      </w:r>
      <w:r w:rsidR="00F44BD7" w:rsidRPr="003A30D4">
        <w:rPr>
          <w:bCs/>
          <w:lang w:val="fr-CA"/>
        </w:rPr>
        <w:t xml:space="preserve"> représentant le prix de vente du projet immobilier,</w:t>
      </w:r>
      <w:r w:rsidR="007A77A7" w:rsidRPr="007A77A7">
        <w:rPr>
          <w:bCs/>
          <w:lang w:val="fr-CA"/>
        </w:rPr>
        <w:t xml:space="preserve"> </w:t>
      </w:r>
      <w:r w:rsidR="005954F2">
        <w:rPr>
          <w:bCs/>
          <w:lang w:val="fr-CA"/>
        </w:rPr>
        <w:t xml:space="preserve">moins les acomptes déjà payés, </w:t>
      </w:r>
      <w:r w:rsidR="007A77A7" w:rsidRPr="007A77A7">
        <w:rPr>
          <w:bCs/>
          <w:lang w:val="fr-CA"/>
        </w:rPr>
        <w:t>devra être remis au notaire pour dépôt en son compte en fidéicommis</w:t>
      </w:r>
      <w:r w:rsidR="007A77A7">
        <w:rPr>
          <w:bCs/>
          <w:lang w:val="fr-CA"/>
        </w:rPr>
        <w:t>.</w:t>
      </w:r>
      <w:r w:rsidR="00F44BD7" w:rsidRPr="003A30D4">
        <w:rPr>
          <w:b/>
          <w:lang w:val="fr-CA"/>
        </w:rPr>
        <w:t xml:space="preserve"> </w:t>
      </w:r>
      <w:r w:rsidR="005954F2">
        <w:rPr>
          <w:bCs/>
          <w:lang w:val="fr-CA"/>
        </w:rPr>
        <w:t xml:space="preserve">Ce </w:t>
      </w:r>
      <w:r w:rsidR="00B25B5E">
        <w:rPr>
          <w:bCs/>
          <w:lang w:val="fr-CA"/>
        </w:rPr>
        <w:t>montant</w:t>
      </w:r>
      <w:r w:rsidR="00F44BD7" w:rsidRPr="003A30D4">
        <w:rPr>
          <w:bCs/>
          <w:lang w:val="fr-CA"/>
        </w:rPr>
        <w:t xml:space="preserve"> sera remis</w:t>
      </w:r>
      <w:r w:rsidR="00F44BD7" w:rsidRPr="003A30D4">
        <w:rPr>
          <w:b/>
          <w:lang w:val="fr-CA"/>
        </w:rPr>
        <w:t xml:space="preserve"> </w:t>
      </w:r>
      <w:r w:rsidR="00F44BD7" w:rsidRPr="003A30D4">
        <w:rPr>
          <w:bCs/>
          <w:lang w:val="fr-CA"/>
        </w:rPr>
        <w:t xml:space="preserve">ultérieurement </w:t>
      </w:r>
      <w:r w:rsidR="00F44BD7" w:rsidRPr="003A30D4">
        <w:rPr>
          <w:bCs/>
          <w:lang w:val="fr-CA"/>
        </w:rPr>
        <w:lastRenderedPageBreak/>
        <w:t>par le notaire au promoteur immobilier de la</w:t>
      </w:r>
      <w:r w:rsidR="003A360B">
        <w:rPr>
          <w:bCs/>
          <w:lang w:val="fr-CA"/>
        </w:rPr>
        <w:t xml:space="preserve"> façon et aux époques suivantes :</w:t>
      </w:r>
      <w:r w:rsidR="00F44BD7" w:rsidRPr="003A30D4">
        <w:rPr>
          <w:bCs/>
          <w:lang w:val="fr-CA"/>
        </w:rPr>
        <w:t> </w:t>
      </w:r>
    </w:p>
    <w:p w:rsidR="00F44BD7" w:rsidRPr="003A30D4" w:rsidRDefault="00F44BD7">
      <w:pPr>
        <w:ind w:left="720"/>
        <w:jc w:val="both"/>
        <w:rPr>
          <w:bCs/>
          <w:lang w:val="fr-CA"/>
        </w:rPr>
      </w:pPr>
    </w:p>
    <w:p w:rsidR="00F44BD7" w:rsidRPr="003A30D4" w:rsidRDefault="00F44BD7">
      <w:pPr>
        <w:ind w:left="1440"/>
        <w:jc w:val="both"/>
        <w:rPr>
          <w:bCs/>
          <w:lang w:val="fr-CA"/>
        </w:rPr>
      </w:pPr>
      <w:r w:rsidRPr="003A30D4">
        <w:rPr>
          <w:bCs/>
          <w:lang w:val="fr-CA"/>
        </w:rPr>
        <w:t xml:space="preserve">a) un versement de </w:t>
      </w:r>
      <w:r w:rsidR="009B5CE4">
        <w:t>[</w:t>
      </w:r>
      <w:r w:rsidR="009B5CE4" w:rsidRPr="007F3C03">
        <w:rPr>
          <w:highlight w:val="lightGray"/>
        </w:rPr>
        <w:t>nombre en lettres</w:t>
      </w:r>
      <w:r w:rsidR="009B5CE4">
        <w:t>] dollars ([</w:t>
      </w:r>
      <w:r w:rsidR="009B5CE4" w:rsidRPr="007F3C03">
        <w:rPr>
          <w:highlight w:val="lightGray"/>
        </w:rPr>
        <w:t>nombre en chiffres</w:t>
      </w:r>
      <w:r w:rsidR="009B5CE4">
        <w:t>]</w:t>
      </w:r>
      <w:r w:rsidR="003A30D4">
        <w:rPr>
          <w:bCs/>
          <w:lang w:val="fr-CA"/>
        </w:rPr>
        <w:t xml:space="preserve"> </w:t>
      </w:r>
      <w:r w:rsidRPr="003A30D4">
        <w:rPr>
          <w:bCs/>
          <w:lang w:val="fr-CA"/>
        </w:rPr>
        <w:t>$</w:t>
      </w:r>
      <w:r w:rsidR="009B5CE4">
        <w:rPr>
          <w:bCs/>
          <w:lang w:val="fr-CA"/>
        </w:rPr>
        <w:t>)</w:t>
      </w:r>
      <w:r w:rsidRPr="003A30D4">
        <w:rPr>
          <w:bCs/>
          <w:lang w:val="fr-CA"/>
        </w:rPr>
        <w:t xml:space="preserve">, lorsque </w:t>
      </w:r>
      <w:r w:rsidR="007A77A7">
        <w:rPr>
          <w:bCs/>
          <w:lang w:val="fr-CA"/>
        </w:rPr>
        <w:t>l</w:t>
      </w:r>
      <w:r w:rsidR="00C9343D">
        <w:rPr>
          <w:bCs/>
          <w:lang w:val="fr-CA"/>
        </w:rPr>
        <w:t>’</w:t>
      </w:r>
      <w:r w:rsidRPr="003A30D4">
        <w:rPr>
          <w:bCs/>
          <w:lang w:val="fr-CA"/>
        </w:rPr>
        <w:t>acte</w:t>
      </w:r>
      <w:r w:rsidR="007A77A7">
        <w:rPr>
          <w:bCs/>
          <w:lang w:val="fr-CA"/>
        </w:rPr>
        <w:t xml:space="preserve"> de vente</w:t>
      </w:r>
      <w:r w:rsidRPr="003A30D4">
        <w:rPr>
          <w:bCs/>
          <w:lang w:val="fr-CA"/>
        </w:rPr>
        <w:t xml:space="preserve"> aura été </w:t>
      </w:r>
      <w:r w:rsidR="00571C6B">
        <w:rPr>
          <w:bCs/>
          <w:lang w:val="fr-CA"/>
        </w:rPr>
        <w:t xml:space="preserve">dûment </w:t>
      </w:r>
      <w:r w:rsidRPr="003A30D4">
        <w:rPr>
          <w:bCs/>
          <w:lang w:val="fr-CA"/>
        </w:rPr>
        <w:t>publié au registre foncier</w:t>
      </w:r>
      <w:r w:rsidR="00571C6B">
        <w:rPr>
          <w:bCs/>
          <w:lang w:val="fr-CA"/>
        </w:rPr>
        <w:t>, et ce,</w:t>
      </w:r>
      <w:r w:rsidRPr="003A30D4">
        <w:rPr>
          <w:bCs/>
          <w:lang w:val="fr-CA"/>
        </w:rPr>
        <w:t xml:space="preserve"> sans inscription préjudiciable au client. Nonobstant ce qui précède, le notaire pourra, à même cette somme, retenir un montant suffisant pour acquitter aux lieu et place du promoteur immobilier, ce qui est expressément accepté par ce dernier, toute hypothèque et toute autre charge et </w:t>
      </w:r>
      <w:r w:rsidR="00AD2DD7">
        <w:rPr>
          <w:bCs/>
          <w:lang w:val="fr-CA"/>
        </w:rPr>
        <w:t xml:space="preserve">tout </w:t>
      </w:r>
      <w:r w:rsidRPr="003A30D4">
        <w:rPr>
          <w:bCs/>
          <w:lang w:val="fr-CA"/>
        </w:rPr>
        <w:t>droit réel affectant le projet immobilier, à l</w:t>
      </w:r>
      <w:r w:rsidR="00C9343D">
        <w:rPr>
          <w:bCs/>
          <w:lang w:val="fr-CA"/>
        </w:rPr>
        <w:t>’</w:t>
      </w:r>
      <w:r w:rsidRPr="003A30D4">
        <w:rPr>
          <w:bCs/>
          <w:lang w:val="fr-CA"/>
        </w:rPr>
        <w:t>exception des servitudes usuelles et apparentes d</w:t>
      </w:r>
      <w:r w:rsidR="00C9343D">
        <w:rPr>
          <w:bCs/>
          <w:lang w:val="fr-CA"/>
        </w:rPr>
        <w:t>’</w:t>
      </w:r>
      <w:r w:rsidRPr="003A30D4">
        <w:rPr>
          <w:bCs/>
          <w:lang w:val="fr-CA"/>
        </w:rPr>
        <w:t>utilité publique;</w:t>
      </w:r>
    </w:p>
    <w:p w:rsidR="00D00F28" w:rsidRPr="003A30D4" w:rsidRDefault="00D00F28">
      <w:pPr>
        <w:ind w:left="1440"/>
        <w:jc w:val="both"/>
        <w:rPr>
          <w:bCs/>
          <w:lang w:val="fr-CA"/>
        </w:rPr>
      </w:pPr>
    </w:p>
    <w:p w:rsidR="00F44BD7" w:rsidRPr="00E97415" w:rsidRDefault="00F44BD7">
      <w:pPr>
        <w:ind w:left="1440"/>
        <w:jc w:val="both"/>
        <w:rPr>
          <w:bCs/>
          <w:lang w:val="fr-CA"/>
        </w:rPr>
      </w:pPr>
      <w:r w:rsidRPr="003A30D4">
        <w:rPr>
          <w:bCs/>
          <w:lang w:val="fr-CA"/>
        </w:rPr>
        <w:t>b)</w:t>
      </w:r>
      <w:r w:rsidRPr="003A30D4">
        <w:rPr>
          <w:b/>
          <w:lang w:val="fr-CA"/>
        </w:rPr>
        <w:t xml:space="preserve"> </w:t>
      </w:r>
      <w:r w:rsidRPr="003A30D4">
        <w:rPr>
          <w:bCs/>
          <w:lang w:val="fr-CA"/>
        </w:rPr>
        <w:t xml:space="preserve">un versement de </w:t>
      </w:r>
      <w:r w:rsidR="009B5CE4">
        <w:t>[</w:t>
      </w:r>
      <w:r w:rsidR="009B5CE4" w:rsidRPr="007F3C03">
        <w:rPr>
          <w:highlight w:val="lightGray"/>
        </w:rPr>
        <w:t>nombre en lettres</w:t>
      </w:r>
      <w:r w:rsidR="009B5CE4">
        <w:t>] dollars ([</w:t>
      </w:r>
      <w:r w:rsidR="009B5CE4" w:rsidRPr="007F3C03">
        <w:rPr>
          <w:highlight w:val="lightGray"/>
        </w:rPr>
        <w:t>nombre en chiffres</w:t>
      </w:r>
      <w:r w:rsidR="009B5CE4">
        <w:t>]</w:t>
      </w:r>
      <w:r w:rsidR="00E97415">
        <w:rPr>
          <w:bCs/>
          <w:lang w:val="fr-CA"/>
        </w:rPr>
        <w:t xml:space="preserve"> </w:t>
      </w:r>
      <w:r w:rsidRPr="003A30D4">
        <w:rPr>
          <w:bCs/>
          <w:lang w:val="fr-CA"/>
        </w:rPr>
        <w:t>$</w:t>
      </w:r>
      <w:r w:rsidR="009B5CE4">
        <w:rPr>
          <w:bCs/>
          <w:lang w:val="fr-CA"/>
        </w:rPr>
        <w:t>)</w:t>
      </w:r>
      <w:r w:rsidRPr="003A30D4">
        <w:rPr>
          <w:bCs/>
          <w:lang w:val="fr-CA"/>
        </w:rPr>
        <w:t>, déduction faite de</w:t>
      </w:r>
      <w:r w:rsidRPr="003A30D4">
        <w:rPr>
          <w:b/>
          <w:lang w:val="fr-CA"/>
        </w:rPr>
        <w:t xml:space="preserve"> </w:t>
      </w:r>
      <w:r w:rsidRPr="003A30D4">
        <w:rPr>
          <w:bCs/>
          <w:lang w:val="fr-CA"/>
        </w:rPr>
        <w:t>tout montant représentant les retenues prévues aux articles</w:t>
      </w:r>
      <w:r w:rsidR="003A6397">
        <w:rPr>
          <w:lang w:val="fr-CA"/>
        </w:rPr>
        <w:t> </w:t>
      </w:r>
      <w:r w:rsidR="003A6397">
        <w:rPr>
          <w:bCs/>
          <w:lang w:val="fr-CA"/>
        </w:rPr>
        <w:t>8</w:t>
      </w:r>
      <w:r w:rsidR="00E97415">
        <w:rPr>
          <w:bCs/>
          <w:lang w:val="fr-CA"/>
        </w:rPr>
        <w:t xml:space="preserve">. </w:t>
      </w:r>
      <w:r w:rsidRPr="003A30D4">
        <w:rPr>
          <w:bCs/>
          <w:lang w:val="fr-CA"/>
        </w:rPr>
        <w:t xml:space="preserve">a) et </w:t>
      </w:r>
      <w:r w:rsidR="003A6397">
        <w:rPr>
          <w:bCs/>
          <w:lang w:val="fr-CA"/>
        </w:rPr>
        <w:t>8</w:t>
      </w:r>
      <w:r w:rsidR="00E97415">
        <w:rPr>
          <w:bCs/>
          <w:lang w:val="fr-CA"/>
        </w:rPr>
        <w:t xml:space="preserve">. </w:t>
      </w:r>
      <w:r w:rsidRPr="003A30D4">
        <w:rPr>
          <w:bCs/>
          <w:lang w:val="fr-CA"/>
        </w:rPr>
        <w:t xml:space="preserve">b), </w:t>
      </w:r>
      <w:r w:rsidR="00E97415">
        <w:rPr>
          <w:bCs/>
          <w:lang w:val="fr-CA"/>
        </w:rPr>
        <w:t xml:space="preserve">à la </w:t>
      </w:r>
      <w:r w:rsidRPr="003A30D4">
        <w:rPr>
          <w:bCs/>
          <w:lang w:val="fr-CA"/>
        </w:rPr>
        <w:t xml:space="preserve">suite </w:t>
      </w:r>
      <w:r w:rsidR="00E97415">
        <w:rPr>
          <w:bCs/>
          <w:lang w:val="fr-CA"/>
        </w:rPr>
        <w:t>de</w:t>
      </w:r>
      <w:r w:rsidRPr="003A30D4">
        <w:rPr>
          <w:bCs/>
          <w:lang w:val="fr-CA"/>
        </w:rPr>
        <w:t xml:space="preserve"> l</w:t>
      </w:r>
      <w:r w:rsidR="00C9343D">
        <w:rPr>
          <w:bCs/>
          <w:lang w:val="fr-CA"/>
        </w:rPr>
        <w:t>’</w:t>
      </w:r>
      <w:r w:rsidRPr="003A30D4">
        <w:rPr>
          <w:bCs/>
          <w:lang w:val="fr-CA"/>
        </w:rPr>
        <w:t>expiration d</w:t>
      </w:r>
      <w:r w:rsidR="00C9343D">
        <w:rPr>
          <w:bCs/>
          <w:lang w:val="fr-CA"/>
        </w:rPr>
        <w:t>’</w:t>
      </w:r>
      <w:r w:rsidRPr="003A30D4">
        <w:rPr>
          <w:bCs/>
          <w:lang w:val="fr-CA"/>
        </w:rPr>
        <w:t xml:space="preserve">un délai de </w:t>
      </w:r>
      <w:r w:rsidR="00775B68">
        <w:rPr>
          <w:bCs/>
          <w:lang w:val="fr-CA"/>
        </w:rPr>
        <w:t>trente-cinq (</w:t>
      </w:r>
      <w:r w:rsidRPr="00E97415">
        <w:rPr>
          <w:bCs/>
          <w:lang w:val="fr-CA"/>
        </w:rPr>
        <w:t>3</w:t>
      </w:r>
      <w:r w:rsidR="002A49AA" w:rsidRPr="00E97415">
        <w:rPr>
          <w:bCs/>
          <w:lang w:val="fr-CA"/>
        </w:rPr>
        <w:t>5</w:t>
      </w:r>
      <w:r w:rsidR="00775B68">
        <w:rPr>
          <w:bCs/>
          <w:lang w:val="fr-CA"/>
        </w:rPr>
        <w:t>)</w:t>
      </w:r>
      <w:r w:rsidR="003A6397">
        <w:rPr>
          <w:lang w:val="fr-CA"/>
        </w:rPr>
        <w:t> </w:t>
      </w:r>
      <w:r w:rsidRPr="00E97415">
        <w:rPr>
          <w:bCs/>
          <w:lang w:val="fr-CA"/>
        </w:rPr>
        <w:t xml:space="preserve">jours, calculé à compter de la date de </w:t>
      </w:r>
      <w:r w:rsidR="00AD2DD7">
        <w:rPr>
          <w:bCs/>
          <w:lang w:val="fr-CA"/>
        </w:rPr>
        <w:t>la délivrance</w:t>
      </w:r>
      <w:r w:rsidR="00AD2DD7" w:rsidRPr="00E97415">
        <w:rPr>
          <w:bCs/>
          <w:lang w:val="fr-CA"/>
        </w:rPr>
        <w:t xml:space="preserve"> </w:t>
      </w:r>
      <w:r w:rsidRPr="00E97415">
        <w:rPr>
          <w:bCs/>
          <w:lang w:val="fr-CA"/>
        </w:rPr>
        <w:t>du certificat de fin de travaux par l</w:t>
      </w:r>
      <w:r w:rsidR="00C9343D">
        <w:rPr>
          <w:bCs/>
          <w:lang w:val="fr-CA"/>
        </w:rPr>
        <w:t>’</w:t>
      </w:r>
      <w:r w:rsidRPr="00E97415">
        <w:rPr>
          <w:bCs/>
          <w:lang w:val="fr-CA"/>
        </w:rPr>
        <w:t>architecte du promoteur immobilier</w:t>
      </w:r>
      <w:r w:rsidR="00E12C19">
        <w:rPr>
          <w:bCs/>
          <w:lang w:val="fr-CA"/>
        </w:rPr>
        <w:t xml:space="preserve"> accepté par le client</w:t>
      </w:r>
      <w:r w:rsidRPr="00E97415">
        <w:rPr>
          <w:bCs/>
          <w:lang w:val="fr-CA"/>
        </w:rPr>
        <w:t xml:space="preserve"> selon l</w:t>
      </w:r>
      <w:r w:rsidR="00C9343D">
        <w:rPr>
          <w:bCs/>
          <w:lang w:val="fr-CA"/>
        </w:rPr>
        <w:t>’</w:t>
      </w:r>
      <w:r w:rsidRPr="00E97415">
        <w:rPr>
          <w:bCs/>
          <w:lang w:val="fr-CA"/>
        </w:rPr>
        <w:t>article</w:t>
      </w:r>
      <w:r w:rsidR="003A6397">
        <w:rPr>
          <w:lang w:val="fr-CA"/>
        </w:rPr>
        <w:t> </w:t>
      </w:r>
      <w:r w:rsidR="00A9147A">
        <w:rPr>
          <w:lang w:val="fr-CA"/>
        </w:rPr>
        <w:t>7</w:t>
      </w:r>
      <w:r w:rsidRPr="00E97415">
        <w:rPr>
          <w:bCs/>
          <w:lang w:val="fr-CA"/>
        </w:rPr>
        <w:t>.2, à la condition que les sous-traitants, le</w:t>
      </w:r>
      <w:r w:rsidR="003B1E45">
        <w:rPr>
          <w:bCs/>
          <w:lang w:val="fr-CA"/>
        </w:rPr>
        <w:t>s</w:t>
      </w:r>
      <w:r w:rsidRPr="00E97415">
        <w:rPr>
          <w:bCs/>
          <w:lang w:val="fr-CA"/>
        </w:rPr>
        <w:t xml:space="preserve"> fournisseurs et autres intervenants, ayant valablement dénoncé leur contrat depuis</w:t>
      </w:r>
      <w:r w:rsidR="003B1E45">
        <w:rPr>
          <w:bCs/>
          <w:lang w:val="fr-CA"/>
        </w:rPr>
        <w:t xml:space="preserve"> s</w:t>
      </w:r>
      <w:r w:rsidR="00C9343D">
        <w:rPr>
          <w:bCs/>
          <w:lang w:val="fr-CA"/>
        </w:rPr>
        <w:t>’</w:t>
      </w:r>
      <w:r w:rsidR="003B1E45">
        <w:rPr>
          <w:bCs/>
          <w:lang w:val="fr-CA"/>
        </w:rPr>
        <w:t>ils avaient l</w:t>
      </w:r>
      <w:r w:rsidR="00C9343D">
        <w:rPr>
          <w:bCs/>
          <w:lang w:val="fr-CA"/>
        </w:rPr>
        <w:t>’</w:t>
      </w:r>
      <w:r w:rsidR="003B1E45">
        <w:rPr>
          <w:bCs/>
          <w:lang w:val="fr-CA"/>
        </w:rPr>
        <w:t>obligation légale de le faire</w:t>
      </w:r>
      <w:r w:rsidRPr="00E97415">
        <w:rPr>
          <w:bCs/>
          <w:lang w:val="fr-CA"/>
        </w:rPr>
        <w:t xml:space="preserve">, aient été totalement payés. </w:t>
      </w:r>
    </w:p>
    <w:p w:rsidR="00D00F28" w:rsidRPr="00412425" w:rsidRDefault="00D00F28">
      <w:pPr>
        <w:ind w:left="1440"/>
        <w:jc w:val="both"/>
        <w:rPr>
          <w:bCs/>
          <w:lang w:val="fr-CA"/>
        </w:rPr>
      </w:pPr>
    </w:p>
    <w:p w:rsidR="00F44BD7" w:rsidRPr="002C062D" w:rsidRDefault="00F44BD7" w:rsidP="00571C6B">
      <w:pPr>
        <w:ind w:left="1440"/>
        <w:jc w:val="both"/>
        <w:rPr>
          <w:lang w:val="fr-CA"/>
        </w:rPr>
      </w:pPr>
      <w:r w:rsidRPr="003B48E4">
        <w:rPr>
          <w:bCs/>
          <w:lang w:val="fr-CA"/>
        </w:rPr>
        <w:t>Dans le cas où quittances complètes et finales, sous forme d</w:t>
      </w:r>
      <w:r w:rsidR="00C9343D">
        <w:rPr>
          <w:bCs/>
          <w:lang w:val="fr-CA"/>
        </w:rPr>
        <w:t>’</w:t>
      </w:r>
      <w:r w:rsidRPr="003B48E4">
        <w:rPr>
          <w:bCs/>
          <w:lang w:val="fr-CA"/>
        </w:rPr>
        <w:t>affirmations solennelles, n</w:t>
      </w:r>
      <w:r w:rsidR="00C9343D">
        <w:rPr>
          <w:bCs/>
          <w:lang w:val="fr-CA"/>
        </w:rPr>
        <w:t>’</w:t>
      </w:r>
      <w:r w:rsidR="00AD2DD7">
        <w:rPr>
          <w:bCs/>
          <w:lang w:val="fr-CA"/>
        </w:rPr>
        <w:t>aur</w:t>
      </w:r>
      <w:r w:rsidRPr="003B48E4">
        <w:rPr>
          <w:bCs/>
          <w:lang w:val="fr-CA"/>
        </w:rPr>
        <w:t>aient pas été fournies à cette époque, le notaire pourra retenir, en totalité, le montant complet du présent versement jusqu</w:t>
      </w:r>
      <w:r w:rsidR="00C9343D">
        <w:rPr>
          <w:bCs/>
          <w:lang w:val="fr-CA"/>
        </w:rPr>
        <w:t>’</w:t>
      </w:r>
      <w:r w:rsidRPr="003B48E4">
        <w:rPr>
          <w:bCs/>
          <w:lang w:val="fr-CA"/>
        </w:rPr>
        <w:t xml:space="preserve">à </w:t>
      </w:r>
      <w:r w:rsidR="005309C8">
        <w:rPr>
          <w:bCs/>
          <w:lang w:val="fr-CA"/>
        </w:rPr>
        <w:t>ce qu</w:t>
      </w:r>
      <w:r w:rsidR="00C9343D">
        <w:rPr>
          <w:bCs/>
          <w:lang w:val="fr-CA"/>
        </w:rPr>
        <w:t>’</w:t>
      </w:r>
      <w:r w:rsidR="005309C8">
        <w:rPr>
          <w:bCs/>
          <w:lang w:val="fr-CA"/>
        </w:rPr>
        <w:t>il détienne</w:t>
      </w:r>
      <w:r w:rsidRPr="0015552A">
        <w:rPr>
          <w:bCs/>
          <w:lang w:val="fr-CA"/>
        </w:rPr>
        <w:t xml:space="preserve"> toutes les quittances susdites.</w:t>
      </w:r>
    </w:p>
    <w:p w:rsidR="00F44BD7" w:rsidRDefault="00F44BD7">
      <w:pPr>
        <w:jc w:val="both"/>
        <w:rPr>
          <w:lang w:val="fr-CA"/>
        </w:rPr>
      </w:pPr>
    </w:p>
    <w:p w:rsidR="00027F44" w:rsidRPr="00E97415" w:rsidRDefault="00027F44">
      <w:pPr>
        <w:jc w:val="both"/>
        <w:rPr>
          <w:lang w:val="fr-CA"/>
        </w:rPr>
      </w:pPr>
    </w:p>
    <w:p w:rsidR="00F44BD7" w:rsidRPr="00E97415" w:rsidRDefault="00D7265C" w:rsidP="003A6397">
      <w:pPr>
        <w:jc w:val="both"/>
      </w:pPr>
      <w:r w:rsidRPr="00D140E4">
        <w:rPr>
          <w:b/>
        </w:rPr>
        <w:t>8</w:t>
      </w:r>
      <w:r w:rsidR="00F44BD7" w:rsidRPr="00D140E4">
        <w:rPr>
          <w:b/>
        </w:rPr>
        <w:t>.</w:t>
      </w:r>
      <w:r w:rsidR="00F44BD7" w:rsidRPr="00E97415">
        <w:tab/>
      </w:r>
      <w:r w:rsidR="00F44BD7" w:rsidRPr="00A72B83">
        <w:rPr>
          <w:b/>
          <w:u w:val="single"/>
        </w:rPr>
        <w:t>RETENUES DE PAIEMENT</w:t>
      </w:r>
    </w:p>
    <w:p w:rsidR="00F44BD7" w:rsidRPr="00BD609A" w:rsidRDefault="00F44BD7">
      <w:pPr>
        <w:rPr>
          <w:lang w:val="fr-CA"/>
        </w:rPr>
      </w:pPr>
    </w:p>
    <w:p w:rsidR="00F44BD7" w:rsidRPr="00176627" w:rsidRDefault="00F44BD7">
      <w:pPr>
        <w:ind w:left="720"/>
        <w:jc w:val="both"/>
        <w:rPr>
          <w:lang w:val="fr-CA"/>
        </w:rPr>
      </w:pPr>
      <w:r w:rsidRPr="003F2116">
        <w:rPr>
          <w:lang w:val="fr-CA"/>
        </w:rPr>
        <w:t>Le client avisera le notaire de conserver, à même le montant du versement prévu à l</w:t>
      </w:r>
      <w:r w:rsidR="00C9343D">
        <w:rPr>
          <w:lang w:val="fr-CA"/>
        </w:rPr>
        <w:t>’</w:t>
      </w:r>
      <w:r w:rsidRPr="00176627">
        <w:rPr>
          <w:lang w:val="fr-CA"/>
        </w:rPr>
        <w:t>article</w:t>
      </w:r>
      <w:r w:rsidR="003A6397">
        <w:rPr>
          <w:lang w:val="fr-CA"/>
        </w:rPr>
        <w:t> </w:t>
      </w:r>
      <w:r w:rsidR="00A9147A">
        <w:rPr>
          <w:lang w:val="fr-CA"/>
        </w:rPr>
        <w:t>7</w:t>
      </w:r>
      <w:r w:rsidRPr="00176627">
        <w:rPr>
          <w:lang w:val="fr-CA"/>
        </w:rPr>
        <w:t>.5</w:t>
      </w:r>
      <w:r w:rsidR="00E97415">
        <w:rPr>
          <w:lang w:val="fr-CA"/>
        </w:rPr>
        <w:t xml:space="preserve"> </w:t>
      </w:r>
      <w:r w:rsidRPr="00176627">
        <w:rPr>
          <w:lang w:val="fr-CA"/>
        </w:rPr>
        <w:t>b) ci</w:t>
      </w:r>
      <w:r w:rsidR="00C21C15">
        <w:rPr>
          <w:lang w:val="fr-CA"/>
        </w:rPr>
        <w:t>-</w:t>
      </w:r>
      <w:r w:rsidRPr="00176627">
        <w:rPr>
          <w:lang w:val="fr-CA"/>
        </w:rPr>
        <w:t>dessus :</w:t>
      </w:r>
    </w:p>
    <w:p w:rsidR="00F44BD7" w:rsidRPr="00176627" w:rsidRDefault="00F44BD7">
      <w:pPr>
        <w:ind w:left="720"/>
        <w:rPr>
          <w:lang w:val="fr-CA"/>
        </w:rPr>
      </w:pPr>
    </w:p>
    <w:p w:rsidR="00F44BD7" w:rsidRPr="00D70E03" w:rsidRDefault="00F44BD7">
      <w:pPr>
        <w:ind w:left="720" w:hanging="720"/>
        <w:jc w:val="both"/>
        <w:rPr>
          <w:lang w:val="fr-CA"/>
        </w:rPr>
      </w:pPr>
      <w:r w:rsidRPr="00176627">
        <w:rPr>
          <w:lang w:val="fr-CA"/>
        </w:rPr>
        <w:tab/>
        <w:t xml:space="preserve">a) </w:t>
      </w:r>
      <w:r w:rsidRPr="00176627">
        <w:rPr>
          <w:color w:val="FFFF00"/>
          <w:lang w:val="fr-CA"/>
        </w:rPr>
        <w:t xml:space="preserve"> </w:t>
      </w:r>
      <w:r w:rsidRPr="00176627">
        <w:rPr>
          <w:lang w:val="fr-CA"/>
        </w:rPr>
        <w:t>une retenue suffisante pour vices ou malfaçons apparents, conformément à l</w:t>
      </w:r>
      <w:r w:rsidR="00C9343D">
        <w:rPr>
          <w:lang w:val="fr-CA"/>
        </w:rPr>
        <w:t>’</w:t>
      </w:r>
      <w:r w:rsidRPr="00176627">
        <w:rPr>
          <w:lang w:val="fr-CA"/>
        </w:rPr>
        <w:t>article</w:t>
      </w:r>
      <w:r w:rsidR="003A6397">
        <w:rPr>
          <w:lang w:val="fr-CA"/>
        </w:rPr>
        <w:t> </w:t>
      </w:r>
      <w:r w:rsidRPr="00176627">
        <w:rPr>
          <w:lang w:val="fr-CA"/>
        </w:rPr>
        <w:t xml:space="preserve">2111 du </w:t>
      </w:r>
      <w:r w:rsidRPr="00C32348">
        <w:rPr>
          <w:i/>
          <w:lang w:val="fr-CA"/>
        </w:rPr>
        <w:t>Code civil du Québec</w:t>
      </w:r>
      <w:r w:rsidR="000E5F6F">
        <w:rPr>
          <w:i/>
          <w:lang w:val="fr-CA"/>
        </w:rPr>
        <w:t xml:space="preserve"> </w:t>
      </w:r>
      <w:r w:rsidR="00E34248">
        <w:rPr>
          <w:lang w:val="fr-CA"/>
        </w:rPr>
        <w:t>et</w:t>
      </w:r>
      <w:r w:rsidR="000E5F6F" w:rsidRPr="00277596">
        <w:rPr>
          <w:lang w:val="fr-CA"/>
        </w:rPr>
        <w:t xml:space="preserve">, le cas échéant, pour les travaux saisonniers à </w:t>
      </w:r>
      <w:r w:rsidR="002021B6">
        <w:rPr>
          <w:lang w:val="fr-CA"/>
        </w:rPr>
        <w:t>terminer</w:t>
      </w:r>
      <w:r w:rsidRPr="004F4FC5">
        <w:rPr>
          <w:lang w:val="fr-CA"/>
        </w:rPr>
        <w:t>. Le montant de cette retenue sera déterminé par l</w:t>
      </w:r>
      <w:r w:rsidR="00C9343D">
        <w:rPr>
          <w:lang w:val="fr-CA"/>
        </w:rPr>
        <w:t>’</w:t>
      </w:r>
      <w:r w:rsidRPr="004F4FC5">
        <w:rPr>
          <w:lang w:val="fr-CA"/>
        </w:rPr>
        <w:t xml:space="preserve">architecte du promoteur immobilier et le client en fonction </w:t>
      </w:r>
      <w:r w:rsidRPr="001C1D7F">
        <w:rPr>
          <w:lang w:val="fr-CA"/>
        </w:rPr>
        <w:t xml:space="preserve">du coût de corrections des déficiences à être corrigées </w:t>
      </w:r>
      <w:r w:rsidR="0062122D">
        <w:rPr>
          <w:lang w:val="fr-CA"/>
        </w:rPr>
        <w:t xml:space="preserve">ou des travaux saisonniers à compléter </w:t>
      </w:r>
      <w:r w:rsidRPr="001C1D7F">
        <w:rPr>
          <w:lang w:val="fr-CA"/>
        </w:rPr>
        <w:t>et dont la liste sera jointe au certific</w:t>
      </w:r>
      <w:r w:rsidRPr="00D70E03">
        <w:rPr>
          <w:lang w:val="fr-CA"/>
        </w:rPr>
        <w:t xml:space="preserve">at de fin des travaux </w:t>
      </w:r>
      <w:r w:rsidR="00AD2DD7">
        <w:rPr>
          <w:lang w:val="fr-CA"/>
        </w:rPr>
        <w:t>délivré</w:t>
      </w:r>
      <w:r w:rsidR="00AD2DD7" w:rsidRPr="00D70E03">
        <w:rPr>
          <w:lang w:val="fr-CA"/>
        </w:rPr>
        <w:t xml:space="preserve"> </w:t>
      </w:r>
      <w:r w:rsidRPr="00D70E03">
        <w:rPr>
          <w:lang w:val="fr-CA"/>
        </w:rPr>
        <w:t>par l</w:t>
      </w:r>
      <w:r w:rsidR="00C9343D">
        <w:rPr>
          <w:lang w:val="fr-CA"/>
        </w:rPr>
        <w:t>’</w:t>
      </w:r>
      <w:r w:rsidRPr="00D70E03">
        <w:rPr>
          <w:lang w:val="fr-CA"/>
        </w:rPr>
        <w:t>architecte du promoteur immobilier et dûment accepté par le client conformément à l</w:t>
      </w:r>
      <w:r w:rsidR="00C9343D">
        <w:rPr>
          <w:lang w:val="fr-CA"/>
        </w:rPr>
        <w:t>’</w:t>
      </w:r>
      <w:r w:rsidRPr="00D70E03">
        <w:rPr>
          <w:lang w:val="fr-CA"/>
        </w:rPr>
        <w:t>article</w:t>
      </w:r>
      <w:r w:rsidR="003A6397">
        <w:rPr>
          <w:lang w:val="fr-CA"/>
        </w:rPr>
        <w:t> 7</w:t>
      </w:r>
      <w:r w:rsidRPr="00D70E03">
        <w:rPr>
          <w:lang w:val="fr-CA"/>
        </w:rPr>
        <w:t>.2;</w:t>
      </w:r>
    </w:p>
    <w:p w:rsidR="00F44BD7" w:rsidRPr="00E97415" w:rsidRDefault="00F44BD7">
      <w:pPr>
        <w:pStyle w:val="Corpsdetexte21"/>
        <w:keepNext w:val="0"/>
        <w:keepLines w:val="0"/>
        <w:widowControl w:val="0"/>
        <w:rPr>
          <w:rFonts w:ascii="Times New Roman" w:hAnsi="Times New Roman"/>
          <w:sz w:val="24"/>
          <w:szCs w:val="24"/>
        </w:rPr>
      </w:pPr>
    </w:p>
    <w:p w:rsidR="00F44BD7" w:rsidRDefault="00F44BD7">
      <w:pPr>
        <w:ind w:left="720" w:hanging="720"/>
        <w:jc w:val="both"/>
        <w:rPr>
          <w:lang w:val="fr-CA"/>
        </w:rPr>
      </w:pPr>
      <w:r w:rsidRPr="00BD609A">
        <w:rPr>
          <w:lang w:val="fr-CA"/>
        </w:rPr>
        <w:tab/>
        <w:t xml:space="preserve">b) le montant des réclamations, plus </w:t>
      </w:r>
      <w:r w:rsidR="00AD2DD7">
        <w:rPr>
          <w:lang w:val="fr-CA"/>
        </w:rPr>
        <w:t>vingt pour cent (</w:t>
      </w:r>
      <w:r w:rsidRPr="00BD609A">
        <w:rPr>
          <w:lang w:val="fr-CA"/>
        </w:rPr>
        <w:t>20</w:t>
      </w:r>
      <w:r w:rsidR="003A6397">
        <w:rPr>
          <w:lang w:val="fr-CA"/>
        </w:rPr>
        <w:t> </w:t>
      </w:r>
      <w:r w:rsidRPr="00BD609A">
        <w:rPr>
          <w:lang w:val="fr-CA"/>
        </w:rPr>
        <w:t>%</w:t>
      </w:r>
      <w:r w:rsidR="00AD2DD7">
        <w:rPr>
          <w:lang w:val="fr-CA"/>
        </w:rPr>
        <w:t>)</w:t>
      </w:r>
      <w:r w:rsidRPr="00BD609A">
        <w:rPr>
          <w:lang w:val="fr-CA"/>
        </w:rPr>
        <w:t xml:space="preserve"> de ces sommes</w:t>
      </w:r>
      <w:r w:rsidR="00E97415">
        <w:rPr>
          <w:lang w:val="fr-CA"/>
        </w:rPr>
        <w:t>,</w:t>
      </w:r>
      <w:r w:rsidRPr="00BD609A">
        <w:rPr>
          <w:lang w:val="fr-CA"/>
        </w:rPr>
        <w:t xml:space="preserve"> pour faire face à des hypothèques légales publiées contre le projet immobilier. Cette retenue sera valable tant que le promoteur immobilier n</w:t>
      </w:r>
      <w:r w:rsidR="00C9343D">
        <w:rPr>
          <w:lang w:val="fr-CA"/>
        </w:rPr>
        <w:t>’</w:t>
      </w:r>
      <w:r w:rsidRPr="00BD609A">
        <w:rPr>
          <w:lang w:val="fr-CA"/>
        </w:rPr>
        <w:t xml:space="preserve">aura pas obtenu, à ses frais, la radiation de toute hypothèque légale inscrite contre </w:t>
      </w:r>
      <w:r w:rsidRPr="003F2116">
        <w:rPr>
          <w:lang w:val="fr-CA"/>
        </w:rPr>
        <w:t>le projet immobilier.</w:t>
      </w:r>
    </w:p>
    <w:p w:rsidR="000E5F6F" w:rsidRDefault="000E5F6F">
      <w:pPr>
        <w:ind w:left="720" w:hanging="720"/>
        <w:jc w:val="both"/>
        <w:rPr>
          <w:lang w:val="fr-CA"/>
        </w:rPr>
      </w:pPr>
    </w:p>
    <w:p w:rsidR="000E5F6F" w:rsidRDefault="000E5F6F" w:rsidP="00277596">
      <w:pPr>
        <w:ind w:left="720" w:hanging="15"/>
        <w:jc w:val="both"/>
        <w:rPr>
          <w:lang w:val="fr-CA"/>
        </w:rPr>
      </w:pPr>
      <w:r>
        <w:rPr>
          <w:lang w:val="fr-CA"/>
        </w:rPr>
        <w:lastRenderedPageBreak/>
        <w:t xml:space="preserve">c) une retenue correspondant à </w:t>
      </w:r>
      <w:r w:rsidR="00A00C03">
        <w:rPr>
          <w:lang w:val="fr-CA"/>
        </w:rPr>
        <w:t>deux pour cent (</w:t>
      </w:r>
      <w:r>
        <w:rPr>
          <w:lang w:val="fr-CA"/>
        </w:rPr>
        <w:t>2 %</w:t>
      </w:r>
      <w:r w:rsidR="00A00C03">
        <w:rPr>
          <w:lang w:val="fr-CA"/>
        </w:rPr>
        <w:t>)</w:t>
      </w:r>
      <w:r>
        <w:rPr>
          <w:lang w:val="fr-CA"/>
        </w:rPr>
        <w:t xml:space="preserve"> de la valeur totale du prix de vente, soit </w:t>
      </w:r>
      <w:r w:rsidR="00A00C03">
        <w:t>[</w:t>
      </w:r>
      <w:r w:rsidR="00A00C03" w:rsidRPr="007F3C03">
        <w:rPr>
          <w:highlight w:val="lightGray"/>
        </w:rPr>
        <w:t>nombre en lettres</w:t>
      </w:r>
      <w:r w:rsidR="00A00C03">
        <w:t>] dollars ([</w:t>
      </w:r>
      <w:r w:rsidR="00A00C03" w:rsidRPr="007F3C03">
        <w:rPr>
          <w:highlight w:val="lightGray"/>
        </w:rPr>
        <w:t>nombre en chiffres</w:t>
      </w:r>
      <w:r w:rsidR="00A00C03">
        <w:t xml:space="preserve">] </w:t>
      </w:r>
      <w:r>
        <w:rPr>
          <w:lang w:val="fr-CA"/>
        </w:rPr>
        <w:t>$</w:t>
      </w:r>
      <w:r w:rsidR="00A00C03">
        <w:rPr>
          <w:lang w:val="fr-CA"/>
        </w:rPr>
        <w:t>)</w:t>
      </w:r>
      <w:r>
        <w:rPr>
          <w:lang w:val="fr-CA"/>
        </w:rPr>
        <w:t xml:space="preserve">, pour </w:t>
      </w:r>
      <w:r w:rsidR="00172D06">
        <w:rPr>
          <w:lang w:val="fr-CA"/>
        </w:rPr>
        <w:t xml:space="preserve">tous </w:t>
      </w:r>
      <w:r>
        <w:rPr>
          <w:lang w:val="fr-CA"/>
        </w:rPr>
        <w:t>vice</w:t>
      </w:r>
      <w:r w:rsidR="00727B0A">
        <w:rPr>
          <w:lang w:val="fr-CA"/>
        </w:rPr>
        <w:t>s,</w:t>
      </w:r>
      <w:r>
        <w:rPr>
          <w:lang w:val="fr-CA"/>
        </w:rPr>
        <w:t xml:space="preserve"> </w:t>
      </w:r>
      <w:r w:rsidR="00A00C03">
        <w:rPr>
          <w:lang w:val="fr-CA"/>
        </w:rPr>
        <w:t xml:space="preserve">toutes </w:t>
      </w:r>
      <w:r>
        <w:rPr>
          <w:lang w:val="fr-CA"/>
        </w:rPr>
        <w:t>malfaçons</w:t>
      </w:r>
      <w:r w:rsidR="00E34248">
        <w:rPr>
          <w:lang w:val="fr-CA"/>
        </w:rPr>
        <w:t xml:space="preserve"> </w:t>
      </w:r>
      <w:r w:rsidR="00727B0A">
        <w:rPr>
          <w:lang w:val="fr-CA"/>
        </w:rPr>
        <w:t xml:space="preserve">ou déficiences </w:t>
      </w:r>
      <w:r w:rsidR="00E34248">
        <w:rPr>
          <w:lang w:val="fr-CA"/>
        </w:rPr>
        <w:t>découverts</w:t>
      </w:r>
      <w:r>
        <w:rPr>
          <w:lang w:val="fr-CA"/>
        </w:rPr>
        <w:t xml:space="preserve"> </w:t>
      </w:r>
      <w:r w:rsidR="00E34248">
        <w:rPr>
          <w:lang w:val="fr-CA"/>
        </w:rPr>
        <w:t>dans l</w:t>
      </w:r>
      <w:r w:rsidR="00C9343D">
        <w:rPr>
          <w:lang w:val="fr-CA"/>
        </w:rPr>
        <w:t>’</w:t>
      </w:r>
      <w:r w:rsidR="00E34248">
        <w:rPr>
          <w:lang w:val="fr-CA"/>
        </w:rPr>
        <w:t xml:space="preserve">année suivant la date du certificat de fin des travaux. Cette somme sera libérée à la plus éloignée des deux dates suivantes : </w:t>
      </w:r>
    </w:p>
    <w:p w:rsidR="00E34248" w:rsidRDefault="00E34248" w:rsidP="00277596">
      <w:pPr>
        <w:ind w:left="720" w:hanging="15"/>
        <w:jc w:val="both"/>
        <w:rPr>
          <w:lang w:val="fr-CA"/>
        </w:rPr>
      </w:pPr>
      <w:r>
        <w:rPr>
          <w:lang w:val="fr-CA"/>
        </w:rPr>
        <w:t>-</w:t>
      </w:r>
      <w:r w:rsidR="00A00C03">
        <w:rPr>
          <w:lang w:val="fr-CA"/>
        </w:rPr>
        <w:t xml:space="preserve"> </w:t>
      </w:r>
      <w:r>
        <w:rPr>
          <w:lang w:val="fr-CA"/>
        </w:rPr>
        <w:t>un an après la date du certificat de fin des travaux;</w:t>
      </w:r>
    </w:p>
    <w:p w:rsidR="00F44BD7" w:rsidRPr="00E97415" w:rsidRDefault="00E34248" w:rsidP="00277596">
      <w:pPr>
        <w:ind w:left="720" w:hanging="15"/>
        <w:jc w:val="both"/>
        <w:rPr>
          <w:lang w:val="fr-CA"/>
        </w:rPr>
      </w:pPr>
      <w:r>
        <w:rPr>
          <w:lang w:val="fr-CA"/>
        </w:rPr>
        <w:t>-</w:t>
      </w:r>
      <w:r w:rsidR="00A00C03">
        <w:rPr>
          <w:lang w:val="fr-CA"/>
        </w:rPr>
        <w:t xml:space="preserve"> </w:t>
      </w:r>
      <w:r w:rsidRPr="00BD609A">
        <w:rPr>
          <w:lang w:val="fr-CA"/>
        </w:rPr>
        <w:t>lorsque les travaux de correction et de réparation auront été</w:t>
      </w:r>
      <w:r w:rsidRPr="003F2116">
        <w:rPr>
          <w:lang w:val="fr-CA"/>
        </w:rPr>
        <w:t xml:space="preserve"> exécutés par le promoteur immobilier et que l</w:t>
      </w:r>
      <w:r w:rsidR="00C9343D">
        <w:rPr>
          <w:lang w:val="fr-CA"/>
        </w:rPr>
        <w:t>’</w:t>
      </w:r>
      <w:r w:rsidRPr="003F2116">
        <w:rPr>
          <w:lang w:val="fr-CA"/>
        </w:rPr>
        <w:t>architecte et le client en attesteront par écrit.</w:t>
      </w:r>
      <w:r w:rsidR="006B4048">
        <w:rPr>
          <w:rStyle w:val="Appelnotedebasdep"/>
          <w:lang w:val="fr-CA"/>
        </w:rPr>
        <w:footnoteReference w:id="3"/>
      </w:r>
    </w:p>
    <w:p w:rsidR="00001C40" w:rsidRPr="00E97415" w:rsidRDefault="00001C40">
      <w:pPr>
        <w:jc w:val="both"/>
        <w:rPr>
          <w:lang w:val="fr-CA"/>
        </w:rPr>
      </w:pPr>
    </w:p>
    <w:p w:rsidR="00F44BD7" w:rsidRPr="003F2116" w:rsidRDefault="00D7265C">
      <w:pPr>
        <w:ind w:left="705" w:hanging="705"/>
        <w:jc w:val="both"/>
        <w:rPr>
          <w:u w:val="single"/>
          <w:lang w:val="fr-CA"/>
        </w:rPr>
      </w:pPr>
      <w:r>
        <w:rPr>
          <w:b/>
          <w:lang w:val="fr-CA"/>
        </w:rPr>
        <w:t>9</w:t>
      </w:r>
      <w:r w:rsidR="00F44BD7" w:rsidRPr="00BD609A">
        <w:rPr>
          <w:b/>
          <w:lang w:val="fr-CA"/>
        </w:rPr>
        <w:t>.</w:t>
      </w:r>
      <w:r w:rsidR="00F44BD7" w:rsidRPr="00BD609A">
        <w:rPr>
          <w:b/>
          <w:lang w:val="fr-CA"/>
        </w:rPr>
        <w:tab/>
      </w:r>
      <w:r w:rsidR="00F44BD7" w:rsidRPr="00BD609A">
        <w:rPr>
          <w:b/>
          <w:u w:val="single"/>
          <w:lang w:val="fr-CA"/>
        </w:rPr>
        <w:t>LIBÉRATION DE LA RETENUE</w:t>
      </w:r>
      <w:r w:rsidR="00172D06">
        <w:rPr>
          <w:b/>
          <w:u w:val="single"/>
          <w:lang w:val="fr-CA"/>
        </w:rPr>
        <w:t xml:space="preserve"> PRÉVUE À L</w:t>
      </w:r>
      <w:r w:rsidR="00C9343D">
        <w:rPr>
          <w:b/>
          <w:u w:val="single"/>
          <w:lang w:val="fr-CA"/>
        </w:rPr>
        <w:t>’</w:t>
      </w:r>
      <w:r w:rsidR="00172D06">
        <w:rPr>
          <w:b/>
          <w:u w:val="single"/>
          <w:lang w:val="fr-CA"/>
        </w:rPr>
        <w:t>ARTICLE 8 a)</w:t>
      </w:r>
      <w:r w:rsidR="00F44BD7" w:rsidRPr="00BD609A">
        <w:rPr>
          <w:b/>
          <w:u w:val="single"/>
          <w:lang w:val="fr-CA"/>
        </w:rPr>
        <w:t xml:space="preserve"> POUR VICES OU MALFAÇONS</w:t>
      </w:r>
    </w:p>
    <w:p w:rsidR="00F44BD7" w:rsidRPr="00E97415" w:rsidRDefault="00F44BD7">
      <w:pPr>
        <w:pStyle w:val="Corpsdetexte21"/>
        <w:keepNext w:val="0"/>
        <w:keepLines w:val="0"/>
        <w:widowControl w:val="0"/>
        <w:rPr>
          <w:rFonts w:ascii="Times New Roman" w:hAnsi="Times New Roman"/>
          <w:sz w:val="24"/>
          <w:szCs w:val="24"/>
        </w:rPr>
      </w:pPr>
    </w:p>
    <w:p w:rsidR="00F44BD7" w:rsidRDefault="00F44BD7">
      <w:pPr>
        <w:ind w:left="709" w:firstLine="11"/>
        <w:jc w:val="both"/>
        <w:rPr>
          <w:lang w:val="fr-CA"/>
        </w:rPr>
      </w:pPr>
      <w:r w:rsidRPr="00BD609A">
        <w:rPr>
          <w:lang w:val="fr-CA"/>
        </w:rPr>
        <w:t xml:space="preserve">Le client avisera le notaire de libérer la somme retenue pour vices et malfaçons apparents </w:t>
      </w:r>
      <w:r w:rsidR="0062122D">
        <w:rPr>
          <w:lang w:val="fr-CA"/>
        </w:rPr>
        <w:t xml:space="preserve">et travaux saisonniers, </w:t>
      </w:r>
      <w:r w:rsidR="006E1E66" w:rsidRPr="00BD609A">
        <w:rPr>
          <w:lang w:val="fr-CA"/>
        </w:rPr>
        <w:t>prévu</w:t>
      </w:r>
      <w:r w:rsidR="006E1E66">
        <w:rPr>
          <w:lang w:val="fr-CA"/>
        </w:rPr>
        <w:t>e</w:t>
      </w:r>
      <w:r w:rsidR="006E1E66" w:rsidRPr="00BD609A">
        <w:rPr>
          <w:lang w:val="fr-CA"/>
        </w:rPr>
        <w:t xml:space="preserve"> </w:t>
      </w:r>
      <w:r w:rsidRPr="00BD609A">
        <w:rPr>
          <w:lang w:val="fr-CA"/>
        </w:rPr>
        <w:t>à l</w:t>
      </w:r>
      <w:r w:rsidR="00C9343D">
        <w:rPr>
          <w:lang w:val="fr-CA"/>
        </w:rPr>
        <w:t>’</w:t>
      </w:r>
      <w:r w:rsidRPr="00BD609A">
        <w:rPr>
          <w:lang w:val="fr-CA"/>
        </w:rPr>
        <w:t>article</w:t>
      </w:r>
      <w:r w:rsidR="003A6397">
        <w:rPr>
          <w:lang w:val="fr-CA"/>
        </w:rPr>
        <w:t> 8</w:t>
      </w:r>
      <w:r w:rsidR="00412425">
        <w:rPr>
          <w:lang w:val="fr-CA"/>
        </w:rPr>
        <w:t xml:space="preserve">. </w:t>
      </w:r>
      <w:r w:rsidRPr="00BD609A">
        <w:rPr>
          <w:lang w:val="fr-CA"/>
        </w:rPr>
        <w:t>a), lorsque les travaux de correction et de réparation auront été</w:t>
      </w:r>
      <w:r w:rsidRPr="003F2116">
        <w:rPr>
          <w:lang w:val="fr-CA"/>
        </w:rPr>
        <w:t xml:space="preserve"> exécutés par le promoteur immobilier et que l</w:t>
      </w:r>
      <w:r w:rsidR="00C9343D">
        <w:rPr>
          <w:lang w:val="fr-CA"/>
        </w:rPr>
        <w:t>’</w:t>
      </w:r>
      <w:r w:rsidRPr="003F2116">
        <w:rPr>
          <w:lang w:val="fr-CA"/>
        </w:rPr>
        <w:t xml:space="preserve">architecte et le client en attesteront par écrit. Le client conservera tous ses droits et recours contre le promoteur immobilier pour tout vice de construction et </w:t>
      </w:r>
      <w:r w:rsidR="00A00C03">
        <w:rPr>
          <w:lang w:val="fr-CA"/>
        </w:rPr>
        <w:t xml:space="preserve">toute </w:t>
      </w:r>
      <w:r w:rsidRPr="003F2116">
        <w:rPr>
          <w:lang w:val="fr-CA"/>
        </w:rPr>
        <w:t>malfaçon, le tout conformément aux articles 2</w:t>
      </w:r>
      <w:r w:rsidRPr="00176627">
        <w:rPr>
          <w:lang w:val="fr-CA"/>
        </w:rPr>
        <w:t xml:space="preserve">111, 2118 et 2120 du </w:t>
      </w:r>
      <w:r w:rsidRPr="00176627">
        <w:rPr>
          <w:i/>
          <w:lang w:val="fr-CA"/>
        </w:rPr>
        <w:t>Code civil</w:t>
      </w:r>
      <w:r w:rsidRPr="00176627">
        <w:rPr>
          <w:lang w:val="fr-CA"/>
        </w:rPr>
        <w:t xml:space="preserve"> </w:t>
      </w:r>
      <w:r w:rsidRPr="00176627">
        <w:rPr>
          <w:i/>
          <w:lang w:val="fr-CA"/>
        </w:rPr>
        <w:t>du Québec</w:t>
      </w:r>
      <w:r w:rsidRPr="00176627">
        <w:rPr>
          <w:lang w:val="fr-CA"/>
        </w:rPr>
        <w:t>.</w:t>
      </w:r>
    </w:p>
    <w:p w:rsidR="00253A08" w:rsidRDefault="00253A08" w:rsidP="00B25B5E">
      <w:pPr>
        <w:jc w:val="both"/>
        <w:rPr>
          <w:lang w:val="fr-CA"/>
        </w:rPr>
      </w:pPr>
    </w:p>
    <w:p w:rsidR="00F44BD7" w:rsidRPr="001C1D7F" w:rsidRDefault="00D7265C" w:rsidP="00B701E5">
      <w:pPr>
        <w:ind w:left="720" w:hanging="720"/>
        <w:jc w:val="both"/>
        <w:rPr>
          <w:b/>
          <w:lang w:val="fr-CA"/>
        </w:rPr>
      </w:pPr>
      <w:r>
        <w:rPr>
          <w:b/>
          <w:lang w:val="fr-CA"/>
        </w:rPr>
        <w:t>10</w:t>
      </w:r>
      <w:r w:rsidR="00F44BD7" w:rsidRPr="00C32348">
        <w:rPr>
          <w:b/>
          <w:lang w:val="fr-CA"/>
        </w:rPr>
        <w:t>.</w:t>
      </w:r>
      <w:r w:rsidR="00F44BD7" w:rsidRPr="00C32348">
        <w:rPr>
          <w:b/>
          <w:lang w:val="fr-CA"/>
        </w:rPr>
        <w:tab/>
      </w:r>
      <w:r w:rsidR="00F44BD7" w:rsidRPr="004F4FC5">
        <w:rPr>
          <w:b/>
          <w:u w:val="single"/>
          <w:lang w:val="fr-CA"/>
        </w:rPr>
        <w:t>DÉCLARATIONS DES PARTIES RELATIVEMENT À LA</w:t>
      </w:r>
      <w:r w:rsidR="00A00C03">
        <w:rPr>
          <w:b/>
          <w:u w:val="single"/>
          <w:lang w:val="fr-CA"/>
        </w:rPr>
        <w:t> </w:t>
      </w:r>
      <w:r w:rsidR="00F44BD7" w:rsidRPr="004F4FC5">
        <w:rPr>
          <w:b/>
          <w:u w:val="single"/>
          <w:lang w:val="fr-CA"/>
        </w:rPr>
        <w:t>TAXE SUR LES PRODUITS ET SERVICES (TPS) ET À</w:t>
      </w:r>
      <w:r w:rsidR="00A00C03">
        <w:rPr>
          <w:b/>
          <w:u w:val="single"/>
          <w:lang w:val="fr-CA"/>
        </w:rPr>
        <w:t> </w:t>
      </w:r>
      <w:r w:rsidR="00F44BD7" w:rsidRPr="004F4FC5">
        <w:rPr>
          <w:b/>
          <w:u w:val="single"/>
          <w:lang w:val="fr-CA"/>
        </w:rPr>
        <w:t>LA</w:t>
      </w:r>
      <w:r w:rsidR="00A00C03">
        <w:rPr>
          <w:b/>
          <w:u w:val="single"/>
          <w:lang w:val="fr-CA"/>
        </w:rPr>
        <w:t> </w:t>
      </w:r>
      <w:r w:rsidR="00F44BD7" w:rsidRPr="004F4FC5">
        <w:rPr>
          <w:b/>
          <w:u w:val="single"/>
          <w:lang w:val="fr-CA"/>
        </w:rPr>
        <w:t>TAXE DE VENTE DU QUÉBEC (TVQ)</w:t>
      </w:r>
    </w:p>
    <w:p w:rsidR="00F44BD7" w:rsidRPr="00D70E03" w:rsidRDefault="00F44BD7">
      <w:pPr>
        <w:jc w:val="both"/>
        <w:rPr>
          <w:lang w:val="fr-CA"/>
        </w:rPr>
      </w:pPr>
    </w:p>
    <w:p w:rsidR="00F44BD7" w:rsidRPr="00DA6B27" w:rsidRDefault="00F44BD7" w:rsidP="00515C38">
      <w:pPr>
        <w:ind w:left="720"/>
        <w:jc w:val="both"/>
        <w:rPr>
          <w:b/>
          <w:bCs/>
          <w:i/>
        </w:rPr>
      </w:pPr>
      <w:r w:rsidRPr="003A30D4">
        <w:rPr>
          <w:lang w:val="fr-CA"/>
        </w:rPr>
        <w:t>Le promoteur immobilier déclare qu</w:t>
      </w:r>
      <w:r w:rsidR="00C9343D">
        <w:rPr>
          <w:lang w:val="fr-CA"/>
        </w:rPr>
        <w:t>’</w:t>
      </w:r>
      <w:r w:rsidRPr="003A30D4">
        <w:rPr>
          <w:lang w:val="fr-CA"/>
        </w:rPr>
        <w:t>il est constructeur et que le projet immobilier sera un immeuble d</w:t>
      </w:r>
      <w:r w:rsidR="00C9343D">
        <w:rPr>
          <w:lang w:val="fr-CA"/>
        </w:rPr>
        <w:t>’</w:t>
      </w:r>
      <w:r w:rsidRPr="003A30D4">
        <w:rPr>
          <w:lang w:val="fr-CA"/>
        </w:rPr>
        <w:t>habitation. En conséquence</w:t>
      </w:r>
      <w:r w:rsidR="00A00C03">
        <w:rPr>
          <w:lang w:val="fr-CA"/>
        </w:rPr>
        <w:t>,</w:t>
      </w:r>
      <w:r w:rsidRPr="003A30D4">
        <w:rPr>
          <w:lang w:val="fr-CA"/>
        </w:rPr>
        <w:t xml:space="preserve"> la</w:t>
      </w:r>
      <w:r w:rsidR="00A00C03">
        <w:rPr>
          <w:lang w:val="fr-CA"/>
        </w:rPr>
        <w:t> </w:t>
      </w:r>
      <w:r w:rsidRPr="003A30D4">
        <w:rPr>
          <w:lang w:val="fr-CA"/>
        </w:rPr>
        <w:t xml:space="preserve">vente sera taxable selon les dispositions de la </w:t>
      </w:r>
      <w:r w:rsidRPr="003A30D4">
        <w:rPr>
          <w:i/>
          <w:lang w:val="fr-CA"/>
        </w:rPr>
        <w:t>Loi sur la taxe d</w:t>
      </w:r>
      <w:r w:rsidR="00C9343D">
        <w:rPr>
          <w:i/>
          <w:lang w:val="fr-CA"/>
        </w:rPr>
        <w:t>’</w:t>
      </w:r>
      <w:r w:rsidRPr="003A30D4">
        <w:rPr>
          <w:i/>
          <w:lang w:val="fr-CA"/>
        </w:rPr>
        <w:t>accise</w:t>
      </w:r>
      <w:r w:rsidR="00515C38" w:rsidRPr="00515C38">
        <w:rPr>
          <w:rFonts w:ascii="Arial" w:hAnsi="Arial" w:cs="Arial"/>
          <w:b/>
          <w:bCs/>
          <w:kern w:val="36"/>
          <w:sz w:val="17"/>
          <w:szCs w:val="17"/>
          <w:lang w:eastAsia="fr-CA"/>
        </w:rPr>
        <w:t xml:space="preserve"> </w:t>
      </w:r>
      <w:r w:rsidR="00A87C2A" w:rsidRPr="00A87C2A">
        <w:rPr>
          <w:bCs/>
        </w:rPr>
        <w:t>(L.R.C. (1985), ch</w:t>
      </w:r>
      <w:r w:rsidR="00A87C2A">
        <w:rPr>
          <w:bCs/>
        </w:rPr>
        <w:t>apitre</w:t>
      </w:r>
      <w:r w:rsidR="00515C38" w:rsidRPr="00A87C2A">
        <w:rPr>
          <w:bCs/>
        </w:rPr>
        <w:t xml:space="preserve"> E-15)</w:t>
      </w:r>
      <w:r w:rsidRPr="003A30D4">
        <w:rPr>
          <w:i/>
          <w:lang w:val="fr-CA"/>
        </w:rPr>
        <w:t xml:space="preserve"> </w:t>
      </w:r>
      <w:r w:rsidRPr="003A30D4">
        <w:rPr>
          <w:lang w:val="fr-CA"/>
        </w:rPr>
        <w:t xml:space="preserve">et de la </w:t>
      </w:r>
      <w:r w:rsidRPr="003A30D4">
        <w:rPr>
          <w:i/>
          <w:lang w:val="fr-CA"/>
        </w:rPr>
        <w:t>Loi sur la taxe de vente du Québec</w:t>
      </w:r>
      <w:r w:rsidR="00A87C2A">
        <w:rPr>
          <w:i/>
          <w:lang w:val="fr-CA"/>
        </w:rPr>
        <w:t xml:space="preserve"> </w:t>
      </w:r>
      <w:r w:rsidR="00A87C2A">
        <w:rPr>
          <w:lang w:val="fr-CA"/>
        </w:rPr>
        <w:t>(RLRQ, chapitre T-0.1)</w:t>
      </w:r>
      <w:r w:rsidRPr="003A30D4">
        <w:rPr>
          <w:i/>
          <w:lang w:val="fr-CA"/>
        </w:rPr>
        <w:t xml:space="preserve"> </w:t>
      </w:r>
      <w:r w:rsidRPr="003A30D4">
        <w:rPr>
          <w:lang w:val="fr-CA"/>
        </w:rPr>
        <w:t xml:space="preserve">et la responsabilité relative à la perception de la TPS et de la TVQ sera </w:t>
      </w:r>
      <w:r w:rsidR="00A00C03">
        <w:rPr>
          <w:lang w:val="fr-CA"/>
        </w:rPr>
        <w:t>assumée</w:t>
      </w:r>
      <w:r w:rsidR="00A00C03" w:rsidRPr="003A30D4">
        <w:rPr>
          <w:lang w:val="fr-CA"/>
        </w:rPr>
        <w:t xml:space="preserve"> </w:t>
      </w:r>
      <w:r w:rsidRPr="003A30D4">
        <w:rPr>
          <w:lang w:val="fr-CA"/>
        </w:rPr>
        <w:t>par le client, avec droit de remboursement de la TPS et de la TVQ pour les constructions neuves.</w:t>
      </w:r>
      <w:r w:rsidR="00485D0D">
        <w:rPr>
          <w:rStyle w:val="Appelnotedebasdep"/>
          <w:lang w:val="fr-CA"/>
        </w:rPr>
        <w:footnoteReference w:id="4"/>
      </w:r>
    </w:p>
    <w:p w:rsidR="00F44BD7" w:rsidRDefault="00F44BD7">
      <w:pPr>
        <w:jc w:val="both"/>
        <w:rPr>
          <w:b/>
          <w:caps/>
          <w:lang w:val="fr-CA"/>
        </w:rPr>
      </w:pPr>
    </w:p>
    <w:p w:rsidR="00027F44" w:rsidRPr="00E97415" w:rsidRDefault="00027F44">
      <w:pPr>
        <w:jc w:val="both"/>
        <w:rPr>
          <w:b/>
          <w:caps/>
          <w:lang w:val="fr-CA"/>
        </w:rPr>
      </w:pPr>
    </w:p>
    <w:p w:rsidR="00F44BD7" w:rsidRPr="00412425" w:rsidRDefault="00F44BD7">
      <w:pPr>
        <w:jc w:val="both"/>
        <w:rPr>
          <w:b/>
          <w:u w:val="single"/>
          <w:lang w:val="fr-CA"/>
        </w:rPr>
      </w:pPr>
      <w:r w:rsidRPr="00412425">
        <w:rPr>
          <w:b/>
          <w:lang w:val="fr-CA"/>
        </w:rPr>
        <w:t>1</w:t>
      </w:r>
      <w:r w:rsidR="00D7265C">
        <w:rPr>
          <w:b/>
          <w:lang w:val="fr-CA"/>
        </w:rPr>
        <w:t>1</w:t>
      </w:r>
      <w:r w:rsidRPr="00412425">
        <w:rPr>
          <w:b/>
          <w:lang w:val="fr-CA"/>
        </w:rPr>
        <w:t>.</w:t>
      </w:r>
      <w:r w:rsidRPr="00412425">
        <w:rPr>
          <w:b/>
          <w:lang w:val="fr-CA"/>
        </w:rPr>
        <w:tab/>
      </w:r>
      <w:r w:rsidRPr="00412425">
        <w:rPr>
          <w:b/>
          <w:u w:val="single"/>
          <w:lang w:val="fr-CA"/>
        </w:rPr>
        <w:t xml:space="preserve">AUTRES OBLIGATIONS </w:t>
      </w:r>
      <w:r w:rsidR="00B413B7">
        <w:rPr>
          <w:b/>
          <w:u w:val="single"/>
          <w:lang w:val="fr-CA"/>
        </w:rPr>
        <w:t xml:space="preserve">ET DÉCLARATIONS </w:t>
      </w:r>
      <w:r w:rsidRPr="00412425">
        <w:rPr>
          <w:b/>
          <w:u w:val="single"/>
          <w:lang w:val="fr-CA"/>
        </w:rPr>
        <w:t xml:space="preserve">DU </w:t>
      </w:r>
      <w:r w:rsidR="00A00C03">
        <w:rPr>
          <w:b/>
          <w:u w:val="single"/>
          <w:lang w:val="fr-CA"/>
        </w:rPr>
        <w:tab/>
      </w:r>
      <w:r w:rsidRPr="00412425">
        <w:rPr>
          <w:b/>
          <w:u w:val="single"/>
          <w:lang w:val="fr-CA"/>
        </w:rPr>
        <w:t>PROMOTEUR IMMOBILIER</w:t>
      </w:r>
    </w:p>
    <w:p w:rsidR="00F44BD7" w:rsidRPr="003B48E4" w:rsidRDefault="00F44BD7">
      <w:pPr>
        <w:jc w:val="both"/>
        <w:rPr>
          <w:b/>
          <w:lang w:val="fr-CA"/>
        </w:rPr>
      </w:pPr>
    </w:p>
    <w:p w:rsidR="00F44BD7" w:rsidRPr="00DA6B27" w:rsidRDefault="00F44BD7" w:rsidP="00D7265C">
      <w:pPr>
        <w:ind w:left="720" w:hanging="12"/>
        <w:jc w:val="both"/>
        <w:rPr>
          <w:b/>
          <w:bCs/>
        </w:rPr>
      </w:pPr>
      <w:r w:rsidRPr="003B48E4">
        <w:rPr>
          <w:b/>
          <w:lang w:val="fr-CA"/>
        </w:rPr>
        <w:t>1</w:t>
      </w:r>
      <w:r w:rsidR="00D7265C">
        <w:rPr>
          <w:b/>
          <w:lang w:val="fr-CA"/>
        </w:rPr>
        <w:t>1</w:t>
      </w:r>
      <w:r w:rsidRPr="003B48E4">
        <w:rPr>
          <w:b/>
          <w:lang w:val="fr-CA"/>
        </w:rPr>
        <w:t>.1</w:t>
      </w:r>
      <w:r w:rsidRPr="003B48E4">
        <w:rPr>
          <w:b/>
          <w:lang w:val="fr-CA"/>
        </w:rPr>
        <w:tab/>
      </w:r>
      <w:r w:rsidRPr="003B48E4">
        <w:rPr>
          <w:lang w:val="fr-CA"/>
        </w:rPr>
        <w:t>Le promoteur immobilier devra, par déclaration dans l</w:t>
      </w:r>
      <w:r w:rsidR="00C9343D">
        <w:rPr>
          <w:lang w:val="fr-CA"/>
        </w:rPr>
        <w:t>’</w:t>
      </w:r>
      <w:r w:rsidRPr="0060637F">
        <w:rPr>
          <w:lang w:val="fr-CA"/>
        </w:rPr>
        <w:t>acte de vente, attester qu</w:t>
      </w:r>
      <w:r w:rsidR="00C9343D">
        <w:rPr>
          <w:lang w:val="fr-CA"/>
        </w:rPr>
        <w:t>’</w:t>
      </w:r>
      <w:r w:rsidRPr="0060637F">
        <w:rPr>
          <w:lang w:val="fr-CA"/>
        </w:rPr>
        <w:t xml:space="preserve">il est une corporation résidente canadienne au sens </w:t>
      </w:r>
      <w:r w:rsidRPr="0060637F">
        <w:rPr>
          <w:lang w:val="fr-CA"/>
        </w:rPr>
        <w:lastRenderedPageBreak/>
        <w:t xml:space="preserve">de la </w:t>
      </w:r>
      <w:r w:rsidRPr="00814C18">
        <w:rPr>
          <w:i/>
          <w:lang w:val="fr-CA"/>
        </w:rPr>
        <w:t>Loi de l</w:t>
      </w:r>
      <w:r w:rsidR="00C9343D">
        <w:rPr>
          <w:i/>
          <w:lang w:val="fr-CA"/>
        </w:rPr>
        <w:t>’</w:t>
      </w:r>
      <w:r w:rsidRPr="00814C18">
        <w:rPr>
          <w:i/>
          <w:lang w:val="fr-CA"/>
        </w:rPr>
        <w:t>impôt sur le revenu</w:t>
      </w:r>
      <w:r w:rsidRPr="00814C18">
        <w:rPr>
          <w:lang w:val="fr-CA"/>
        </w:rPr>
        <w:t xml:space="preserve"> </w:t>
      </w:r>
      <w:r w:rsidR="00DA6B27" w:rsidRPr="00DA6B27">
        <w:rPr>
          <w:bCs/>
        </w:rPr>
        <w:t>(L.R.C (1985), ch</w:t>
      </w:r>
      <w:r w:rsidR="00DA6B27">
        <w:rPr>
          <w:bCs/>
        </w:rPr>
        <w:t>apitre</w:t>
      </w:r>
      <w:r w:rsidR="003D1FA2">
        <w:rPr>
          <w:lang w:val="fr-CA"/>
        </w:rPr>
        <w:t> </w:t>
      </w:r>
      <w:r w:rsidR="00DA6B27" w:rsidRPr="00DA6B27">
        <w:rPr>
          <w:bCs/>
        </w:rPr>
        <w:t>1 (5</w:t>
      </w:r>
      <w:r w:rsidR="00DA6B27" w:rsidRPr="00DA6B27">
        <w:rPr>
          <w:bCs/>
          <w:vertAlign w:val="superscript"/>
        </w:rPr>
        <w:t>e</w:t>
      </w:r>
      <w:r w:rsidR="003D1FA2">
        <w:rPr>
          <w:lang w:val="fr-CA"/>
        </w:rPr>
        <w:t> </w:t>
      </w:r>
      <w:r w:rsidR="00DA6B27" w:rsidRPr="00DA6B27">
        <w:rPr>
          <w:bCs/>
        </w:rPr>
        <w:t>suppl.))</w:t>
      </w:r>
      <w:r w:rsidR="00DA6B27">
        <w:rPr>
          <w:b/>
          <w:bCs/>
        </w:rPr>
        <w:t xml:space="preserve"> </w:t>
      </w:r>
      <w:r w:rsidRPr="00814C18">
        <w:rPr>
          <w:lang w:val="fr-CA"/>
        </w:rPr>
        <w:t xml:space="preserve">et au sens de la </w:t>
      </w:r>
      <w:r w:rsidRPr="00814C18">
        <w:rPr>
          <w:i/>
          <w:lang w:val="fr-CA"/>
        </w:rPr>
        <w:t>Loi sur les impôts</w:t>
      </w:r>
      <w:r w:rsidR="00DA6B27">
        <w:rPr>
          <w:lang w:val="fr-CA"/>
        </w:rPr>
        <w:t xml:space="preserve"> (RLRQ, chapitre</w:t>
      </w:r>
      <w:r w:rsidR="003D1FA2">
        <w:rPr>
          <w:lang w:val="fr-CA"/>
        </w:rPr>
        <w:t> </w:t>
      </w:r>
      <w:r w:rsidR="00DA6B27">
        <w:rPr>
          <w:lang w:val="fr-CA"/>
        </w:rPr>
        <w:t>I-3)</w:t>
      </w:r>
      <w:r w:rsidRPr="0015552A">
        <w:rPr>
          <w:lang w:val="fr-CA"/>
        </w:rPr>
        <w:t>, à</w:t>
      </w:r>
      <w:r w:rsidR="00920D2A">
        <w:rPr>
          <w:lang w:val="fr-CA"/>
        </w:rPr>
        <w:t> </w:t>
      </w:r>
      <w:r w:rsidRPr="0015552A">
        <w:rPr>
          <w:lang w:val="fr-CA"/>
        </w:rPr>
        <w:t>défaut de quoi les dispositions des lois fiscales concernant la délivrance d</w:t>
      </w:r>
      <w:r w:rsidR="00C9343D">
        <w:rPr>
          <w:lang w:val="fr-CA"/>
        </w:rPr>
        <w:t>’</w:t>
      </w:r>
      <w:r w:rsidRPr="0015552A">
        <w:rPr>
          <w:lang w:val="fr-CA"/>
        </w:rPr>
        <w:t>un certificat ou la réten</w:t>
      </w:r>
      <w:r w:rsidRPr="002C062D">
        <w:rPr>
          <w:lang w:val="fr-CA"/>
        </w:rPr>
        <w:t>tion d</w:t>
      </w:r>
      <w:r w:rsidR="00C9343D">
        <w:rPr>
          <w:lang w:val="fr-CA"/>
        </w:rPr>
        <w:t>’</w:t>
      </w:r>
      <w:r w:rsidRPr="002C062D">
        <w:rPr>
          <w:lang w:val="fr-CA"/>
        </w:rPr>
        <w:t>une partie du prix de vente seront appliquées.</w:t>
      </w:r>
    </w:p>
    <w:p w:rsidR="003A6397" w:rsidRDefault="003A6397">
      <w:pPr>
        <w:jc w:val="both"/>
        <w:rPr>
          <w:lang w:val="fr-CA"/>
        </w:rPr>
      </w:pPr>
    </w:p>
    <w:p w:rsidR="00F44BD7" w:rsidRPr="0055037B" w:rsidRDefault="00D7265C" w:rsidP="00D7265C">
      <w:pPr>
        <w:pStyle w:val="Corpsdetexte21"/>
        <w:keepNext w:val="0"/>
        <w:keepLines w:val="0"/>
        <w:widowControl w:val="0"/>
        <w:ind w:left="720" w:hanging="12"/>
        <w:rPr>
          <w:rFonts w:ascii="Times New Roman" w:hAnsi="Times New Roman"/>
          <w:sz w:val="24"/>
          <w:szCs w:val="24"/>
        </w:rPr>
      </w:pPr>
      <w:r>
        <w:rPr>
          <w:rFonts w:ascii="Times New Roman" w:hAnsi="Times New Roman"/>
          <w:b/>
          <w:bCs/>
          <w:sz w:val="24"/>
          <w:szCs w:val="24"/>
        </w:rPr>
        <w:t>11.</w:t>
      </w:r>
      <w:r w:rsidR="00F44BD7" w:rsidRPr="0055037B">
        <w:rPr>
          <w:rFonts w:ascii="Times New Roman" w:hAnsi="Times New Roman"/>
          <w:b/>
          <w:bCs/>
          <w:sz w:val="24"/>
          <w:szCs w:val="24"/>
        </w:rPr>
        <w:t>2</w:t>
      </w:r>
      <w:r w:rsidR="00F44BD7" w:rsidRPr="0055037B">
        <w:rPr>
          <w:rFonts w:ascii="Times New Roman" w:hAnsi="Times New Roman"/>
          <w:b/>
          <w:bCs/>
          <w:sz w:val="24"/>
          <w:szCs w:val="24"/>
        </w:rPr>
        <w:tab/>
      </w:r>
      <w:r w:rsidR="00F44BD7" w:rsidRPr="0055037B">
        <w:rPr>
          <w:rFonts w:ascii="Times New Roman" w:hAnsi="Times New Roman"/>
          <w:sz w:val="24"/>
          <w:szCs w:val="24"/>
        </w:rPr>
        <w:t>Avant la signature de l</w:t>
      </w:r>
      <w:r w:rsidR="00C9343D">
        <w:rPr>
          <w:rFonts w:ascii="Times New Roman" w:hAnsi="Times New Roman"/>
          <w:sz w:val="24"/>
          <w:szCs w:val="24"/>
        </w:rPr>
        <w:t>’</w:t>
      </w:r>
      <w:r w:rsidR="00F44BD7" w:rsidRPr="0055037B">
        <w:rPr>
          <w:rFonts w:ascii="Times New Roman" w:hAnsi="Times New Roman"/>
          <w:sz w:val="24"/>
          <w:szCs w:val="24"/>
        </w:rPr>
        <w:t>acte de vente, le promoteur immobilier et le client devront confirmer au notaire que leurs numéros de TPS et de TVQ sont toujours actifs</w:t>
      </w:r>
      <w:r w:rsidR="007656FB">
        <w:rPr>
          <w:rStyle w:val="Appelnotedebasdep"/>
          <w:rFonts w:ascii="Times New Roman" w:hAnsi="Times New Roman"/>
          <w:sz w:val="24"/>
          <w:szCs w:val="24"/>
        </w:rPr>
        <w:footnoteReference w:id="5"/>
      </w:r>
      <w:r w:rsidR="00F44BD7" w:rsidRPr="0055037B">
        <w:rPr>
          <w:rFonts w:ascii="Times New Roman" w:hAnsi="Times New Roman"/>
          <w:sz w:val="24"/>
          <w:szCs w:val="24"/>
        </w:rPr>
        <w:t>.</w:t>
      </w:r>
    </w:p>
    <w:p w:rsidR="00F44BD7" w:rsidRPr="001B3C4D" w:rsidRDefault="00F44BD7">
      <w:pPr>
        <w:pStyle w:val="Corpsdetexte21"/>
        <w:keepNext w:val="0"/>
        <w:keepLines w:val="0"/>
        <w:widowControl w:val="0"/>
        <w:ind w:left="720" w:hanging="720"/>
        <w:rPr>
          <w:rFonts w:ascii="Times New Roman" w:hAnsi="Times New Roman"/>
          <w:sz w:val="24"/>
          <w:szCs w:val="24"/>
        </w:rPr>
      </w:pPr>
    </w:p>
    <w:p w:rsidR="00F44BD7" w:rsidRPr="00BF6D8B" w:rsidRDefault="00F44BD7" w:rsidP="00D7265C">
      <w:pPr>
        <w:pStyle w:val="Corpsdetexte21"/>
        <w:keepNext w:val="0"/>
        <w:keepLines w:val="0"/>
        <w:widowControl w:val="0"/>
        <w:ind w:left="720" w:hanging="12"/>
        <w:rPr>
          <w:rFonts w:ascii="Times New Roman" w:hAnsi="Times New Roman"/>
          <w:sz w:val="24"/>
          <w:szCs w:val="24"/>
        </w:rPr>
      </w:pPr>
      <w:r w:rsidRPr="00D56B1A">
        <w:rPr>
          <w:rFonts w:ascii="Times New Roman" w:hAnsi="Times New Roman"/>
          <w:b/>
          <w:bCs/>
          <w:sz w:val="24"/>
          <w:szCs w:val="24"/>
        </w:rPr>
        <w:t>1</w:t>
      </w:r>
      <w:r w:rsidR="00D7265C">
        <w:rPr>
          <w:rFonts w:ascii="Times New Roman" w:hAnsi="Times New Roman"/>
          <w:b/>
          <w:bCs/>
          <w:sz w:val="24"/>
          <w:szCs w:val="24"/>
        </w:rPr>
        <w:t>1</w:t>
      </w:r>
      <w:r w:rsidRPr="00D56B1A">
        <w:rPr>
          <w:rFonts w:ascii="Times New Roman" w:hAnsi="Times New Roman"/>
          <w:b/>
          <w:bCs/>
          <w:sz w:val="24"/>
          <w:szCs w:val="24"/>
        </w:rPr>
        <w:t>.3</w:t>
      </w:r>
      <w:r w:rsidRPr="00D56B1A">
        <w:rPr>
          <w:rFonts w:ascii="Times New Roman" w:hAnsi="Times New Roman"/>
          <w:sz w:val="24"/>
          <w:szCs w:val="24"/>
        </w:rPr>
        <w:tab/>
        <w:t>Le promoteur immobilier s</w:t>
      </w:r>
      <w:r w:rsidR="00C9343D">
        <w:rPr>
          <w:rFonts w:ascii="Times New Roman" w:hAnsi="Times New Roman"/>
          <w:sz w:val="24"/>
          <w:szCs w:val="24"/>
        </w:rPr>
        <w:t>’</w:t>
      </w:r>
      <w:r w:rsidRPr="00D56B1A">
        <w:rPr>
          <w:rFonts w:ascii="Times New Roman" w:hAnsi="Times New Roman"/>
          <w:sz w:val="24"/>
          <w:szCs w:val="24"/>
        </w:rPr>
        <w:t>en</w:t>
      </w:r>
      <w:r w:rsidRPr="00BF6D8B">
        <w:rPr>
          <w:rFonts w:ascii="Times New Roman" w:hAnsi="Times New Roman"/>
          <w:sz w:val="24"/>
          <w:szCs w:val="24"/>
        </w:rPr>
        <w:t>gage à respecter les lois et règlements relatifs à la protection de l</w:t>
      </w:r>
      <w:r w:rsidR="00C9343D">
        <w:rPr>
          <w:rFonts w:ascii="Times New Roman" w:hAnsi="Times New Roman"/>
          <w:sz w:val="24"/>
          <w:szCs w:val="24"/>
        </w:rPr>
        <w:t>’</w:t>
      </w:r>
      <w:r w:rsidRPr="00BF6D8B">
        <w:rPr>
          <w:rFonts w:ascii="Times New Roman" w:hAnsi="Times New Roman"/>
          <w:sz w:val="24"/>
          <w:szCs w:val="24"/>
        </w:rPr>
        <w:t>environnement, tant fédéra</w:t>
      </w:r>
      <w:r w:rsidR="00B870BC">
        <w:rPr>
          <w:rFonts w:ascii="Times New Roman" w:hAnsi="Times New Roman"/>
          <w:sz w:val="24"/>
          <w:szCs w:val="24"/>
        </w:rPr>
        <w:t>ux</w:t>
      </w:r>
      <w:r w:rsidRPr="00BF6D8B">
        <w:rPr>
          <w:rFonts w:ascii="Times New Roman" w:hAnsi="Times New Roman"/>
          <w:sz w:val="24"/>
          <w:szCs w:val="24"/>
        </w:rPr>
        <w:t>, provincia</w:t>
      </w:r>
      <w:r w:rsidR="00B870BC">
        <w:rPr>
          <w:rFonts w:ascii="Times New Roman" w:hAnsi="Times New Roman"/>
          <w:sz w:val="24"/>
          <w:szCs w:val="24"/>
        </w:rPr>
        <w:t>ux</w:t>
      </w:r>
      <w:r w:rsidRPr="00BF6D8B">
        <w:rPr>
          <w:rFonts w:ascii="Times New Roman" w:hAnsi="Times New Roman"/>
          <w:sz w:val="24"/>
          <w:szCs w:val="24"/>
        </w:rPr>
        <w:t xml:space="preserve"> que municipa</w:t>
      </w:r>
      <w:r w:rsidR="00B870BC">
        <w:rPr>
          <w:rFonts w:ascii="Times New Roman" w:hAnsi="Times New Roman"/>
          <w:sz w:val="24"/>
          <w:szCs w:val="24"/>
        </w:rPr>
        <w:t>ux</w:t>
      </w:r>
      <w:r w:rsidRPr="00BF6D8B">
        <w:rPr>
          <w:rFonts w:ascii="Times New Roman" w:hAnsi="Times New Roman"/>
          <w:sz w:val="24"/>
          <w:szCs w:val="24"/>
        </w:rPr>
        <w:t>.</w:t>
      </w:r>
    </w:p>
    <w:p w:rsidR="00F44BD7" w:rsidRPr="00BF6D8B" w:rsidRDefault="00F44BD7">
      <w:pPr>
        <w:pStyle w:val="Corpsdetexte21"/>
        <w:keepNext w:val="0"/>
        <w:keepLines w:val="0"/>
        <w:widowControl w:val="0"/>
        <w:rPr>
          <w:rFonts w:ascii="Times New Roman" w:hAnsi="Times New Roman"/>
          <w:sz w:val="24"/>
          <w:szCs w:val="24"/>
        </w:rPr>
      </w:pPr>
    </w:p>
    <w:p w:rsidR="00F44BD7" w:rsidRPr="00515C38" w:rsidRDefault="00F44BD7" w:rsidP="00D7265C">
      <w:pPr>
        <w:pStyle w:val="Corpsdetexte21"/>
        <w:keepNext w:val="0"/>
        <w:keepLines w:val="0"/>
        <w:widowControl w:val="0"/>
        <w:ind w:left="720" w:hanging="12"/>
        <w:rPr>
          <w:rFonts w:ascii="Times New Roman" w:hAnsi="Times New Roman"/>
          <w:sz w:val="24"/>
          <w:szCs w:val="24"/>
        </w:rPr>
      </w:pPr>
      <w:r w:rsidRPr="00B0310F">
        <w:rPr>
          <w:rFonts w:ascii="Times New Roman" w:hAnsi="Times New Roman"/>
          <w:b/>
          <w:bCs/>
          <w:sz w:val="24"/>
          <w:szCs w:val="24"/>
        </w:rPr>
        <w:t>1</w:t>
      </w:r>
      <w:r w:rsidR="00D7265C">
        <w:rPr>
          <w:rFonts w:ascii="Times New Roman" w:hAnsi="Times New Roman"/>
          <w:b/>
          <w:bCs/>
          <w:sz w:val="24"/>
          <w:szCs w:val="24"/>
        </w:rPr>
        <w:t>1</w:t>
      </w:r>
      <w:r w:rsidRPr="00B0310F">
        <w:rPr>
          <w:rFonts w:ascii="Times New Roman" w:hAnsi="Times New Roman"/>
          <w:b/>
          <w:bCs/>
          <w:sz w:val="24"/>
          <w:szCs w:val="24"/>
        </w:rPr>
        <w:t>.4</w:t>
      </w:r>
      <w:r w:rsidRPr="00B0310F">
        <w:rPr>
          <w:rFonts w:ascii="Times New Roman" w:hAnsi="Times New Roman"/>
          <w:b/>
          <w:bCs/>
          <w:sz w:val="24"/>
          <w:szCs w:val="24"/>
        </w:rPr>
        <w:tab/>
      </w:r>
      <w:r w:rsidR="00B701E5" w:rsidRPr="00176627">
        <w:rPr>
          <w:rFonts w:ascii="Times New Roman" w:hAnsi="Times New Roman"/>
          <w:sz w:val="24"/>
          <w:szCs w:val="24"/>
        </w:rPr>
        <w:t>L</w:t>
      </w:r>
      <w:r w:rsidR="00C9343D">
        <w:rPr>
          <w:rFonts w:ascii="Times New Roman" w:hAnsi="Times New Roman"/>
          <w:sz w:val="24"/>
          <w:szCs w:val="24"/>
        </w:rPr>
        <w:t>’</w:t>
      </w:r>
      <w:r w:rsidR="00B701E5" w:rsidRPr="00176627">
        <w:rPr>
          <w:rFonts w:ascii="Times New Roman" w:hAnsi="Times New Roman"/>
          <w:sz w:val="24"/>
          <w:szCs w:val="24"/>
        </w:rPr>
        <w:t>acte de vente devra contenir les déclarations et gar</w:t>
      </w:r>
      <w:r w:rsidR="00B701E5">
        <w:rPr>
          <w:rFonts w:ascii="Times New Roman" w:hAnsi="Times New Roman"/>
          <w:sz w:val="24"/>
          <w:szCs w:val="24"/>
        </w:rPr>
        <w:t>anties d</w:t>
      </w:r>
      <w:r w:rsidR="00C9343D">
        <w:rPr>
          <w:rFonts w:ascii="Times New Roman" w:hAnsi="Times New Roman"/>
          <w:sz w:val="24"/>
          <w:szCs w:val="24"/>
        </w:rPr>
        <w:t>’</w:t>
      </w:r>
      <w:r w:rsidR="00B701E5">
        <w:rPr>
          <w:rFonts w:ascii="Times New Roman" w:hAnsi="Times New Roman"/>
          <w:sz w:val="24"/>
          <w:szCs w:val="24"/>
        </w:rPr>
        <w:t>ordre environnemental</w:t>
      </w:r>
      <w:r w:rsidR="00B701E5" w:rsidRPr="00176627">
        <w:rPr>
          <w:rFonts w:ascii="Times New Roman" w:hAnsi="Times New Roman"/>
          <w:sz w:val="24"/>
          <w:szCs w:val="24"/>
        </w:rPr>
        <w:t xml:space="preserve"> prévues à la </w:t>
      </w:r>
      <w:r w:rsidR="000A4625">
        <w:rPr>
          <w:rFonts w:ascii="Times New Roman" w:hAnsi="Times New Roman"/>
          <w:sz w:val="24"/>
          <w:szCs w:val="24"/>
        </w:rPr>
        <w:t>s</w:t>
      </w:r>
      <w:r w:rsidR="00B701E5" w:rsidRPr="00176627">
        <w:rPr>
          <w:rFonts w:ascii="Times New Roman" w:hAnsi="Times New Roman"/>
          <w:sz w:val="24"/>
          <w:szCs w:val="24"/>
        </w:rPr>
        <w:t>ection III de l</w:t>
      </w:r>
      <w:r w:rsidR="00C9343D">
        <w:rPr>
          <w:rFonts w:ascii="Times New Roman" w:hAnsi="Times New Roman"/>
          <w:sz w:val="24"/>
          <w:szCs w:val="24"/>
        </w:rPr>
        <w:t>’</w:t>
      </w:r>
      <w:r w:rsidR="00B870BC">
        <w:rPr>
          <w:rFonts w:ascii="Times New Roman" w:hAnsi="Times New Roman"/>
          <w:sz w:val="24"/>
          <w:szCs w:val="24"/>
        </w:rPr>
        <w:t>a</w:t>
      </w:r>
      <w:r w:rsidR="00B701E5" w:rsidRPr="00176627">
        <w:rPr>
          <w:rFonts w:ascii="Times New Roman" w:hAnsi="Times New Roman"/>
          <w:sz w:val="24"/>
          <w:szCs w:val="24"/>
        </w:rPr>
        <w:t>nnexe B.</w:t>
      </w:r>
    </w:p>
    <w:p w:rsidR="00B12302" w:rsidRPr="00A87C2A" w:rsidRDefault="00B12302">
      <w:pPr>
        <w:pStyle w:val="Corpsdetexte21"/>
        <w:keepNext w:val="0"/>
        <w:keepLines w:val="0"/>
        <w:widowControl w:val="0"/>
        <w:ind w:left="720" w:hanging="720"/>
        <w:rPr>
          <w:rFonts w:ascii="Times New Roman" w:hAnsi="Times New Roman"/>
          <w:sz w:val="24"/>
          <w:szCs w:val="24"/>
        </w:rPr>
      </w:pPr>
    </w:p>
    <w:p w:rsidR="00321B9F" w:rsidRPr="00176627" w:rsidRDefault="00B12302" w:rsidP="00D7265C">
      <w:pPr>
        <w:pStyle w:val="Corpsdetexte21"/>
        <w:keepNext w:val="0"/>
        <w:keepLines w:val="0"/>
        <w:widowControl w:val="0"/>
        <w:ind w:left="720" w:hanging="12"/>
        <w:rPr>
          <w:rFonts w:ascii="Times New Roman" w:hAnsi="Times New Roman"/>
          <w:sz w:val="24"/>
          <w:szCs w:val="24"/>
        </w:rPr>
      </w:pPr>
      <w:r w:rsidRPr="002C062D">
        <w:rPr>
          <w:rFonts w:ascii="Times New Roman" w:hAnsi="Times New Roman"/>
          <w:b/>
          <w:sz w:val="24"/>
          <w:szCs w:val="24"/>
        </w:rPr>
        <w:t>1</w:t>
      </w:r>
      <w:r w:rsidR="00D7265C">
        <w:rPr>
          <w:rFonts w:ascii="Times New Roman" w:hAnsi="Times New Roman"/>
          <w:b/>
          <w:sz w:val="24"/>
          <w:szCs w:val="24"/>
        </w:rPr>
        <w:t>1</w:t>
      </w:r>
      <w:r w:rsidRPr="002C062D">
        <w:rPr>
          <w:rFonts w:ascii="Times New Roman" w:hAnsi="Times New Roman"/>
          <w:b/>
          <w:sz w:val="24"/>
          <w:szCs w:val="24"/>
        </w:rPr>
        <w:t>.5</w:t>
      </w:r>
      <w:r w:rsidR="002A49AA" w:rsidRPr="00BD609A">
        <w:rPr>
          <w:rFonts w:ascii="Times New Roman" w:hAnsi="Times New Roman"/>
          <w:sz w:val="24"/>
          <w:szCs w:val="24"/>
        </w:rPr>
        <w:tab/>
      </w:r>
      <w:r w:rsidR="00B701E5" w:rsidRPr="00B0310F">
        <w:rPr>
          <w:rFonts w:ascii="Times New Roman" w:hAnsi="Times New Roman"/>
          <w:sz w:val="24"/>
          <w:szCs w:val="24"/>
        </w:rPr>
        <w:t>Le promoteur</w:t>
      </w:r>
      <w:r w:rsidR="00B701E5" w:rsidRPr="007A77A7">
        <w:rPr>
          <w:rFonts w:ascii="Times New Roman" w:hAnsi="Times New Roman"/>
          <w:b/>
          <w:bCs/>
          <w:sz w:val="24"/>
          <w:szCs w:val="24"/>
        </w:rPr>
        <w:t xml:space="preserve"> </w:t>
      </w:r>
      <w:r w:rsidR="00B701E5" w:rsidRPr="00330456">
        <w:rPr>
          <w:rFonts w:ascii="Times New Roman" w:hAnsi="Times New Roman"/>
          <w:sz w:val="24"/>
          <w:szCs w:val="24"/>
        </w:rPr>
        <w:t>immobilier s</w:t>
      </w:r>
      <w:r w:rsidR="00C9343D">
        <w:rPr>
          <w:rFonts w:ascii="Times New Roman" w:hAnsi="Times New Roman"/>
          <w:sz w:val="24"/>
          <w:szCs w:val="24"/>
        </w:rPr>
        <w:t>’</w:t>
      </w:r>
      <w:r w:rsidR="00B701E5" w:rsidRPr="00330456">
        <w:rPr>
          <w:rFonts w:ascii="Times New Roman" w:hAnsi="Times New Roman"/>
          <w:sz w:val="24"/>
          <w:szCs w:val="24"/>
        </w:rPr>
        <w:t xml:space="preserve">engage à respecter les lois et règlements auxquels sont soumis tous les professionnels, notamment mais non limitativement les ingénieurs et les architectes, </w:t>
      </w:r>
      <w:r w:rsidR="0090669B">
        <w:rPr>
          <w:rFonts w:ascii="Times New Roman" w:hAnsi="Times New Roman"/>
          <w:sz w:val="24"/>
          <w:szCs w:val="24"/>
        </w:rPr>
        <w:t>concernés par</w:t>
      </w:r>
      <w:r w:rsidR="00B701E5" w:rsidRPr="00330456">
        <w:rPr>
          <w:rFonts w:ascii="Times New Roman" w:hAnsi="Times New Roman"/>
          <w:sz w:val="24"/>
          <w:szCs w:val="24"/>
        </w:rPr>
        <w:t xml:space="preserve"> la réalisation du projet immobilier objet de la présente </w:t>
      </w:r>
      <w:r w:rsidR="00D808F5">
        <w:rPr>
          <w:rFonts w:ascii="Times New Roman" w:hAnsi="Times New Roman"/>
          <w:sz w:val="24"/>
          <w:szCs w:val="24"/>
        </w:rPr>
        <w:t>entente</w:t>
      </w:r>
      <w:r w:rsidR="00B701E5" w:rsidRPr="00330456">
        <w:rPr>
          <w:rFonts w:ascii="Times New Roman" w:hAnsi="Times New Roman"/>
          <w:sz w:val="24"/>
          <w:szCs w:val="24"/>
        </w:rPr>
        <w:t>.</w:t>
      </w:r>
    </w:p>
    <w:p w:rsidR="00403DAB" w:rsidRPr="00C32348" w:rsidRDefault="00403DAB" w:rsidP="002C062D">
      <w:pPr>
        <w:pStyle w:val="Corpsdetexte21"/>
        <w:keepNext w:val="0"/>
        <w:keepLines w:val="0"/>
        <w:widowControl w:val="0"/>
        <w:rPr>
          <w:rFonts w:ascii="Times New Roman" w:hAnsi="Times New Roman"/>
          <w:sz w:val="24"/>
          <w:szCs w:val="24"/>
        </w:rPr>
      </w:pPr>
    </w:p>
    <w:p w:rsidR="00FB3BFE" w:rsidRDefault="005A663B" w:rsidP="00D7265C">
      <w:pPr>
        <w:pStyle w:val="Corpsdetexte21"/>
        <w:keepNext w:val="0"/>
        <w:keepLines w:val="0"/>
        <w:widowControl w:val="0"/>
        <w:ind w:left="720" w:hanging="12"/>
        <w:rPr>
          <w:rFonts w:ascii="Times New Roman" w:hAnsi="Times New Roman"/>
          <w:b/>
          <w:bCs/>
          <w:sz w:val="24"/>
          <w:szCs w:val="24"/>
        </w:rPr>
      </w:pPr>
      <w:r w:rsidRPr="00E1319F">
        <w:rPr>
          <w:rFonts w:ascii="Times New Roman" w:hAnsi="Times New Roman"/>
          <w:b/>
          <w:bCs/>
          <w:sz w:val="24"/>
          <w:szCs w:val="24"/>
        </w:rPr>
        <w:t>1</w:t>
      </w:r>
      <w:r w:rsidR="00D7265C">
        <w:rPr>
          <w:rFonts w:ascii="Times New Roman" w:hAnsi="Times New Roman"/>
          <w:b/>
          <w:bCs/>
          <w:sz w:val="24"/>
          <w:szCs w:val="24"/>
        </w:rPr>
        <w:t>1</w:t>
      </w:r>
      <w:r w:rsidRPr="00E1319F">
        <w:rPr>
          <w:rFonts w:ascii="Times New Roman" w:hAnsi="Times New Roman"/>
          <w:b/>
          <w:bCs/>
          <w:sz w:val="24"/>
          <w:szCs w:val="24"/>
        </w:rPr>
        <w:t>.</w:t>
      </w:r>
      <w:r w:rsidRPr="005D5CF8">
        <w:rPr>
          <w:rFonts w:ascii="Times New Roman" w:hAnsi="Times New Roman"/>
          <w:b/>
          <w:bCs/>
          <w:sz w:val="24"/>
          <w:szCs w:val="24"/>
        </w:rPr>
        <w:t>6</w:t>
      </w:r>
      <w:r w:rsidR="00FB3BFE">
        <w:rPr>
          <w:rFonts w:ascii="Times New Roman" w:hAnsi="Times New Roman"/>
          <w:b/>
          <w:bCs/>
          <w:sz w:val="24"/>
          <w:szCs w:val="24"/>
        </w:rPr>
        <w:tab/>
      </w:r>
      <w:r w:rsidR="00FB3BFE" w:rsidRPr="006B74F4">
        <w:rPr>
          <w:rFonts w:ascii="Times New Roman" w:hAnsi="Times New Roman"/>
          <w:bCs/>
          <w:sz w:val="24"/>
          <w:szCs w:val="24"/>
        </w:rPr>
        <w:t>Le promoteur immobilier s</w:t>
      </w:r>
      <w:r w:rsidR="00C9343D">
        <w:rPr>
          <w:rFonts w:ascii="Times New Roman" w:hAnsi="Times New Roman"/>
          <w:bCs/>
          <w:sz w:val="24"/>
          <w:szCs w:val="24"/>
        </w:rPr>
        <w:t>’</w:t>
      </w:r>
      <w:r w:rsidR="00FB3BFE" w:rsidRPr="006B74F4">
        <w:rPr>
          <w:rFonts w:ascii="Times New Roman" w:hAnsi="Times New Roman"/>
          <w:bCs/>
          <w:sz w:val="24"/>
          <w:szCs w:val="24"/>
        </w:rPr>
        <w:t xml:space="preserve">engage à </w:t>
      </w:r>
      <w:r w:rsidR="00B870BC">
        <w:rPr>
          <w:rFonts w:ascii="Times New Roman" w:hAnsi="Times New Roman"/>
          <w:bCs/>
          <w:sz w:val="24"/>
          <w:szCs w:val="24"/>
        </w:rPr>
        <w:t>réaliser</w:t>
      </w:r>
      <w:r w:rsidR="00B870BC" w:rsidRPr="006B74F4">
        <w:rPr>
          <w:rFonts w:ascii="Times New Roman" w:hAnsi="Times New Roman"/>
          <w:bCs/>
          <w:sz w:val="24"/>
          <w:szCs w:val="24"/>
        </w:rPr>
        <w:t xml:space="preserve"> </w:t>
      </w:r>
      <w:r w:rsidR="00FB3BFE" w:rsidRPr="006B74F4">
        <w:rPr>
          <w:rFonts w:ascii="Times New Roman" w:hAnsi="Times New Roman"/>
          <w:bCs/>
          <w:sz w:val="24"/>
          <w:szCs w:val="24"/>
        </w:rPr>
        <w:t>les opérations cadastrales requises relatives à l</w:t>
      </w:r>
      <w:r w:rsidR="00C9343D">
        <w:rPr>
          <w:rFonts w:ascii="Times New Roman" w:hAnsi="Times New Roman"/>
          <w:bCs/>
          <w:sz w:val="24"/>
          <w:szCs w:val="24"/>
        </w:rPr>
        <w:t>’</w:t>
      </w:r>
      <w:r w:rsidR="00FB3BFE" w:rsidRPr="006B74F4">
        <w:rPr>
          <w:rFonts w:ascii="Times New Roman" w:hAnsi="Times New Roman"/>
          <w:bCs/>
          <w:sz w:val="24"/>
          <w:szCs w:val="24"/>
        </w:rPr>
        <w:t>immeuble faisant l</w:t>
      </w:r>
      <w:r w:rsidR="00C9343D">
        <w:rPr>
          <w:rFonts w:ascii="Times New Roman" w:hAnsi="Times New Roman"/>
          <w:bCs/>
          <w:sz w:val="24"/>
          <w:szCs w:val="24"/>
        </w:rPr>
        <w:t>’</w:t>
      </w:r>
      <w:r w:rsidR="00FB3BFE" w:rsidRPr="006B74F4">
        <w:rPr>
          <w:rFonts w:ascii="Times New Roman" w:hAnsi="Times New Roman"/>
          <w:bCs/>
          <w:sz w:val="24"/>
          <w:szCs w:val="24"/>
        </w:rPr>
        <w:t xml:space="preserve">objet des présentes, sous sa seule et entière responsabilité et à ses frais et le(s) nouveau(x) lot(s) en découlant devra (devront) être devenu(s) </w:t>
      </w:r>
      <w:r w:rsidR="00E57460" w:rsidRPr="00E57460">
        <w:rPr>
          <w:rFonts w:ascii="Times New Roman" w:hAnsi="Times New Roman"/>
          <w:bCs/>
          <w:sz w:val="24"/>
          <w:szCs w:val="24"/>
        </w:rPr>
        <w:t>officiel(s) au cadas</w:t>
      </w:r>
      <w:r w:rsidR="00E57460">
        <w:rPr>
          <w:rFonts w:ascii="Times New Roman" w:hAnsi="Times New Roman"/>
          <w:bCs/>
          <w:sz w:val="24"/>
          <w:szCs w:val="24"/>
        </w:rPr>
        <w:t>t</w:t>
      </w:r>
      <w:r w:rsidR="00FB3BFE" w:rsidRPr="006B74F4">
        <w:rPr>
          <w:rFonts w:ascii="Times New Roman" w:hAnsi="Times New Roman"/>
          <w:bCs/>
          <w:sz w:val="24"/>
          <w:szCs w:val="24"/>
        </w:rPr>
        <w:t>re du Québec avant la signature de la vente.</w:t>
      </w:r>
      <w:r w:rsidR="009F6F3D" w:rsidRPr="005D5CF8">
        <w:rPr>
          <w:rFonts w:ascii="Times New Roman" w:hAnsi="Times New Roman"/>
          <w:b/>
          <w:bCs/>
          <w:sz w:val="24"/>
          <w:szCs w:val="24"/>
        </w:rPr>
        <w:tab/>
      </w:r>
    </w:p>
    <w:p w:rsidR="00253A08" w:rsidRDefault="00253A08" w:rsidP="00C34D23">
      <w:pPr>
        <w:pStyle w:val="Corpsdetexte21"/>
        <w:keepNext w:val="0"/>
        <w:keepLines w:val="0"/>
        <w:widowControl w:val="0"/>
        <w:ind w:left="720"/>
        <w:rPr>
          <w:rFonts w:ascii="Times New Roman" w:hAnsi="Times New Roman"/>
          <w:b/>
          <w:bCs/>
          <w:sz w:val="24"/>
          <w:szCs w:val="24"/>
        </w:rPr>
      </w:pPr>
    </w:p>
    <w:p w:rsidR="009F6F3D" w:rsidRDefault="00202B9C" w:rsidP="00C34D23">
      <w:pPr>
        <w:pStyle w:val="Corpsdetexte21"/>
        <w:keepNext w:val="0"/>
        <w:keepLines w:val="0"/>
        <w:widowControl w:val="0"/>
        <w:ind w:left="720"/>
        <w:rPr>
          <w:rFonts w:ascii="Times New Roman" w:hAnsi="Times New Roman"/>
          <w:sz w:val="24"/>
          <w:szCs w:val="24"/>
        </w:rPr>
      </w:pPr>
      <w:r>
        <w:rPr>
          <w:rFonts w:ascii="Times New Roman" w:hAnsi="Times New Roman"/>
          <w:b/>
          <w:bCs/>
          <w:sz w:val="24"/>
          <w:szCs w:val="24"/>
        </w:rPr>
        <w:t>1</w:t>
      </w:r>
      <w:r w:rsidR="00D7265C">
        <w:rPr>
          <w:rFonts w:ascii="Times New Roman" w:hAnsi="Times New Roman"/>
          <w:b/>
          <w:bCs/>
          <w:sz w:val="24"/>
          <w:szCs w:val="24"/>
        </w:rPr>
        <w:t>1</w:t>
      </w:r>
      <w:r>
        <w:rPr>
          <w:rFonts w:ascii="Times New Roman" w:hAnsi="Times New Roman"/>
          <w:b/>
          <w:bCs/>
          <w:sz w:val="24"/>
          <w:szCs w:val="24"/>
        </w:rPr>
        <w:t xml:space="preserve">.7 </w:t>
      </w:r>
      <w:r>
        <w:rPr>
          <w:rFonts w:ascii="Times New Roman" w:hAnsi="Times New Roman"/>
          <w:b/>
          <w:bCs/>
          <w:sz w:val="24"/>
          <w:szCs w:val="24"/>
        </w:rPr>
        <w:tab/>
      </w:r>
      <w:r w:rsidR="005A663B" w:rsidRPr="00BD609A">
        <w:rPr>
          <w:rFonts w:ascii="Times New Roman" w:hAnsi="Times New Roman"/>
          <w:sz w:val="24"/>
          <w:szCs w:val="24"/>
        </w:rPr>
        <w:t>Si l</w:t>
      </w:r>
      <w:r w:rsidR="00C9343D">
        <w:rPr>
          <w:rFonts w:ascii="Times New Roman" w:hAnsi="Times New Roman"/>
          <w:sz w:val="24"/>
          <w:szCs w:val="24"/>
        </w:rPr>
        <w:t>’</w:t>
      </w:r>
      <w:r w:rsidR="005A663B" w:rsidRPr="00BD609A">
        <w:rPr>
          <w:rFonts w:ascii="Times New Roman" w:hAnsi="Times New Roman"/>
          <w:sz w:val="24"/>
          <w:szCs w:val="24"/>
        </w:rPr>
        <w:t>immeuble faisant l</w:t>
      </w:r>
      <w:r w:rsidR="00C9343D">
        <w:rPr>
          <w:rFonts w:ascii="Times New Roman" w:hAnsi="Times New Roman"/>
          <w:sz w:val="24"/>
          <w:szCs w:val="24"/>
        </w:rPr>
        <w:t>’</w:t>
      </w:r>
      <w:r w:rsidR="005A663B" w:rsidRPr="00BD609A">
        <w:rPr>
          <w:rFonts w:ascii="Times New Roman" w:hAnsi="Times New Roman"/>
          <w:sz w:val="24"/>
          <w:szCs w:val="24"/>
        </w:rPr>
        <w:t>objet des présentes est détenu sous forme de copropriété divise, le prix de vente inclut en outre tous les frais liés aux plans cadastraux situant les parties communes et privatives ainsi que ceux liés</w:t>
      </w:r>
      <w:r w:rsidR="005A663B" w:rsidRPr="003F2116">
        <w:rPr>
          <w:rFonts w:ascii="Times New Roman" w:hAnsi="Times New Roman"/>
          <w:sz w:val="24"/>
          <w:szCs w:val="24"/>
        </w:rPr>
        <w:t xml:space="preserve"> à la déclaration de copropriété et à sa publication au registre foncier et des copies pour les parties.</w:t>
      </w:r>
      <w:r w:rsidR="0062122D">
        <w:rPr>
          <w:rFonts w:ascii="Times New Roman" w:hAnsi="Times New Roman"/>
          <w:sz w:val="24"/>
          <w:szCs w:val="24"/>
        </w:rPr>
        <w:t xml:space="preserve"> Ces</w:t>
      </w:r>
      <w:r w:rsidR="00B870BC">
        <w:rPr>
          <w:rFonts w:ascii="Times New Roman" w:hAnsi="Times New Roman"/>
          <w:sz w:val="24"/>
          <w:szCs w:val="24"/>
        </w:rPr>
        <w:t> </w:t>
      </w:r>
      <w:r w:rsidR="0062122D">
        <w:rPr>
          <w:rFonts w:ascii="Times New Roman" w:hAnsi="Times New Roman"/>
          <w:sz w:val="24"/>
          <w:szCs w:val="24"/>
        </w:rPr>
        <w:t>documents devront</w:t>
      </w:r>
      <w:r w:rsidR="00491F5B">
        <w:rPr>
          <w:rFonts w:ascii="Times New Roman" w:hAnsi="Times New Roman"/>
          <w:sz w:val="24"/>
          <w:szCs w:val="24"/>
        </w:rPr>
        <w:t xml:space="preserve"> </w:t>
      </w:r>
      <w:r w:rsidR="0062122D">
        <w:rPr>
          <w:rFonts w:ascii="Times New Roman" w:hAnsi="Times New Roman"/>
          <w:sz w:val="24"/>
          <w:szCs w:val="24"/>
        </w:rPr>
        <w:t>être préalablement soumis au client pour approbation.</w:t>
      </w:r>
    </w:p>
    <w:p w:rsidR="0070292A" w:rsidRDefault="0070292A" w:rsidP="00202B9C">
      <w:pPr>
        <w:pStyle w:val="Corpsdetexte21"/>
        <w:keepNext w:val="0"/>
        <w:keepLines w:val="0"/>
        <w:widowControl w:val="0"/>
        <w:ind w:left="720" w:hanging="720"/>
        <w:rPr>
          <w:rFonts w:ascii="Times New Roman" w:hAnsi="Times New Roman"/>
          <w:sz w:val="24"/>
          <w:szCs w:val="24"/>
        </w:rPr>
      </w:pPr>
    </w:p>
    <w:p w:rsidR="009F6F3D" w:rsidRDefault="0070292A" w:rsidP="002C062D">
      <w:pPr>
        <w:pStyle w:val="Corpsdetexte21"/>
        <w:keepNext w:val="0"/>
        <w:keepLines w:val="0"/>
        <w:widowControl w:val="0"/>
        <w:ind w:left="708"/>
        <w:rPr>
          <w:rFonts w:ascii="Times New Roman" w:hAnsi="Times New Roman"/>
          <w:bCs/>
          <w:sz w:val="24"/>
          <w:szCs w:val="24"/>
        </w:rPr>
      </w:pPr>
      <w:r>
        <w:rPr>
          <w:rFonts w:ascii="Times New Roman" w:hAnsi="Times New Roman"/>
          <w:b/>
          <w:bCs/>
          <w:sz w:val="24"/>
          <w:szCs w:val="24"/>
        </w:rPr>
        <w:t>1</w:t>
      </w:r>
      <w:r w:rsidR="00B57DD2">
        <w:rPr>
          <w:rFonts w:ascii="Times New Roman" w:hAnsi="Times New Roman"/>
          <w:b/>
          <w:bCs/>
          <w:sz w:val="24"/>
          <w:szCs w:val="24"/>
        </w:rPr>
        <w:t>1</w:t>
      </w:r>
      <w:r>
        <w:rPr>
          <w:rFonts w:ascii="Times New Roman" w:hAnsi="Times New Roman"/>
          <w:b/>
          <w:bCs/>
          <w:sz w:val="24"/>
          <w:szCs w:val="24"/>
        </w:rPr>
        <w:t xml:space="preserve">.8 </w:t>
      </w:r>
      <w:r>
        <w:rPr>
          <w:rFonts w:ascii="Times New Roman" w:hAnsi="Times New Roman"/>
          <w:b/>
          <w:bCs/>
          <w:sz w:val="24"/>
          <w:szCs w:val="24"/>
        </w:rPr>
        <w:tab/>
      </w:r>
      <w:r w:rsidRPr="009C4E0B">
        <w:rPr>
          <w:rFonts w:ascii="Times New Roman" w:hAnsi="Times New Roman"/>
          <w:bCs/>
          <w:sz w:val="24"/>
          <w:szCs w:val="24"/>
        </w:rPr>
        <w:t xml:space="preserve">Le promoteur immobilier devra remettre au client le certificat </w:t>
      </w:r>
      <w:proofErr w:type="spellStart"/>
      <w:r w:rsidRPr="002B2B6A">
        <w:rPr>
          <w:rFonts w:ascii="Times New Roman" w:hAnsi="Times New Roman"/>
          <w:bCs/>
          <w:sz w:val="24"/>
          <w:szCs w:val="24"/>
        </w:rPr>
        <w:t>Novoclimat</w:t>
      </w:r>
      <w:proofErr w:type="spellEnd"/>
      <w:r w:rsidRPr="009C4E0B">
        <w:rPr>
          <w:rFonts w:ascii="Times New Roman" w:hAnsi="Times New Roman"/>
          <w:bCs/>
          <w:sz w:val="24"/>
          <w:szCs w:val="24"/>
        </w:rPr>
        <w:t xml:space="preserve"> </w:t>
      </w:r>
      <w:r w:rsidR="00B870BC">
        <w:rPr>
          <w:rFonts w:ascii="Times New Roman" w:hAnsi="Times New Roman"/>
          <w:bCs/>
          <w:sz w:val="24"/>
          <w:szCs w:val="24"/>
        </w:rPr>
        <w:t>délivré</w:t>
      </w:r>
      <w:r w:rsidR="00B870BC" w:rsidRPr="009C4E0B">
        <w:rPr>
          <w:rFonts w:ascii="Times New Roman" w:hAnsi="Times New Roman"/>
          <w:bCs/>
          <w:sz w:val="24"/>
          <w:szCs w:val="24"/>
        </w:rPr>
        <w:t xml:space="preserve"> </w:t>
      </w:r>
      <w:r w:rsidRPr="009C4E0B">
        <w:rPr>
          <w:rFonts w:ascii="Times New Roman" w:hAnsi="Times New Roman"/>
          <w:bCs/>
          <w:sz w:val="24"/>
          <w:szCs w:val="24"/>
        </w:rPr>
        <w:t xml:space="preserve">par </w:t>
      </w:r>
      <w:r w:rsidR="00590519">
        <w:rPr>
          <w:rFonts w:ascii="Times New Roman" w:hAnsi="Times New Roman"/>
          <w:bCs/>
          <w:sz w:val="24"/>
          <w:szCs w:val="24"/>
        </w:rPr>
        <w:t>Transition énergétique</w:t>
      </w:r>
      <w:r w:rsidRPr="009C4E0B">
        <w:rPr>
          <w:rFonts w:ascii="Times New Roman" w:hAnsi="Times New Roman"/>
          <w:bCs/>
          <w:sz w:val="24"/>
          <w:szCs w:val="24"/>
        </w:rPr>
        <w:t xml:space="preserve"> Québec.</w:t>
      </w:r>
      <w:r w:rsidR="00E57460">
        <w:rPr>
          <w:rFonts w:ascii="Times New Roman" w:hAnsi="Times New Roman"/>
          <w:bCs/>
          <w:sz w:val="24"/>
          <w:szCs w:val="24"/>
        </w:rPr>
        <w:t xml:space="preserve"> Advenant le c</w:t>
      </w:r>
      <w:r w:rsidR="00775B68">
        <w:rPr>
          <w:rFonts w:ascii="Times New Roman" w:hAnsi="Times New Roman"/>
          <w:bCs/>
          <w:sz w:val="24"/>
          <w:szCs w:val="24"/>
        </w:rPr>
        <w:t>as où cette certification n</w:t>
      </w:r>
      <w:r w:rsidR="00C9343D">
        <w:rPr>
          <w:rFonts w:ascii="Times New Roman" w:hAnsi="Times New Roman"/>
          <w:bCs/>
          <w:sz w:val="24"/>
          <w:szCs w:val="24"/>
        </w:rPr>
        <w:t>’</w:t>
      </w:r>
      <w:r w:rsidR="00775B68">
        <w:rPr>
          <w:rFonts w:ascii="Times New Roman" w:hAnsi="Times New Roman"/>
          <w:bCs/>
          <w:sz w:val="24"/>
          <w:szCs w:val="24"/>
        </w:rPr>
        <w:t>ét</w:t>
      </w:r>
      <w:r w:rsidR="00E57460">
        <w:rPr>
          <w:rFonts w:ascii="Times New Roman" w:hAnsi="Times New Roman"/>
          <w:bCs/>
          <w:sz w:val="24"/>
          <w:szCs w:val="24"/>
        </w:rPr>
        <w:t>ait pas obtenue, le client aura le droit, sous réserve de l</w:t>
      </w:r>
      <w:r w:rsidR="00C9343D">
        <w:rPr>
          <w:rFonts w:ascii="Times New Roman" w:hAnsi="Times New Roman"/>
          <w:bCs/>
          <w:sz w:val="24"/>
          <w:szCs w:val="24"/>
        </w:rPr>
        <w:t>’</w:t>
      </w:r>
      <w:r w:rsidR="00E57460">
        <w:rPr>
          <w:rFonts w:ascii="Times New Roman" w:hAnsi="Times New Roman"/>
          <w:bCs/>
          <w:sz w:val="24"/>
          <w:szCs w:val="24"/>
        </w:rPr>
        <w:t>approbation de la Société d</w:t>
      </w:r>
      <w:r w:rsidR="00C9343D">
        <w:rPr>
          <w:rFonts w:ascii="Times New Roman" w:hAnsi="Times New Roman"/>
          <w:bCs/>
          <w:sz w:val="24"/>
          <w:szCs w:val="24"/>
        </w:rPr>
        <w:t>’</w:t>
      </w:r>
      <w:r w:rsidR="00E57460">
        <w:rPr>
          <w:rFonts w:ascii="Times New Roman" w:hAnsi="Times New Roman"/>
          <w:bCs/>
          <w:sz w:val="24"/>
          <w:szCs w:val="24"/>
        </w:rPr>
        <w:t>habitation du Québec, de procéder quand même à l</w:t>
      </w:r>
      <w:r w:rsidR="00C9343D">
        <w:rPr>
          <w:rFonts w:ascii="Times New Roman" w:hAnsi="Times New Roman"/>
          <w:bCs/>
          <w:sz w:val="24"/>
          <w:szCs w:val="24"/>
        </w:rPr>
        <w:t>’</w:t>
      </w:r>
      <w:r w:rsidR="00E57460">
        <w:rPr>
          <w:rFonts w:ascii="Times New Roman" w:hAnsi="Times New Roman"/>
          <w:bCs/>
          <w:sz w:val="24"/>
          <w:szCs w:val="24"/>
        </w:rPr>
        <w:t>achat du projet immobilier</w:t>
      </w:r>
      <w:r w:rsidR="00B870BC">
        <w:rPr>
          <w:rFonts w:ascii="Times New Roman" w:hAnsi="Times New Roman"/>
          <w:bCs/>
          <w:sz w:val="24"/>
          <w:szCs w:val="24"/>
        </w:rPr>
        <w:t>,</w:t>
      </w:r>
      <w:r w:rsidR="00E57460">
        <w:rPr>
          <w:rFonts w:ascii="Times New Roman" w:hAnsi="Times New Roman"/>
          <w:bCs/>
          <w:sz w:val="24"/>
          <w:szCs w:val="24"/>
        </w:rPr>
        <w:t xml:space="preserve"> étant entendu</w:t>
      </w:r>
      <w:r w:rsidR="00687653">
        <w:rPr>
          <w:rFonts w:ascii="Times New Roman" w:hAnsi="Times New Roman"/>
          <w:bCs/>
          <w:sz w:val="24"/>
          <w:szCs w:val="24"/>
        </w:rPr>
        <w:t xml:space="preserve"> qu</w:t>
      </w:r>
      <w:r w:rsidR="00C9343D">
        <w:rPr>
          <w:rFonts w:ascii="Times New Roman" w:hAnsi="Times New Roman"/>
          <w:bCs/>
          <w:sz w:val="24"/>
          <w:szCs w:val="24"/>
        </w:rPr>
        <w:t>’</w:t>
      </w:r>
      <w:r w:rsidR="00687653">
        <w:rPr>
          <w:rFonts w:ascii="Times New Roman" w:hAnsi="Times New Roman"/>
          <w:bCs/>
          <w:sz w:val="24"/>
          <w:szCs w:val="24"/>
        </w:rPr>
        <w:t>il aura alors droit à une diminution du prix d</w:t>
      </w:r>
      <w:r w:rsidR="00C9343D">
        <w:rPr>
          <w:rFonts w:ascii="Times New Roman" w:hAnsi="Times New Roman"/>
          <w:bCs/>
          <w:sz w:val="24"/>
          <w:szCs w:val="24"/>
        </w:rPr>
        <w:t>’</w:t>
      </w:r>
      <w:r w:rsidR="00687653">
        <w:rPr>
          <w:rFonts w:ascii="Times New Roman" w:hAnsi="Times New Roman"/>
          <w:bCs/>
          <w:sz w:val="24"/>
          <w:szCs w:val="24"/>
        </w:rPr>
        <w:t>achat d</w:t>
      </w:r>
      <w:r w:rsidR="00C9343D">
        <w:rPr>
          <w:rFonts w:ascii="Times New Roman" w:hAnsi="Times New Roman"/>
          <w:bCs/>
          <w:sz w:val="24"/>
          <w:szCs w:val="24"/>
        </w:rPr>
        <w:t>’</w:t>
      </w:r>
      <w:r w:rsidR="00687653">
        <w:rPr>
          <w:rFonts w:ascii="Times New Roman" w:hAnsi="Times New Roman"/>
          <w:bCs/>
          <w:sz w:val="24"/>
          <w:szCs w:val="24"/>
        </w:rPr>
        <w:t>un montant</w:t>
      </w:r>
      <w:r w:rsidR="00DB2A65">
        <w:rPr>
          <w:rFonts w:ascii="Times New Roman" w:hAnsi="Times New Roman"/>
          <w:bCs/>
          <w:sz w:val="24"/>
          <w:szCs w:val="24"/>
        </w:rPr>
        <w:t xml:space="preserve"> é</w:t>
      </w:r>
      <w:r w:rsidR="00687653">
        <w:rPr>
          <w:rFonts w:ascii="Times New Roman" w:hAnsi="Times New Roman"/>
          <w:bCs/>
          <w:sz w:val="24"/>
          <w:szCs w:val="24"/>
        </w:rPr>
        <w:t>gal à la perte de valeur du projet immobilier découlant du fait que telle certification ne pourrait être obtenue</w:t>
      </w:r>
      <w:r w:rsidR="00253A08">
        <w:rPr>
          <w:rFonts w:ascii="Times New Roman" w:hAnsi="Times New Roman"/>
          <w:bCs/>
          <w:sz w:val="24"/>
          <w:szCs w:val="24"/>
        </w:rPr>
        <w:t xml:space="preserve"> (évaluée par les parties à </w:t>
      </w:r>
      <w:r w:rsidR="00B870BC" w:rsidRPr="00854A81">
        <w:rPr>
          <w:rFonts w:ascii="Times New Roman" w:hAnsi="Times New Roman"/>
          <w:sz w:val="24"/>
          <w:szCs w:val="24"/>
        </w:rPr>
        <w:t>[</w:t>
      </w:r>
      <w:r w:rsidR="00B870BC" w:rsidRPr="00854A81">
        <w:rPr>
          <w:rFonts w:ascii="Times New Roman" w:hAnsi="Times New Roman"/>
          <w:sz w:val="24"/>
          <w:szCs w:val="24"/>
          <w:highlight w:val="lightGray"/>
        </w:rPr>
        <w:t>nombre en lettres</w:t>
      </w:r>
      <w:r w:rsidR="00854A81">
        <w:t>]</w:t>
      </w:r>
      <w:r w:rsidR="00253A08">
        <w:rPr>
          <w:rFonts w:ascii="Times New Roman" w:hAnsi="Times New Roman"/>
          <w:bCs/>
          <w:sz w:val="24"/>
          <w:szCs w:val="24"/>
        </w:rPr>
        <w:t xml:space="preserve"> dollars</w:t>
      </w:r>
      <w:r w:rsidR="00854A81">
        <w:rPr>
          <w:rFonts w:ascii="Times New Roman" w:hAnsi="Times New Roman"/>
          <w:bCs/>
          <w:sz w:val="24"/>
          <w:szCs w:val="24"/>
        </w:rPr>
        <w:t xml:space="preserve"> ([nombre en chiffres] $)</w:t>
      </w:r>
      <w:r w:rsidR="00253A08">
        <w:rPr>
          <w:rFonts w:ascii="Times New Roman" w:hAnsi="Times New Roman"/>
          <w:bCs/>
          <w:sz w:val="24"/>
          <w:szCs w:val="24"/>
        </w:rPr>
        <w:t>)</w:t>
      </w:r>
      <w:r w:rsidR="00687653">
        <w:rPr>
          <w:rFonts w:ascii="Times New Roman" w:hAnsi="Times New Roman"/>
          <w:bCs/>
          <w:sz w:val="24"/>
          <w:szCs w:val="24"/>
        </w:rPr>
        <w:t>.</w:t>
      </w:r>
    </w:p>
    <w:p w:rsidR="00B413B7" w:rsidRDefault="00B413B7" w:rsidP="002C062D">
      <w:pPr>
        <w:pStyle w:val="Corpsdetexte21"/>
        <w:keepNext w:val="0"/>
        <w:keepLines w:val="0"/>
        <w:widowControl w:val="0"/>
        <w:ind w:left="708"/>
        <w:rPr>
          <w:rFonts w:ascii="Times New Roman" w:hAnsi="Times New Roman"/>
          <w:sz w:val="24"/>
          <w:szCs w:val="24"/>
        </w:rPr>
      </w:pPr>
    </w:p>
    <w:p w:rsidR="000B6DB7" w:rsidRDefault="00B413B7" w:rsidP="00277596">
      <w:pPr>
        <w:ind w:left="708"/>
        <w:jc w:val="both"/>
      </w:pPr>
      <w:r>
        <w:t>11.9</w:t>
      </w:r>
      <w:r>
        <w:tab/>
      </w:r>
      <w:r w:rsidR="004379AC">
        <w:t>Le promoteur immobilier s</w:t>
      </w:r>
      <w:r w:rsidR="00C9343D">
        <w:t>’</w:t>
      </w:r>
      <w:r w:rsidR="004379AC">
        <w:t>engage à installer, sans fais additionnels, dans un endroit visible et approprié selon les directives du client, de la Société d</w:t>
      </w:r>
      <w:r w:rsidR="00C9343D">
        <w:t>’</w:t>
      </w:r>
      <w:r w:rsidR="004379AC">
        <w:t xml:space="preserve">habitation du Québec et de la Ville </w:t>
      </w:r>
      <w:proofErr w:type="gramStart"/>
      <w:r w:rsidR="004379AC">
        <w:t xml:space="preserve">de </w:t>
      </w:r>
      <w:proofErr w:type="gramEnd"/>
      <w:r w:rsidR="00854A81">
        <w:rPr>
          <w:noProof/>
          <w:lang w:val="fr-CA" w:eastAsia="fr-CA"/>
        </w:rPr>
        <w:fldChar w:fldCharType="begin">
          <w:ffData>
            <w:name w:val="Texte10"/>
            <w:enabled/>
            <w:calcOnExit w:val="0"/>
            <w:textInput/>
          </w:ffData>
        </w:fldChar>
      </w:r>
      <w:r w:rsidR="00854A81">
        <w:rPr>
          <w:noProof/>
          <w:lang w:val="fr-CA" w:eastAsia="fr-CA"/>
        </w:rPr>
        <w:instrText xml:space="preserve"> FORMTEXT </w:instrText>
      </w:r>
      <w:r w:rsidR="00854A81">
        <w:rPr>
          <w:noProof/>
          <w:lang w:val="fr-CA" w:eastAsia="fr-CA"/>
        </w:rPr>
      </w:r>
      <w:r w:rsidR="00854A81">
        <w:rPr>
          <w:noProof/>
          <w:lang w:val="fr-CA" w:eastAsia="fr-CA"/>
        </w:rPr>
        <w:fldChar w:fldCharType="separate"/>
      </w:r>
      <w:r w:rsidR="00854A81">
        <w:rPr>
          <w:noProof/>
          <w:lang w:val="fr-CA" w:eastAsia="fr-CA"/>
        </w:rPr>
        <w:t> </w:t>
      </w:r>
      <w:r w:rsidR="00854A81">
        <w:rPr>
          <w:noProof/>
          <w:lang w:val="fr-CA" w:eastAsia="fr-CA"/>
        </w:rPr>
        <w:t> </w:t>
      </w:r>
      <w:r w:rsidR="00854A81">
        <w:rPr>
          <w:noProof/>
          <w:lang w:val="fr-CA" w:eastAsia="fr-CA"/>
        </w:rPr>
        <w:t> </w:t>
      </w:r>
      <w:r w:rsidR="00854A81">
        <w:rPr>
          <w:noProof/>
          <w:lang w:val="fr-CA" w:eastAsia="fr-CA"/>
        </w:rPr>
        <w:t> </w:t>
      </w:r>
      <w:r w:rsidR="00854A81">
        <w:rPr>
          <w:noProof/>
          <w:lang w:val="fr-CA" w:eastAsia="fr-CA"/>
        </w:rPr>
        <w:t> </w:t>
      </w:r>
      <w:r w:rsidR="00854A81">
        <w:rPr>
          <w:noProof/>
          <w:lang w:val="fr-CA" w:eastAsia="fr-CA"/>
        </w:rPr>
        <w:fldChar w:fldCharType="end"/>
      </w:r>
      <w:r w:rsidR="004379AC">
        <w:t>, les panneaux d</w:t>
      </w:r>
      <w:r w:rsidR="00C9343D">
        <w:t>’</w:t>
      </w:r>
      <w:r w:rsidR="004379AC">
        <w:t>affichage fournis par ceux-ci.</w:t>
      </w:r>
    </w:p>
    <w:p w:rsidR="000B6DB7" w:rsidRDefault="000B6DB7" w:rsidP="00277596">
      <w:pPr>
        <w:jc w:val="both"/>
      </w:pPr>
    </w:p>
    <w:p w:rsidR="00B413B7" w:rsidRDefault="004379AC" w:rsidP="00277596">
      <w:pPr>
        <w:ind w:left="708"/>
        <w:jc w:val="both"/>
      </w:pPr>
      <w:r>
        <w:lastRenderedPageBreak/>
        <w:t>11.10</w:t>
      </w:r>
      <w:r>
        <w:tab/>
      </w:r>
      <w:r w:rsidR="00B413B7">
        <w:t>Le promoteur immobilier déclare qu</w:t>
      </w:r>
      <w:r w:rsidR="00C9343D">
        <w:t>’</w:t>
      </w:r>
      <w:r w:rsidR="00B413B7">
        <w:t>il n</w:t>
      </w:r>
      <w:r w:rsidR="00C9343D">
        <w:t>’</w:t>
      </w:r>
      <w:r w:rsidR="00B413B7">
        <w:t xml:space="preserve">est pas inscrit au </w:t>
      </w:r>
      <w:r w:rsidR="00854A81">
        <w:t>R</w:t>
      </w:r>
      <w:r w:rsidR="00B413B7">
        <w:t>egistre des entreprises non admissibles aux contrats publics (RENA).</w:t>
      </w:r>
    </w:p>
    <w:p w:rsidR="00B413B7" w:rsidRDefault="00B413B7" w:rsidP="00277596">
      <w:pPr>
        <w:jc w:val="both"/>
      </w:pPr>
    </w:p>
    <w:p w:rsidR="00B413B7" w:rsidRDefault="004379AC" w:rsidP="00277596">
      <w:pPr>
        <w:ind w:left="708"/>
        <w:jc w:val="both"/>
      </w:pPr>
      <w:r>
        <w:t>11.11</w:t>
      </w:r>
      <w:r w:rsidR="00B413B7">
        <w:t xml:space="preserve"> </w:t>
      </w:r>
      <w:r w:rsidR="00A25FB4">
        <w:t>Sauf s</w:t>
      </w:r>
      <w:r w:rsidR="00C9343D">
        <w:t>’</w:t>
      </w:r>
      <w:r w:rsidR="00A25FB4">
        <w:t>il détient une autorisation de contracter délivrée par l</w:t>
      </w:r>
      <w:r w:rsidR="00C9343D">
        <w:t>’</w:t>
      </w:r>
      <w:r w:rsidR="00A25FB4">
        <w:t>Autorité des marchés financiers, l</w:t>
      </w:r>
      <w:r w:rsidR="00B413B7">
        <w:t>e promoteur immobilier a obtenu une attestation de Revenu Québec, laquelle confirme qu</w:t>
      </w:r>
      <w:r w:rsidR="00C9343D">
        <w:t>’</w:t>
      </w:r>
      <w:r w:rsidR="00B413B7">
        <w:t>il a produit les déclarations exigées en vertu des lois fiscales québécoises et qu</w:t>
      </w:r>
      <w:r w:rsidR="00C9343D">
        <w:t>’</w:t>
      </w:r>
      <w:r w:rsidR="00B413B7">
        <w:t>il n</w:t>
      </w:r>
      <w:r w:rsidR="00C9343D">
        <w:t>’</w:t>
      </w:r>
      <w:r w:rsidR="00B413B7">
        <w:t>a pas de compte en souffrance à l</w:t>
      </w:r>
      <w:r w:rsidR="00C9343D">
        <w:t>’</w:t>
      </w:r>
      <w:r w:rsidR="00B413B7">
        <w:t>égard d</w:t>
      </w:r>
      <w:r w:rsidR="00137E77">
        <w:t xml:space="preserve">u ministre du Revenu du Québec. </w:t>
      </w:r>
      <w:r w:rsidR="00B413B7">
        <w:t>S</w:t>
      </w:r>
      <w:r w:rsidR="00C9343D">
        <w:t>’</w:t>
      </w:r>
      <w:r w:rsidR="00B413B7">
        <w:t>il a un compte en souffrance, le recouvrement de ses dettes a été légalement suspendu ou il a conclu une entente de paiement qu</w:t>
      </w:r>
      <w:r w:rsidR="00C9343D">
        <w:t>’</w:t>
      </w:r>
      <w:r w:rsidR="00B413B7">
        <w:t>il respecte.</w:t>
      </w:r>
      <w:r w:rsidR="00137E77">
        <w:t xml:space="preserve"> Cette attestation, qui ne doit pas être délivrée par Revenu Québec plus de 90 jours avant la date des présentes, est produite par le promoteur immobilier au client au moment de la signature des présentes.</w:t>
      </w:r>
    </w:p>
    <w:p w:rsidR="00B413B7" w:rsidRDefault="00B413B7" w:rsidP="00277596">
      <w:pPr>
        <w:ind w:left="708"/>
        <w:jc w:val="both"/>
      </w:pPr>
    </w:p>
    <w:p w:rsidR="00B413B7" w:rsidRDefault="004379AC" w:rsidP="00277596">
      <w:pPr>
        <w:ind w:left="708"/>
        <w:jc w:val="both"/>
      </w:pPr>
      <w:r>
        <w:t>11.12</w:t>
      </w:r>
      <w:r w:rsidR="00B413B7">
        <w:t xml:space="preserve"> Le promoteur immobilier doit, avant de conclure tout sous-contrat requis pour l</w:t>
      </w:r>
      <w:r w:rsidR="00C9343D">
        <w:t>’</w:t>
      </w:r>
      <w:r w:rsidR="00B413B7">
        <w:t>exécution de la présente convention, s</w:t>
      </w:r>
      <w:r w:rsidR="00C9343D">
        <w:t>’</w:t>
      </w:r>
      <w:r w:rsidR="00B413B7">
        <w:t>assurer que chacun des sous-contractants</w:t>
      </w:r>
      <w:r w:rsidR="00854A81">
        <w:t> </w:t>
      </w:r>
      <w:r w:rsidR="00B413B7">
        <w:t>:</w:t>
      </w:r>
    </w:p>
    <w:p w:rsidR="00B413B7" w:rsidRDefault="00B413B7" w:rsidP="00277596">
      <w:pPr>
        <w:ind w:left="708"/>
        <w:jc w:val="both"/>
      </w:pPr>
    </w:p>
    <w:p w:rsidR="00B413B7" w:rsidRDefault="00B413B7" w:rsidP="00277596">
      <w:pPr>
        <w:ind w:left="708"/>
        <w:jc w:val="both"/>
      </w:pPr>
      <w:r>
        <w:t>- n</w:t>
      </w:r>
      <w:r w:rsidR="00C9343D">
        <w:t>’</w:t>
      </w:r>
      <w:r>
        <w:t>est pas inscrit au RENA ou, s</w:t>
      </w:r>
      <w:r w:rsidR="00C9343D">
        <w:t>’</w:t>
      </w:r>
      <w:r>
        <w:t>il y est inscrit, que sa période d</w:t>
      </w:r>
      <w:r w:rsidR="00C9343D">
        <w:t>’</w:t>
      </w:r>
      <w:r>
        <w:t>inadmissibilité aux contrats publics est terminée;</w:t>
      </w:r>
    </w:p>
    <w:p w:rsidR="00B413B7" w:rsidRDefault="00B413B7" w:rsidP="00277596">
      <w:pPr>
        <w:ind w:left="708"/>
        <w:jc w:val="both"/>
      </w:pPr>
    </w:p>
    <w:p w:rsidR="00B413B7" w:rsidRDefault="00B413B7" w:rsidP="00277596">
      <w:pPr>
        <w:ind w:left="708"/>
        <w:jc w:val="both"/>
      </w:pPr>
      <w:r>
        <w:t>-</w:t>
      </w:r>
      <w:r w:rsidRPr="00711FC4">
        <w:t xml:space="preserve"> </w:t>
      </w:r>
      <w:r w:rsidR="00A25FB4">
        <w:t>sauf s</w:t>
      </w:r>
      <w:r w:rsidR="00C9343D">
        <w:t>’</w:t>
      </w:r>
      <w:r w:rsidR="00A25FB4">
        <w:t>il détient une autorisation de contracter délivrée par l</w:t>
      </w:r>
      <w:r w:rsidR="00C9343D">
        <w:t>’</w:t>
      </w:r>
      <w:r w:rsidR="00A25FB4">
        <w:t xml:space="preserve">Autorité des marchés financiers, </w:t>
      </w:r>
      <w:r>
        <w:t>a obtenu une attestation de Revenu Québec, laquelle confirme qu</w:t>
      </w:r>
      <w:r w:rsidR="00C9343D">
        <w:t>’</w:t>
      </w:r>
      <w:r>
        <w:t>il a produit les déclarations exigées en vertu des lois fiscales québécoises et qu</w:t>
      </w:r>
      <w:r w:rsidR="00C9343D">
        <w:t>’</w:t>
      </w:r>
      <w:r>
        <w:t>il n</w:t>
      </w:r>
      <w:r w:rsidR="00C9343D">
        <w:t>’</w:t>
      </w:r>
      <w:r>
        <w:t>a pas de compte en souffrance à l</w:t>
      </w:r>
      <w:r w:rsidR="00C9343D">
        <w:t>’</w:t>
      </w:r>
      <w:r>
        <w:t xml:space="preserve">égard </w:t>
      </w:r>
      <w:r w:rsidR="00C675C0">
        <w:t>du ministre du Revenu du Québec</w:t>
      </w:r>
      <w:r>
        <w:t>. S</w:t>
      </w:r>
      <w:r w:rsidR="00C9343D">
        <w:t>’</w:t>
      </w:r>
      <w:r>
        <w:t>il a un compte en souffrance, le recouvrement de ses dettes a été légalement suspendu ou il a conclu une entente de paiement qu</w:t>
      </w:r>
      <w:r w:rsidR="00C9343D">
        <w:t>’</w:t>
      </w:r>
      <w:r>
        <w:t>il respecte.</w:t>
      </w:r>
    </w:p>
    <w:p w:rsidR="00B413B7" w:rsidRPr="00277596" w:rsidRDefault="00B413B7" w:rsidP="002C062D">
      <w:pPr>
        <w:pStyle w:val="Corpsdetexte21"/>
        <w:keepNext w:val="0"/>
        <w:keepLines w:val="0"/>
        <w:widowControl w:val="0"/>
        <w:ind w:left="708"/>
        <w:rPr>
          <w:rFonts w:ascii="Times New Roman" w:hAnsi="Times New Roman"/>
          <w:sz w:val="24"/>
          <w:szCs w:val="24"/>
          <w:lang w:val="fr-FR"/>
        </w:rPr>
      </w:pPr>
    </w:p>
    <w:p w:rsidR="00D00F28" w:rsidRDefault="00D00F28">
      <w:pPr>
        <w:pStyle w:val="Corpsdetexte21"/>
        <w:keepNext w:val="0"/>
        <w:keepLines w:val="0"/>
        <w:widowControl w:val="0"/>
        <w:ind w:left="720" w:hanging="720"/>
        <w:rPr>
          <w:rFonts w:ascii="Times New Roman" w:hAnsi="Times New Roman"/>
          <w:sz w:val="24"/>
          <w:szCs w:val="24"/>
        </w:rPr>
      </w:pPr>
    </w:p>
    <w:p w:rsidR="008D6B2F" w:rsidRPr="003F2116" w:rsidRDefault="008D6B2F">
      <w:pPr>
        <w:pStyle w:val="Corpsdetexte21"/>
        <w:keepNext w:val="0"/>
        <w:keepLines w:val="0"/>
        <w:widowControl w:val="0"/>
        <w:ind w:left="720" w:hanging="720"/>
        <w:rPr>
          <w:rFonts w:ascii="Times New Roman" w:hAnsi="Times New Roman"/>
          <w:sz w:val="24"/>
          <w:szCs w:val="24"/>
        </w:rPr>
      </w:pPr>
    </w:p>
    <w:p w:rsidR="00F44BD7" w:rsidRPr="00176627" w:rsidRDefault="00F44BD7">
      <w:pPr>
        <w:jc w:val="both"/>
        <w:rPr>
          <w:b/>
          <w:lang w:val="fr-CA"/>
        </w:rPr>
      </w:pPr>
      <w:r w:rsidRPr="00176627">
        <w:rPr>
          <w:b/>
          <w:lang w:val="fr-CA"/>
        </w:rPr>
        <w:t>1</w:t>
      </w:r>
      <w:r w:rsidR="00B57DD2">
        <w:rPr>
          <w:b/>
          <w:lang w:val="fr-CA"/>
        </w:rPr>
        <w:t>2</w:t>
      </w:r>
      <w:r w:rsidRPr="00176627">
        <w:rPr>
          <w:b/>
          <w:lang w:val="fr-CA"/>
        </w:rPr>
        <w:t>.</w:t>
      </w:r>
      <w:r w:rsidRPr="00176627">
        <w:rPr>
          <w:b/>
          <w:lang w:val="fr-CA"/>
        </w:rPr>
        <w:tab/>
      </w:r>
      <w:r w:rsidRPr="00176627">
        <w:rPr>
          <w:b/>
          <w:u w:val="single"/>
          <w:lang w:val="fr-CA"/>
        </w:rPr>
        <w:t>GARANTIE LÉGALE</w:t>
      </w:r>
      <w:r w:rsidR="00202B9C">
        <w:rPr>
          <w:b/>
          <w:u w:val="single"/>
          <w:lang w:val="fr-CA"/>
        </w:rPr>
        <w:t xml:space="preserve"> ET TRANSFERT DES GARANTIES</w:t>
      </w:r>
    </w:p>
    <w:p w:rsidR="00F44BD7" w:rsidRPr="00176627" w:rsidRDefault="00F44BD7">
      <w:pPr>
        <w:jc w:val="both"/>
        <w:rPr>
          <w:lang w:val="fr-CA"/>
        </w:rPr>
      </w:pPr>
    </w:p>
    <w:p w:rsidR="00D00F28" w:rsidRDefault="00F44BD7" w:rsidP="006B74F4">
      <w:pPr>
        <w:ind w:left="720" w:hanging="15"/>
        <w:jc w:val="both"/>
        <w:rPr>
          <w:lang w:val="fr-CA"/>
        </w:rPr>
      </w:pPr>
      <w:r w:rsidRPr="00176627">
        <w:rPr>
          <w:lang w:val="fr-CA"/>
        </w:rPr>
        <w:t xml:space="preserve">La vente sera faite avec </w:t>
      </w:r>
      <w:r w:rsidR="002A49AA" w:rsidRPr="00C32348">
        <w:rPr>
          <w:lang w:val="fr-CA"/>
        </w:rPr>
        <w:t xml:space="preserve">les </w:t>
      </w:r>
      <w:r w:rsidRPr="004F4FC5">
        <w:rPr>
          <w:lang w:val="fr-CA"/>
        </w:rPr>
        <w:t>garantie</w:t>
      </w:r>
      <w:r w:rsidR="002A49AA" w:rsidRPr="00E1319F">
        <w:rPr>
          <w:lang w:val="fr-CA"/>
        </w:rPr>
        <w:t>s</w:t>
      </w:r>
      <w:r w:rsidRPr="005D5CF8">
        <w:rPr>
          <w:lang w:val="fr-CA"/>
        </w:rPr>
        <w:t xml:space="preserve"> légale</w:t>
      </w:r>
      <w:r w:rsidR="002A49AA" w:rsidRPr="005D5CF8">
        <w:rPr>
          <w:lang w:val="fr-CA"/>
        </w:rPr>
        <w:t>s, à savoir la garantie du droit de propriété</w:t>
      </w:r>
      <w:r w:rsidR="00A3492C" w:rsidRPr="001C1D7F">
        <w:rPr>
          <w:lang w:val="fr-CA"/>
        </w:rPr>
        <w:t xml:space="preserve"> et de la qualité de l</w:t>
      </w:r>
      <w:r w:rsidR="00C9343D">
        <w:rPr>
          <w:lang w:val="fr-CA"/>
        </w:rPr>
        <w:t>’</w:t>
      </w:r>
      <w:r w:rsidR="00A3492C" w:rsidRPr="001C1D7F">
        <w:rPr>
          <w:lang w:val="fr-CA"/>
        </w:rPr>
        <w:t>immeuble</w:t>
      </w:r>
      <w:r w:rsidR="00A3492C" w:rsidRPr="00D70E03">
        <w:rPr>
          <w:lang w:val="fr-CA"/>
        </w:rPr>
        <w:t xml:space="preserve">, </w:t>
      </w:r>
      <w:r w:rsidRPr="003A30D4">
        <w:rPr>
          <w:lang w:val="fr-CA"/>
        </w:rPr>
        <w:t xml:space="preserve">le tout conformément </w:t>
      </w:r>
      <w:r w:rsidR="00A3492C" w:rsidRPr="003A30D4">
        <w:rPr>
          <w:lang w:val="fr-CA"/>
        </w:rPr>
        <w:t>au</w:t>
      </w:r>
      <w:r w:rsidR="00814C18">
        <w:rPr>
          <w:lang w:val="fr-CA"/>
        </w:rPr>
        <w:t>x</w:t>
      </w:r>
      <w:r w:rsidR="00412425">
        <w:rPr>
          <w:lang w:val="fr-CA"/>
        </w:rPr>
        <w:t xml:space="preserve"> dispositions du</w:t>
      </w:r>
      <w:r w:rsidRPr="003A30D4">
        <w:rPr>
          <w:lang w:val="fr-CA"/>
        </w:rPr>
        <w:t xml:space="preserve"> </w:t>
      </w:r>
      <w:r w:rsidRPr="003A30D4">
        <w:rPr>
          <w:i/>
          <w:lang w:val="fr-CA"/>
        </w:rPr>
        <w:t>Code civil du Québec</w:t>
      </w:r>
      <w:r w:rsidRPr="00E97415">
        <w:rPr>
          <w:lang w:val="fr-CA"/>
        </w:rPr>
        <w:t>. De plus, le</w:t>
      </w:r>
      <w:r w:rsidR="00854A81">
        <w:rPr>
          <w:lang w:val="fr-CA"/>
        </w:rPr>
        <w:t> </w:t>
      </w:r>
      <w:r w:rsidRPr="00E97415">
        <w:rPr>
          <w:lang w:val="fr-CA"/>
        </w:rPr>
        <w:t>promoteur immobilier reconnaît être tenu à la garantie légale contre les malfaçons et vices de construction</w:t>
      </w:r>
      <w:r w:rsidRPr="00412425">
        <w:rPr>
          <w:lang w:val="fr-CA"/>
        </w:rPr>
        <w:t xml:space="preserve">, le tout conformément aux articles 2118 et 2120 du </w:t>
      </w:r>
      <w:r w:rsidRPr="00412425">
        <w:rPr>
          <w:i/>
          <w:lang w:val="fr-CA"/>
        </w:rPr>
        <w:t xml:space="preserve">Code civil du Québec. </w:t>
      </w:r>
      <w:r w:rsidRPr="00412425">
        <w:rPr>
          <w:lang w:val="fr-CA"/>
        </w:rPr>
        <w:t>Par conséquent, le</w:t>
      </w:r>
      <w:r w:rsidR="00854A81">
        <w:rPr>
          <w:lang w:val="fr-CA"/>
        </w:rPr>
        <w:t> </w:t>
      </w:r>
      <w:r w:rsidRPr="00412425">
        <w:rPr>
          <w:lang w:val="fr-CA"/>
        </w:rPr>
        <w:t xml:space="preserve">promoteur immobilier reconnaît être « un promoteur </w:t>
      </w:r>
      <w:r w:rsidR="00412425">
        <w:rPr>
          <w:lang w:val="fr-CA"/>
        </w:rPr>
        <w:t xml:space="preserve">» </w:t>
      </w:r>
      <w:r w:rsidRPr="00412425">
        <w:rPr>
          <w:lang w:val="fr-CA"/>
        </w:rPr>
        <w:t>au sens de l</w:t>
      </w:r>
      <w:r w:rsidR="00C9343D">
        <w:rPr>
          <w:lang w:val="fr-CA"/>
        </w:rPr>
        <w:t>’</w:t>
      </w:r>
      <w:r w:rsidRPr="00412425">
        <w:rPr>
          <w:lang w:val="fr-CA"/>
        </w:rPr>
        <w:t xml:space="preserve">article 2124 </w:t>
      </w:r>
      <w:r w:rsidR="00412425">
        <w:rPr>
          <w:lang w:val="fr-CA"/>
        </w:rPr>
        <w:t xml:space="preserve">du </w:t>
      </w:r>
      <w:r w:rsidR="00412425" w:rsidRPr="004C7FD7">
        <w:rPr>
          <w:i/>
          <w:lang w:val="fr-CA"/>
        </w:rPr>
        <w:t>Code civil du Québec</w:t>
      </w:r>
      <w:r w:rsidR="00412425">
        <w:rPr>
          <w:lang w:val="fr-CA"/>
        </w:rPr>
        <w:t>.</w:t>
      </w:r>
      <w:r w:rsidR="00A3492C" w:rsidRPr="00412425">
        <w:rPr>
          <w:lang w:val="fr-CA"/>
        </w:rPr>
        <w:t xml:space="preserve"> L</w:t>
      </w:r>
      <w:r w:rsidR="00C9343D">
        <w:rPr>
          <w:lang w:val="fr-CA"/>
        </w:rPr>
        <w:t>’</w:t>
      </w:r>
      <w:r w:rsidR="00A3492C" w:rsidRPr="00412425">
        <w:rPr>
          <w:lang w:val="fr-CA"/>
        </w:rPr>
        <w:t>acte</w:t>
      </w:r>
      <w:r w:rsidR="0015552A">
        <w:rPr>
          <w:lang w:val="fr-CA"/>
        </w:rPr>
        <w:t xml:space="preserve"> de</w:t>
      </w:r>
      <w:r w:rsidR="00A3492C" w:rsidRPr="00412425">
        <w:rPr>
          <w:lang w:val="fr-CA"/>
        </w:rPr>
        <w:t xml:space="preserve"> vente devra contenir les mentions et déclarations pertinentes relatives </w:t>
      </w:r>
      <w:r w:rsidR="00EF3CD0" w:rsidRPr="00412425">
        <w:rPr>
          <w:lang w:val="fr-CA"/>
        </w:rPr>
        <w:t>à l</w:t>
      </w:r>
      <w:r w:rsidR="00C9343D">
        <w:rPr>
          <w:lang w:val="fr-CA"/>
        </w:rPr>
        <w:t>’</w:t>
      </w:r>
      <w:r w:rsidR="00EF3CD0" w:rsidRPr="00412425">
        <w:rPr>
          <w:lang w:val="fr-CA"/>
        </w:rPr>
        <w:t>ensemble de ces garanties.</w:t>
      </w:r>
    </w:p>
    <w:p w:rsidR="00202B9C" w:rsidRDefault="00202B9C" w:rsidP="006B74F4">
      <w:pPr>
        <w:ind w:left="720" w:hanging="15"/>
        <w:jc w:val="both"/>
        <w:rPr>
          <w:lang w:val="fr-CA"/>
        </w:rPr>
      </w:pPr>
    </w:p>
    <w:p w:rsidR="00202B9C" w:rsidRDefault="00202B9C" w:rsidP="006B74F4">
      <w:pPr>
        <w:ind w:left="720" w:hanging="15"/>
        <w:jc w:val="both"/>
        <w:rPr>
          <w:lang w:val="fr-CA"/>
        </w:rPr>
      </w:pPr>
      <w:r>
        <w:rPr>
          <w:lang w:val="fr-CA"/>
        </w:rPr>
        <w:t>Le promoteur immobilier devra voir à ce que toutes les garanties qui lui sont fournies par des entrepreneurs, sous-entrepreneurs, fournisseurs ou autres intervenants dans la réalisation de l</w:t>
      </w:r>
      <w:r w:rsidR="00C9343D">
        <w:rPr>
          <w:lang w:val="fr-CA"/>
        </w:rPr>
        <w:t>’</w:t>
      </w:r>
      <w:r>
        <w:rPr>
          <w:lang w:val="fr-CA"/>
        </w:rPr>
        <w:t xml:space="preserve">ouvrage soient transférables au client sans frais à ce dernier et lorsque requis, procèdera </w:t>
      </w:r>
      <w:r w:rsidR="00E67D88">
        <w:rPr>
          <w:lang w:val="fr-CA"/>
        </w:rPr>
        <w:t xml:space="preserve">à faire les démarches auprès des entrepreneurs, sous-entrepreneurs, fournisseurs ou autres intervenants et signera tout </w:t>
      </w:r>
      <w:r w:rsidR="00E67D88">
        <w:rPr>
          <w:lang w:val="fr-CA"/>
        </w:rPr>
        <w:lastRenderedPageBreak/>
        <w:t xml:space="preserve">document requis pour </w:t>
      </w:r>
      <w:r w:rsidR="00854A81">
        <w:rPr>
          <w:lang w:val="fr-CA"/>
        </w:rPr>
        <w:t xml:space="preserve">effectuer </w:t>
      </w:r>
      <w:r w:rsidR="00E67D88">
        <w:rPr>
          <w:lang w:val="fr-CA"/>
        </w:rPr>
        <w:t>le transfert de toute telle garantie au client.</w:t>
      </w:r>
    </w:p>
    <w:p w:rsidR="00C34D23" w:rsidRDefault="00C34D23" w:rsidP="006B74F4">
      <w:pPr>
        <w:ind w:left="720" w:hanging="15"/>
        <w:jc w:val="both"/>
        <w:rPr>
          <w:lang w:val="fr-CA"/>
        </w:rPr>
      </w:pPr>
    </w:p>
    <w:p w:rsidR="004379AC" w:rsidRDefault="004379AC" w:rsidP="006B74F4">
      <w:pPr>
        <w:ind w:left="720" w:hanging="15"/>
        <w:jc w:val="both"/>
        <w:rPr>
          <w:lang w:val="fr-CA"/>
        </w:rPr>
      </w:pPr>
      <w:r>
        <w:rPr>
          <w:lang w:val="fr-CA"/>
        </w:rPr>
        <w:t>Le promoteur immobilier cède de</w:t>
      </w:r>
      <w:r w:rsidR="00397CC5">
        <w:rPr>
          <w:lang w:val="fr-CA"/>
        </w:rPr>
        <w:t xml:space="preserve"> plus au client tous ses droits et</w:t>
      </w:r>
      <w:r>
        <w:rPr>
          <w:lang w:val="fr-CA"/>
        </w:rPr>
        <w:t xml:space="preserve"> recours</w:t>
      </w:r>
      <w:r w:rsidR="00397CC5">
        <w:rPr>
          <w:lang w:val="fr-CA"/>
        </w:rPr>
        <w:t xml:space="preserve">, </w:t>
      </w:r>
      <w:r w:rsidR="003E7335">
        <w:rPr>
          <w:lang w:val="fr-CA"/>
        </w:rPr>
        <w:t>actuels ou futurs, en relation avec l</w:t>
      </w:r>
      <w:r w:rsidR="00C9343D">
        <w:rPr>
          <w:lang w:val="fr-CA"/>
        </w:rPr>
        <w:t>’</w:t>
      </w:r>
      <w:r w:rsidR="003E7335">
        <w:rPr>
          <w:lang w:val="fr-CA"/>
        </w:rPr>
        <w:t>ouvrage faisant l</w:t>
      </w:r>
      <w:r w:rsidR="00C9343D">
        <w:rPr>
          <w:lang w:val="fr-CA"/>
        </w:rPr>
        <w:t>’</w:t>
      </w:r>
      <w:r w:rsidR="003E7335">
        <w:rPr>
          <w:lang w:val="fr-CA"/>
        </w:rPr>
        <w:t xml:space="preserve">objet des présentes, </w:t>
      </w:r>
      <w:r w:rsidR="00397CC5">
        <w:rPr>
          <w:lang w:val="fr-CA"/>
        </w:rPr>
        <w:t>à l</w:t>
      </w:r>
      <w:r w:rsidR="00C9343D">
        <w:rPr>
          <w:lang w:val="fr-CA"/>
        </w:rPr>
        <w:t>’</w:t>
      </w:r>
      <w:r w:rsidR="00397CC5">
        <w:rPr>
          <w:lang w:val="fr-CA"/>
        </w:rPr>
        <w:t>encontre des architectes, ingénieurs ou autres professionnels ayant</w:t>
      </w:r>
      <w:r w:rsidR="003E7335">
        <w:rPr>
          <w:lang w:val="fr-CA"/>
        </w:rPr>
        <w:t xml:space="preserve"> participé à la conception ou à la réalisation de cet </w:t>
      </w:r>
      <w:r w:rsidR="00397CC5">
        <w:rPr>
          <w:lang w:val="fr-CA"/>
        </w:rPr>
        <w:t>ouvrage.</w:t>
      </w:r>
    </w:p>
    <w:p w:rsidR="00C34D23" w:rsidRPr="0015552A" w:rsidRDefault="00C34D23" w:rsidP="006B74F4">
      <w:pPr>
        <w:ind w:left="720" w:hanging="15"/>
        <w:jc w:val="both"/>
        <w:rPr>
          <w:lang w:val="fr-CA"/>
        </w:rPr>
      </w:pPr>
    </w:p>
    <w:p w:rsidR="00BC552F" w:rsidRPr="0055037B" w:rsidRDefault="00F44BD7" w:rsidP="00277596">
      <w:pPr>
        <w:ind w:left="705" w:hanging="705"/>
        <w:jc w:val="both"/>
        <w:rPr>
          <w:b/>
          <w:lang w:val="fr-CA"/>
        </w:rPr>
      </w:pPr>
      <w:r w:rsidRPr="005C29E3">
        <w:rPr>
          <w:b/>
          <w:lang w:val="fr-CA"/>
        </w:rPr>
        <w:t>1</w:t>
      </w:r>
      <w:r w:rsidR="00B57DD2">
        <w:rPr>
          <w:b/>
          <w:lang w:val="fr-CA"/>
        </w:rPr>
        <w:t>3</w:t>
      </w:r>
      <w:r w:rsidRPr="005C29E3">
        <w:rPr>
          <w:b/>
          <w:lang w:val="fr-CA"/>
        </w:rPr>
        <w:t>.</w:t>
      </w:r>
      <w:r w:rsidRPr="005C29E3">
        <w:rPr>
          <w:b/>
          <w:lang w:val="fr-CA"/>
        </w:rPr>
        <w:tab/>
      </w:r>
      <w:r w:rsidR="00BC552F" w:rsidRPr="005C29E3">
        <w:rPr>
          <w:b/>
          <w:u w:val="single"/>
          <w:lang w:val="fr-CA"/>
        </w:rPr>
        <w:t>ABANDON DE PROJET</w:t>
      </w:r>
      <w:r w:rsidRPr="0055037B">
        <w:rPr>
          <w:b/>
          <w:lang w:val="fr-CA"/>
        </w:rPr>
        <w:tab/>
      </w:r>
    </w:p>
    <w:p w:rsidR="00BC552F" w:rsidRPr="0055037B" w:rsidRDefault="00BC552F">
      <w:pPr>
        <w:jc w:val="both"/>
        <w:rPr>
          <w:b/>
          <w:lang w:val="fr-CA"/>
        </w:rPr>
      </w:pPr>
    </w:p>
    <w:p w:rsidR="00BC552F" w:rsidRPr="00D56B1A" w:rsidRDefault="00BC552F" w:rsidP="00BC552F">
      <w:pPr>
        <w:pStyle w:val="Corpsdetexte21"/>
        <w:keepNext w:val="0"/>
        <w:keepLines w:val="0"/>
        <w:widowControl w:val="0"/>
        <w:ind w:left="720"/>
        <w:rPr>
          <w:rFonts w:ascii="Times New Roman" w:hAnsi="Times New Roman"/>
          <w:sz w:val="24"/>
          <w:szCs w:val="24"/>
        </w:rPr>
      </w:pPr>
      <w:r w:rsidRPr="001B3C4D">
        <w:rPr>
          <w:rFonts w:ascii="Times New Roman" w:hAnsi="Times New Roman"/>
          <w:sz w:val="24"/>
          <w:szCs w:val="24"/>
        </w:rPr>
        <w:t>En cas d</w:t>
      </w:r>
      <w:r w:rsidR="00C9343D">
        <w:rPr>
          <w:rFonts w:ascii="Times New Roman" w:hAnsi="Times New Roman"/>
          <w:sz w:val="24"/>
          <w:szCs w:val="24"/>
        </w:rPr>
        <w:t>’</w:t>
      </w:r>
      <w:r w:rsidRPr="001B3C4D">
        <w:rPr>
          <w:rFonts w:ascii="Times New Roman" w:hAnsi="Times New Roman"/>
          <w:sz w:val="24"/>
          <w:szCs w:val="24"/>
        </w:rPr>
        <w:t xml:space="preserve">abandon de projet par </w:t>
      </w:r>
      <w:r w:rsidR="00261035">
        <w:rPr>
          <w:rFonts w:ascii="Times New Roman" w:hAnsi="Times New Roman"/>
          <w:sz w:val="24"/>
          <w:szCs w:val="24"/>
        </w:rPr>
        <w:t>le promoteur immobili</w:t>
      </w:r>
      <w:r w:rsidR="00253A08">
        <w:rPr>
          <w:rFonts w:ascii="Times New Roman" w:hAnsi="Times New Roman"/>
          <w:sz w:val="24"/>
          <w:szCs w:val="24"/>
        </w:rPr>
        <w:t>er</w:t>
      </w:r>
      <w:r w:rsidRPr="001B3C4D">
        <w:rPr>
          <w:rFonts w:ascii="Times New Roman" w:hAnsi="Times New Roman"/>
          <w:sz w:val="24"/>
          <w:szCs w:val="24"/>
        </w:rPr>
        <w:t xml:space="preserve">, celui-ci ne pourra prétendre à un remboursement des frais </w:t>
      </w:r>
      <w:r w:rsidR="00044A7D">
        <w:rPr>
          <w:rFonts w:ascii="Times New Roman" w:hAnsi="Times New Roman"/>
          <w:sz w:val="24"/>
          <w:szCs w:val="24"/>
        </w:rPr>
        <w:t>engagé</w:t>
      </w:r>
      <w:r w:rsidR="00044A7D" w:rsidRPr="001B3C4D">
        <w:rPr>
          <w:rFonts w:ascii="Times New Roman" w:hAnsi="Times New Roman"/>
          <w:sz w:val="24"/>
          <w:szCs w:val="24"/>
        </w:rPr>
        <w:t xml:space="preserve">s </w:t>
      </w:r>
      <w:r w:rsidRPr="001B3C4D">
        <w:rPr>
          <w:rFonts w:ascii="Times New Roman" w:hAnsi="Times New Roman"/>
          <w:sz w:val="24"/>
          <w:szCs w:val="24"/>
        </w:rPr>
        <w:t>pou</w:t>
      </w:r>
      <w:r w:rsidRPr="00D56B1A">
        <w:rPr>
          <w:rFonts w:ascii="Times New Roman" w:hAnsi="Times New Roman"/>
          <w:sz w:val="24"/>
          <w:szCs w:val="24"/>
        </w:rPr>
        <w:t>r l</w:t>
      </w:r>
      <w:r w:rsidR="00C9343D">
        <w:rPr>
          <w:rFonts w:ascii="Times New Roman" w:hAnsi="Times New Roman"/>
          <w:sz w:val="24"/>
          <w:szCs w:val="24"/>
        </w:rPr>
        <w:t>’</w:t>
      </w:r>
      <w:r w:rsidRPr="00D56B1A">
        <w:rPr>
          <w:rFonts w:ascii="Times New Roman" w:hAnsi="Times New Roman"/>
          <w:sz w:val="24"/>
          <w:szCs w:val="24"/>
        </w:rPr>
        <w:t xml:space="preserve">exécution des plans et devis, ni pour </w:t>
      </w:r>
      <w:r w:rsidR="00234D68">
        <w:rPr>
          <w:rFonts w:ascii="Times New Roman" w:hAnsi="Times New Roman"/>
          <w:sz w:val="24"/>
          <w:szCs w:val="24"/>
        </w:rPr>
        <w:t>l’</w:t>
      </w:r>
      <w:r w:rsidRPr="00D56B1A">
        <w:rPr>
          <w:rFonts w:ascii="Times New Roman" w:hAnsi="Times New Roman"/>
          <w:sz w:val="24"/>
          <w:szCs w:val="24"/>
        </w:rPr>
        <w:t>exécution des travaux.</w:t>
      </w:r>
      <w:r w:rsidR="00F05012">
        <w:rPr>
          <w:rFonts w:ascii="Times New Roman" w:hAnsi="Times New Roman"/>
          <w:sz w:val="24"/>
          <w:szCs w:val="24"/>
        </w:rPr>
        <w:t xml:space="preserve"> Tout</w:t>
      </w:r>
      <w:r w:rsidR="00044A7D">
        <w:rPr>
          <w:rFonts w:ascii="Times New Roman" w:hAnsi="Times New Roman"/>
          <w:sz w:val="24"/>
          <w:szCs w:val="24"/>
        </w:rPr>
        <w:t> </w:t>
      </w:r>
      <w:r w:rsidR="00F05012">
        <w:rPr>
          <w:rFonts w:ascii="Times New Roman" w:hAnsi="Times New Roman"/>
          <w:sz w:val="24"/>
          <w:szCs w:val="24"/>
        </w:rPr>
        <w:t>acompte alors versé par le client devra lui être remboursé sans préjudice à tout autre recours.</w:t>
      </w:r>
    </w:p>
    <w:p w:rsidR="00DF732D" w:rsidRDefault="00DF732D" w:rsidP="00BC552F">
      <w:pPr>
        <w:pStyle w:val="Corpsdetexte21"/>
        <w:keepNext w:val="0"/>
        <w:keepLines w:val="0"/>
        <w:widowControl w:val="0"/>
        <w:ind w:left="720"/>
        <w:rPr>
          <w:rFonts w:ascii="Times New Roman" w:hAnsi="Times New Roman"/>
          <w:sz w:val="24"/>
          <w:szCs w:val="24"/>
        </w:rPr>
      </w:pPr>
    </w:p>
    <w:p w:rsidR="00DB2A65" w:rsidRPr="00BF6D8B" w:rsidRDefault="00DB2A65" w:rsidP="00BC552F">
      <w:pPr>
        <w:pStyle w:val="Corpsdetexte21"/>
        <w:keepNext w:val="0"/>
        <w:keepLines w:val="0"/>
        <w:widowControl w:val="0"/>
        <w:ind w:left="720"/>
        <w:rPr>
          <w:rFonts w:ascii="Times New Roman" w:hAnsi="Times New Roman"/>
          <w:sz w:val="24"/>
          <w:szCs w:val="24"/>
        </w:rPr>
      </w:pPr>
    </w:p>
    <w:p w:rsidR="00DF732D" w:rsidRPr="00FB3E47" w:rsidRDefault="00DF732D" w:rsidP="0021188F">
      <w:pPr>
        <w:jc w:val="both"/>
        <w:rPr>
          <w:b/>
          <w:lang w:val="fr-CA"/>
        </w:rPr>
      </w:pPr>
      <w:r w:rsidRPr="00BF6D8B">
        <w:rPr>
          <w:b/>
          <w:lang w:val="fr-CA"/>
        </w:rPr>
        <w:t>1</w:t>
      </w:r>
      <w:r w:rsidR="00DB099E">
        <w:rPr>
          <w:b/>
          <w:lang w:val="fr-CA"/>
        </w:rPr>
        <w:t>4</w:t>
      </w:r>
      <w:r w:rsidR="008D6B2F">
        <w:rPr>
          <w:b/>
          <w:lang w:val="fr-CA"/>
        </w:rPr>
        <w:t>.</w:t>
      </w:r>
      <w:r w:rsidRPr="00BF6D8B">
        <w:rPr>
          <w:b/>
          <w:lang w:val="fr-CA"/>
        </w:rPr>
        <w:tab/>
      </w:r>
      <w:r w:rsidR="00BC172A">
        <w:rPr>
          <w:b/>
          <w:u w:val="single"/>
          <w:lang w:val="fr-CA"/>
        </w:rPr>
        <w:t>RÉSOLUTION</w:t>
      </w:r>
      <w:r w:rsidRPr="00FB3E47">
        <w:rPr>
          <w:b/>
          <w:u w:val="single"/>
          <w:lang w:val="fr-CA"/>
        </w:rPr>
        <w:t xml:space="preserve"> DE L</w:t>
      </w:r>
      <w:r w:rsidR="00C9343D">
        <w:rPr>
          <w:b/>
          <w:u w:val="single"/>
          <w:lang w:val="fr-CA"/>
        </w:rPr>
        <w:t>’</w:t>
      </w:r>
      <w:r w:rsidR="00D808F5">
        <w:rPr>
          <w:b/>
          <w:u w:val="single"/>
          <w:lang w:val="fr-CA"/>
        </w:rPr>
        <w:t>ENTENTE</w:t>
      </w:r>
      <w:r w:rsidRPr="00FB3E47">
        <w:rPr>
          <w:b/>
          <w:lang w:val="fr-CA"/>
        </w:rPr>
        <w:tab/>
      </w:r>
    </w:p>
    <w:p w:rsidR="00DF732D" w:rsidRPr="00B0310F" w:rsidRDefault="00DF732D" w:rsidP="00DF732D">
      <w:pPr>
        <w:jc w:val="both"/>
        <w:rPr>
          <w:b/>
          <w:lang w:val="fr-CA"/>
        </w:rPr>
      </w:pPr>
    </w:p>
    <w:p w:rsidR="00DF732D" w:rsidRPr="00221FD2" w:rsidRDefault="00DF732D" w:rsidP="0021188F">
      <w:pPr>
        <w:pStyle w:val="Corpsdetexte21"/>
        <w:keepNext w:val="0"/>
        <w:keepLines w:val="0"/>
        <w:widowControl w:val="0"/>
        <w:ind w:left="720"/>
        <w:rPr>
          <w:rFonts w:ascii="Times New Roman" w:hAnsi="Times New Roman"/>
          <w:sz w:val="24"/>
          <w:szCs w:val="24"/>
        </w:rPr>
      </w:pPr>
      <w:r w:rsidRPr="00B0310F">
        <w:rPr>
          <w:rFonts w:ascii="Times New Roman" w:hAnsi="Times New Roman"/>
          <w:sz w:val="24"/>
          <w:szCs w:val="24"/>
        </w:rPr>
        <w:t>Le défaut par le promoteur immobilier de respecter l</w:t>
      </w:r>
      <w:r w:rsidR="00C9343D">
        <w:rPr>
          <w:rFonts w:ascii="Times New Roman" w:hAnsi="Times New Roman"/>
          <w:sz w:val="24"/>
          <w:szCs w:val="24"/>
        </w:rPr>
        <w:t>’</w:t>
      </w:r>
      <w:r w:rsidRPr="00B0310F">
        <w:rPr>
          <w:rFonts w:ascii="Times New Roman" w:hAnsi="Times New Roman"/>
          <w:sz w:val="24"/>
          <w:szCs w:val="24"/>
        </w:rPr>
        <w:t>une ou l</w:t>
      </w:r>
      <w:r w:rsidR="00C9343D">
        <w:rPr>
          <w:rFonts w:ascii="Times New Roman" w:hAnsi="Times New Roman"/>
          <w:sz w:val="24"/>
          <w:szCs w:val="24"/>
        </w:rPr>
        <w:t>’</w:t>
      </w:r>
      <w:r w:rsidRPr="00B0310F">
        <w:rPr>
          <w:rFonts w:ascii="Times New Roman" w:hAnsi="Times New Roman"/>
          <w:sz w:val="24"/>
          <w:szCs w:val="24"/>
        </w:rPr>
        <w:t xml:space="preserve">autre des clauses et obligations lui incombant en vertu de la présente </w:t>
      </w:r>
      <w:r w:rsidR="00D808F5">
        <w:rPr>
          <w:rFonts w:ascii="Times New Roman" w:hAnsi="Times New Roman"/>
          <w:sz w:val="24"/>
          <w:szCs w:val="24"/>
        </w:rPr>
        <w:t>entente</w:t>
      </w:r>
      <w:r w:rsidRPr="00B0310F">
        <w:rPr>
          <w:rFonts w:ascii="Times New Roman" w:hAnsi="Times New Roman"/>
          <w:sz w:val="24"/>
          <w:szCs w:val="24"/>
        </w:rPr>
        <w:t xml:space="preserve"> permettra a</w:t>
      </w:r>
      <w:r w:rsidRPr="00330456">
        <w:rPr>
          <w:rFonts w:ascii="Times New Roman" w:hAnsi="Times New Roman"/>
          <w:sz w:val="24"/>
          <w:szCs w:val="24"/>
        </w:rPr>
        <w:t>u client</w:t>
      </w:r>
      <w:r w:rsidR="00221FD2">
        <w:rPr>
          <w:rFonts w:ascii="Times New Roman" w:hAnsi="Times New Roman"/>
          <w:sz w:val="24"/>
          <w:szCs w:val="24"/>
        </w:rPr>
        <w:t xml:space="preserve"> </w:t>
      </w:r>
      <w:r w:rsidR="004573FC">
        <w:rPr>
          <w:rFonts w:ascii="Times New Roman" w:hAnsi="Times New Roman"/>
          <w:sz w:val="24"/>
          <w:szCs w:val="24"/>
        </w:rPr>
        <w:t xml:space="preserve">de </w:t>
      </w:r>
      <w:r w:rsidR="00BC172A">
        <w:rPr>
          <w:rFonts w:ascii="Times New Roman" w:hAnsi="Times New Roman"/>
          <w:sz w:val="24"/>
          <w:szCs w:val="24"/>
        </w:rPr>
        <w:t>résoudre</w:t>
      </w:r>
      <w:r w:rsidR="00221FD2">
        <w:rPr>
          <w:rFonts w:ascii="Times New Roman" w:hAnsi="Times New Roman"/>
          <w:sz w:val="24"/>
          <w:szCs w:val="24"/>
        </w:rPr>
        <w:t xml:space="preserve"> l</w:t>
      </w:r>
      <w:r w:rsidR="00C9343D">
        <w:rPr>
          <w:rFonts w:ascii="Times New Roman" w:hAnsi="Times New Roman"/>
          <w:sz w:val="24"/>
          <w:szCs w:val="24"/>
        </w:rPr>
        <w:t>’</w:t>
      </w:r>
      <w:r w:rsidR="00D808F5">
        <w:rPr>
          <w:rFonts w:ascii="Times New Roman" w:hAnsi="Times New Roman"/>
          <w:sz w:val="24"/>
          <w:szCs w:val="24"/>
        </w:rPr>
        <w:t>entente</w:t>
      </w:r>
      <w:r w:rsidRPr="00221FD2">
        <w:rPr>
          <w:rFonts w:ascii="Times New Roman" w:hAnsi="Times New Roman"/>
          <w:sz w:val="24"/>
          <w:szCs w:val="24"/>
        </w:rPr>
        <w:t xml:space="preserve"> </w:t>
      </w:r>
      <w:r w:rsidR="00BC172A">
        <w:rPr>
          <w:rFonts w:ascii="Times New Roman" w:hAnsi="Times New Roman"/>
          <w:sz w:val="24"/>
          <w:szCs w:val="24"/>
        </w:rPr>
        <w:t xml:space="preserve">de plein droit </w:t>
      </w:r>
      <w:r w:rsidRPr="00221FD2">
        <w:rPr>
          <w:rFonts w:ascii="Times New Roman" w:hAnsi="Times New Roman"/>
          <w:sz w:val="24"/>
          <w:szCs w:val="24"/>
        </w:rPr>
        <w:t>s</w:t>
      </w:r>
      <w:r w:rsidR="00C9343D">
        <w:rPr>
          <w:rFonts w:ascii="Times New Roman" w:hAnsi="Times New Roman"/>
          <w:sz w:val="24"/>
          <w:szCs w:val="24"/>
        </w:rPr>
        <w:t>’</w:t>
      </w:r>
      <w:r w:rsidRPr="00221FD2">
        <w:rPr>
          <w:rFonts w:ascii="Times New Roman" w:hAnsi="Times New Roman"/>
          <w:sz w:val="24"/>
          <w:szCs w:val="24"/>
        </w:rPr>
        <w:t>il n</w:t>
      </w:r>
      <w:r w:rsidR="00C9343D">
        <w:rPr>
          <w:rFonts w:ascii="Times New Roman" w:hAnsi="Times New Roman"/>
          <w:sz w:val="24"/>
          <w:szCs w:val="24"/>
        </w:rPr>
        <w:t>’</w:t>
      </w:r>
      <w:r w:rsidRPr="00221FD2">
        <w:rPr>
          <w:rFonts w:ascii="Times New Roman" w:hAnsi="Times New Roman"/>
          <w:sz w:val="24"/>
          <w:szCs w:val="24"/>
        </w:rPr>
        <w:t>est pas remédié à ce défaut dans un délai de trente (30) jours à compter de l</w:t>
      </w:r>
      <w:r w:rsidR="00C9343D">
        <w:rPr>
          <w:rFonts w:ascii="Times New Roman" w:hAnsi="Times New Roman"/>
          <w:sz w:val="24"/>
          <w:szCs w:val="24"/>
        </w:rPr>
        <w:t>’</w:t>
      </w:r>
      <w:r w:rsidRPr="00221FD2">
        <w:rPr>
          <w:rFonts w:ascii="Times New Roman" w:hAnsi="Times New Roman"/>
          <w:sz w:val="24"/>
          <w:szCs w:val="24"/>
        </w:rPr>
        <w:t>envoi par le client d</w:t>
      </w:r>
      <w:r w:rsidR="00C9343D">
        <w:rPr>
          <w:rFonts w:ascii="Times New Roman" w:hAnsi="Times New Roman"/>
          <w:sz w:val="24"/>
          <w:szCs w:val="24"/>
        </w:rPr>
        <w:t>’</w:t>
      </w:r>
      <w:r w:rsidRPr="00221FD2">
        <w:rPr>
          <w:rFonts w:ascii="Times New Roman" w:hAnsi="Times New Roman"/>
          <w:sz w:val="24"/>
          <w:szCs w:val="24"/>
        </w:rPr>
        <w:t>un avis écrit dénonçant le défaut.</w:t>
      </w:r>
      <w:r w:rsidR="005954F2">
        <w:rPr>
          <w:rFonts w:ascii="Times New Roman" w:hAnsi="Times New Roman"/>
          <w:sz w:val="24"/>
          <w:szCs w:val="24"/>
        </w:rPr>
        <w:t xml:space="preserve"> Tout acompte alors versé par le client devra lui être remboursé sans préjudice à tout autre recours.</w:t>
      </w:r>
    </w:p>
    <w:p w:rsidR="00DF732D" w:rsidRPr="003B48E4" w:rsidRDefault="00DF732D" w:rsidP="0021188F">
      <w:pPr>
        <w:pStyle w:val="Corpsdetexte21"/>
        <w:keepNext w:val="0"/>
        <w:keepLines w:val="0"/>
        <w:widowControl w:val="0"/>
        <w:rPr>
          <w:rFonts w:ascii="Times New Roman" w:hAnsi="Times New Roman"/>
          <w:sz w:val="24"/>
          <w:szCs w:val="24"/>
        </w:rPr>
      </w:pPr>
    </w:p>
    <w:p w:rsidR="00BC552F" w:rsidRPr="003B48E4" w:rsidRDefault="00BC552F">
      <w:pPr>
        <w:jc w:val="both"/>
        <w:rPr>
          <w:b/>
          <w:lang w:val="fr-CA"/>
        </w:rPr>
      </w:pPr>
    </w:p>
    <w:p w:rsidR="00BC552F" w:rsidRPr="0060637F" w:rsidRDefault="00BC552F">
      <w:pPr>
        <w:jc w:val="both"/>
        <w:rPr>
          <w:b/>
          <w:lang w:val="fr-CA"/>
        </w:rPr>
      </w:pPr>
      <w:r w:rsidRPr="0060637F">
        <w:rPr>
          <w:b/>
          <w:lang w:val="fr-CA"/>
        </w:rPr>
        <w:t>1</w:t>
      </w:r>
      <w:r w:rsidR="00DB099E">
        <w:rPr>
          <w:b/>
          <w:lang w:val="fr-CA"/>
        </w:rPr>
        <w:t>5</w:t>
      </w:r>
      <w:r w:rsidRPr="0060637F">
        <w:rPr>
          <w:b/>
          <w:lang w:val="fr-CA"/>
        </w:rPr>
        <w:t>.</w:t>
      </w:r>
      <w:r w:rsidRPr="0060637F">
        <w:rPr>
          <w:b/>
          <w:lang w:val="fr-CA"/>
        </w:rPr>
        <w:tab/>
      </w:r>
      <w:r w:rsidRPr="0060637F">
        <w:rPr>
          <w:b/>
          <w:u w:val="single"/>
          <w:lang w:val="fr-CA"/>
        </w:rPr>
        <w:t>GARANTIE IRRÉVOCABLE</w:t>
      </w:r>
    </w:p>
    <w:p w:rsidR="00BC552F" w:rsidRPr="00814C18" w:rsidRDefault="00BC552F">
      <w:pPr>
        <w:jc w:val="both"/>
        <w:rPr>
          <w:b/>
          <w:lang w:val="fr-CA"/>
        </w:rPr>
      </w:pPr>
    </w:p>
    <w:p w:rsidR="00283C65" w:rsidRPr="000046FB" w:rsidRDefault="000046FB" w:rsidP="00305B3C">
      <w:pPr>
        <w:pStyle w:val="Corpsdetexte21"/>
        <w:keepNext w:val="0"/>
        <w:keepLines w:val="0"/>
        <w:widowControl w:val="0"/>
        <w:ind w:left="720"/>
        <w:rPr>
          <w:rFonts w:ascii="Times New Roman" w:hAnsi="Times New Roman"/>
          <w:b/>
          <w:sz w:val="24"/>
          <w:szCs w:val="24"/>
        </w:rPr>
      </w:pPr>
      <w:r w:rsidRPr="000046FB">
        <w:rPr>
          <w:rFonts w:ascii="Times New Roman" w:hAnsi="Times New Roman"/>
          <w:b/>
          <w:sz w:val="24"/>
          <w:szCs w:val="24"/>
        </w:rPr>
        <w:t>[Inclure le paragraphe suivant si applicable.]</w:t>
      </w:r>
    </w:p>
    <w:p w:rsidR="00BC552F" w:rsidRPr="00221FD2" w:rsidRDefault="00BC552F" w:rsidP="00305B3C">
      <w:pPr>
        <w:pStyle w:val="Corpsdetexte21"/>
        <w:keepNext w:val="0"/>
        <w:keepLines w:val="0"/>
        <w:widowControl w:val="0"/>
        <w:ind w:left="720"/>
        <w:rPr>
          <w:rFonts w:ascii="Times New Roman" w:hAnsi="Times New Roman"/>
          <w:sz w:val="24"/>
          <w:szCs w:val="24"/>
        </w:rPr>
      </w:pPr>
      <w:r w:rsidRPr="0015552A">
        <w:rPr>
          <w:rFonts w:ascii="Times New Roman" w:hAnsi="Times New Roman"/>
          <w:sz w:val="24"/>
          <w:szCs w:val="24"/>
        </w:rPr>
        <w:t>En cas d</w:t>
      </w:r>
      <w:r w:rsidR="00C9343D">
        <w:rPr>
          <w:rFonts w:ascii="Times New Roman" w:hAnsi="Times New Roman"/>
          <w:sz w:val="24"/>
          <w:szCs w:val="24"/>
        </w:rPr>
        <w:t>’</w:t>
      </w:r>
      <w:r w:rsidRPr="0015552A">
        <w:rPr>
          <w:rFonts w:ascii="Times New Roman" w:hAnsi="Times New Roman"/>
          <w:sz w:val="24"/>
          <w:szCs w:val="24"/>
        </w:rPr>
        <w:t xml:space="preserve">abandon de projet par le promoteur </w:t>
      </w:r>
      <w:r w:rsidR="00F05012">
        <w:rPr>
          <w:rFonts w:ascii="Times New Roman" w:hAnsi="Times New Roman"/>
          <w:sz w:val="24"/>
          <w:szCs w:val="24"/>
        </w:rPr>
        <w:t xml:space="preserve">immobilier </w:t>
      </w:r>
      <w:r w:rsidRPr="0015552A">
        <w:rPr>
          <w:rFonts w:ascii="Times New Roman" w:hAnsi="Times New Roman"/>
          <w:sz w:val="24"/>
          <w:szCs w:val="24"/>
        </w:rPr>
        <w:t>ou en cas de</w:t>
      </w:r>
      <w:r w:rsidRPr="002C062D">
        <w:rPr>
          <w:rFonts w:ascii="Times New Roman" w:hAnsi="Times New Roman"/>
          <w:sz w:val="24"/>
          <w:szCs w:val="24"/>
        </w:rPr>
        <w:t xml:space="preserve"> non-respect de ses obligations</w:t>
      </w:r>
      <w:r w:rsidR="00D00F28" w:rsidRPr="005C29E3">
        <w:rPr>
          <w:rFonts w:ascii="Times New Roman" w:hAnsi="Times New Roman"/>
          <w:sz w:val="24"/>
          <w:szCs w:val="24"/>
        </w:rPr>
        <w:t xml:space="preserve"> qui en empêcherait l</w:t>
      </w:r>
      <w:r w:rsidR="00C9343D">
        <w:rPr>
          <w:rFonts w:ascii="Times New Roman" w:hAnsi="Times New Roman"/>
          <w:sz w:val="24"/>
          <w:szCs w:val="24"/>
        </w:rPr>
        <w:t>’</w:t>
      </w:r>
      <w:r w:rsidR="00D00F28" w:rsidRPr="005C29E3">
        <w:rPr>
          <w:rFonts w:ascii="Times New Roman" w:hAnsi="Times New Roman"/>
          <w:sz w:val="24"/>
          <w:szCs w:val="24"/>
        </w:rPr>
        <w:t>acquisition par le client</w:t>
      </w:r>
      <w:r w:rsidRPr="0055037B">
        <w:rPr>
          <w:rFonts w:ascii="Times New Roman" w:hAnsi="Times New Roman"/>
          <w:sz w:val="24"/>
          <w:szCs w:val="24"/>
        </w:rPr>
        <w:t xml:space="preserve">, les sommes investies par la </w:t>
      </w:r>
      <w:r w:rsidR="00221FD2" w:rsidRPr="0055037B">
        <w:rPr>
          <w:rFonts w:ascii="Times New Roman" w:hAnsi="Times New Roman"/>
          <w:sz w:val="24"/>
          <w:szCs w:val="24"/>
        </w:rPr>
        <w:t>S</w:t>
      </w:r>
      <w:r w:rsidR="00221FD2">
        <w:rPr>
          <w:rFonts w:ascii="Times New Roman" w:hAnsi="Times New Roman"/>
          <w:sz w:val="24"/>
          <w:szCs w:val="24"/>
        </w:rPr>
        <w:t>ociété d</w:t>
      </w:r>
      <w:r w:rsidR="00C9343D">
        <w:rPr>
          <w:rFonts w:ascii="Times New Roman" w:hAnsi="Times New Roman"/>
          <w:sz w:val="24"/>
          <w:szCs w:val="24"/>
        </w:rPr>
        <w:t>’</w:t>
      </w:r>
      <w:r w:rsidR="00221FD2">
        <w:rPr>
          <w:rFonts w:ascii="Times New Roman" w:hAnsi="Times New Roman"/>
          <w:sz w:val="24"/>
          <w:szCs w:val="24"/>
        </w:rPr>
        <w:t xml:space="preserve">habitation du Québec </w:t>
      </w:r>
      <w:r w:rsidRPr="00221FD2">
        <w:rPr>
          <w:rFonts w:ascii="Times New Roman" w:hAnsi="Times New Roman"/>
          <w:sz w:val="24"/>
          <w:szCs w:val="24"/>
        </w:rPr>
        <w:t>et</w:t>
      </w:r>
      <w:r w:rsidR="00044A7D">
        <w:rPr>
          <w:rFonts w:ascii="Times New Roman" w:hAnsi="Times New Roman"/>
          <w:sz w:val="24"/>
          <w:szCs w:val="24"/>
        </w:rPr>
        <w:t xml:space="preserve"> </w:t>
      </w:r>
      <w:r w:rsidRPr="00221FD2">
        <w:rPr>
          <w:rFonts w:ascii="Times New Roman" w:hAnsi="Times New Roman"/>
          <w:sz w:val="24"/>
          <w:szCs w:val="24"/>
        </w:rPr>
        <w:t xml:space="preserve">par </w:t>
      </w:r>
      <w:r w:rsidR="00001C40" w:rsidRPr="00221FD2">
        <w:rPr>
          <w:rFonts w:ascii="Times New Roman" w:hAnsi="Times New Roman"/>
          <w:sz w:val="24"/>
          <w:szCs w:val="24"/>
        </w:rPr>
        <w:t>le client</w:t>
      </w:r>
      <w:r w:rsidRPr="00221FD2">
        <w:rPr>
          <w:rFonts w:ascii="Times New Roman" w:hAnsi="Times New Roman"/>
          <w:sz w:val="24"/>
          <w:szCs w:val="24"/>
        </w:rPr>
        <w:t xml:space="preserve"> pourront être récupérées en faisant appel à la garantie irrévocable</w:t>
      </w:r>
      <w:r w:rsidR="00D86F76">
        <w:rPr>
          <w:rFonts w:ascii="Times New Roman" w:hAnsi="Times New Roman"/>
          <w:sz w:val="24"/>
          <w:szCs w:val="24"/>
        </w:rPr>
        <w:t xml:space="preserve"> au montant minimal de </w:t>
      </w:r>
      <w:r w:rsidR="00044A7D">
        <w:t>[</w:t>
      </w:r>
      <w:r w:rsidR="00044A7D" w:rsidRPr="00044A7D">
        <w:rPr>
          <w:rFonts w:ascii="Times New Roman" w:hAnsi="Times New Roman"/>
          <w:sz w:val="24"/>
          <w:szCs w:val="24"/>
          <w:highlight w:val="lightGray"/>
        </w:rPr>
        <w:t>nombre en lettres</w:t>
      </w:r>
      <w:r w:rsidR="00044A7D" w:rsidRPr="00044A7D">
        <w:rPr>
          <w:rFonts w:ascii="Times New Roman" w:hAnsi="Times New Roman"/>
          <w:sz w:val="24"/>
          <w:szCs w:val="24"/>
        </w:rPr>
        <w:t>] dollars ([</w:t>
      </w:r>
      <w:r w:rsidR="00044A7D" w:rsidRPr="00044A7D">
        <w:rPr>
          <w:rFonts w:ascii="Times New Roman" w:hAnsi="Times New Roman"/>
          <w:sz w:val="24"/>
          <w:szCs w:val="24"/>
          <w:highlight w:val="lightGray"/>
        </w:rPr>
        <w:t>nombre en chiffres</w:t>
      </w:r>
      <w:r w:rsidR="00044A7D" w:rsidRPr="00044A7D">
        <w:rPr>
          <w:rFonts w:ascii="Times New Roman" w:hAnsi="Times New Roman"/>
          <w:sz w:val="24"/>
          <w:szCs w:val="24"/>
        </w:rPr>
        <w:t>] $)</w:t>
      </w:r>
      <w:r w:rsidR="00044A7D">
        <w:rPr>
          <w:rFonts w:ascii="Times New Roman" w:hAnsi="Times New Roman"/>
          <w:sz w:val="24"/>
          <w:szCs w:val="24"/>
        </w:rPr>
        <w:t xml:space="preserve"> </w:t>
      </w:r>
      <w:r w:rsidR="00CA4B78">
        <w:rPr>
          <w:rFonts w:ascii="Times New Roman" w:hAnsi="Times New Roman"/>
          <w:sz w:val="24"/>
          <w:szCs w:val="24"/>
        </w:rPr>
        <w:t>fournie</w:t>
      </w:r>
      <w:r w:rsidRPr="00221FD2">
        <w:rPr>
          <w:rFonts w:ascii="Times New Roman" w:hAnsi="Times New Roman"/>
          <w:sz w:val="24"/>
          <w:szCs w:val="24"/>
        </w:rPr>
        <w:t xml:space="preserve"> au nom d</w:t>
      </w:r>
      <w:r w:rsidR="00001C40" w:rsidRPr="00221FD2">
        <w:rPr>
          <w:rFonts w:ascii="Times New Roman" w:hAnsi="Times New Roman"/>
          <w:sz w:val="24"/>
          <w:szCs w:val="24"/>
        </w:rPr>
        <w:t xml:space="preserve">u client </w:t>
      </w:r>
      <w:r w:rsidRPr="00221FD2">
        <w:rPr>
          <w:rFonts w:ascii="Times New Roman" w:hAnsi="Times New Roman"/>
          <w:sz w:val="24"/>
          <w:szCs w:val="24"/>
        </w:rPr>
        <w:t xml:space="preserve">et de la </w:t>
      </w:r>
      <w:r w:rsidR="00221FD2">
        <w:rPr>
          <w:rFonts w:ascii="Times New Roman" w:hAnsi="Times New Roman"/>
          <w:sz w:val="24"/>
          <w:szCs w:val="24"/>
        </w:rPr>
        <w:t>Société d</w:t>
      </w:r>
      <w:r w:rsidR="00C9343D">
        <w:rPr>
          <w:rFonts w:ascii="Times New Roman" w:hAnsi="Times New Roman"/>
          <w:sz w:val="24"/>
          <w:szCs w:val="24"/>
        </w:rPr>
        <w:t>’</w:t>
      </w:r>
      <w:r w:rsidR="00221FD2">
        <w:rPr>
          <w:rFonts w:ascii="Times New Roman" w:hAnsi="Times New Roman"/>
          <w:sz w:val="24"/>
          <w:szCs w:val="24"/>
        </w:rPr>
        <w:t>habitation du Québec</w:t>
      </w:r>
      <w:r w:rsidRPr="00221FD2">
        <w:rPr>
          <w:rFonts w:ascii="Times New Roman" w:hAnsi="Times New Roman"/>
          <w:sz w:val="24"/>
          <w:szCs w:val="24"/>
        </w:rPr>
        <w:t xml:space="preserve">. Copie de cette garantie est annexée à la présente </w:t>
      </w:r>
      <w:r w:rsidR="00D808F5">
        <w:rPr>
          <w:rFonts w:ascii="Times New Roman" w:hAnsi="Times New Roman"/>
          <w:sz w:val="24"/>
          <w:szCs w:val="24"/>
        </w:rPr>
        <w:t>entente</w:t>
      </w:r>
      <w:r w:rsidR="00E373FB">
        <w:rPr>
          <w:rFonts w:ascii="Times New Roman" w:hAnsi="Times New Roman"/>
          <w:sz w:val="24"/>
          <w:szCs w:val="24"/>
        </w:rPr>
        <w:t xml:space="preserve"> (</w:t>
      </w:r>
      <w:r w:rsidR="00CA4B78">
        <w:rPr>
          <w:rFonts w:ascii="Times New Roman" w:hAnsi="Times New Roman"/>
          <w:sz w:val="24"/>
          <w:szCs w:val="24"/>
        </w:rPr>
        <w:t>a</w:t>
      </w:r>
      <w:r w:rsidR="00221FD2">
        <w:rPr>
          <w:rFonts w:ascii="Times New Roman" w:hAnsi="Times New Roman"/>
          <w:sz w:val="24"/>
          <w:szCs w:val="24"/>
        </w:rPr>
        <w:t>nnexe</w:t>
      </w:r>
      <w:r w:rsidR="00E373FB">
        <w:rPr>
          <w:rFonts w:ascii="Times New Roman" w:hAnsi="Times New Roman"/>
          <w:sz w:val="24"/>
          <w:szCs w:val="24"/>
        </w:rPr>
        <w:t xml:space="preserve"> </w:t>
      </w:r>
      <w:r w:rsidR="004E62FA">
        <w:rPr>
          <w:rFonts w:ascii="Times New Roman" w:hAnsi="Times New Roman"/>
          <w:sz w:val="24"/>
          <w:szCs w:val="24"/>
        </w:rPr>
        <w:t>F</w:t>
      </w:r>
      <w:r w:rsidR="00BD6F18">
        <w:rPr>
          <w:rFonts w:ascii="Times New Roman" w:hAnsi="Times New Roman"/>
          <w:sz w:val="24"/>
          <w:szCs w:val="24"/>
        </w:rPr>
        <w:t>)</w:t>
      </w:r>
      <w:r w:rsidR="00BD6F18" w:rsidRPr="00221FD2">
        <w:rPr>
          <w:rFonts w:ascii="Times New Roman" w:hAnsi="Times New Roman"/>
          <w:sz w:val="24"/>
          <w:szCs w:val="24"/>
        </w:rPr>
        <w:t>.</w:t>
      </w:r>
    </w:p>
    <w:p w:rsidR="006C6A41" w:rsidRDefault="006C6A41" w:rsidP="0021188F">
      <w:pPr>
        <w:pStyle w:val="Corpsdetexte21"/>
        <w:keepNext w:val="0"/>
        <w:keepLines w:val="0"/>
        <w:widowControl w:val="0"/>
        <w:rPr>
          <w:rFonts w:ascii="Times New Roman" w:hAnsi="Times New Roman"/>
          <w:sz w:val="24"/>
          <w:szCs w:val="24"/>
        </w:rPr>
      </w:pPr>
    </w:p>
    <w:p w:rsidR="008D6B2F" w:rsidRPr="003B48E4" w:rsidRDefault="008D6B2F" w:rsidP="0021188F">
      <w:pPr>
        <w:pStyle w:val="Corpsdetexte21"/>
        <w:keepNext w:val="0"/>
        <w:keepLines w:val="0"/>
        <w:widowControl w:val="0"/>
        <w:rPr>
          <w:rFonts w:ascii="Times New Roman" w:hAnsi="Times New Roman"/>
          <w:sz w:val="24"/>
          <w:szCs w:val="24"/>
        </w:rPr>
      </w:pPr>
    </w:p>
    <w:p w:rsidR="006C6A41" w:rsidRPr="00C34D23" w:rsidRDefault="006C6A41" w:rsidP="006C6A41">
      <w:pPr>
        <w:jc w:val="both"/>
        <w:rPr>
          <w:b/>
          <w:u w:val="single"/>
          <w:lang w:val="fr-CA"/>
        </w:rPr>
      </w:pPr>
      <w:r w:rsidRPr="003B48E4">
        <w:rPr>
          <w:b/>
          <w:lang w:val="fr-CA"/>
        </w:rPr>
        <w:t>1</w:t>
      </w:r>
      <w:r w:rsidR="00DB099E">
        <w:rPr>
          <w:b/>
          <w:lang w:val="fr-CA"/>
        </w:rPr>
        <w:t>6</w:t>
      </w:r>
      <w:r w:rsidR="008D6B2F">
        <w:rPr>
          <w:b/>
          <w:lang w:val="fr-CA"/>
        </w:rPr>
        <w:t>.</w:t>
      </w:r>
      <w:r w:rsidRPr="003B48E4">
        <w:rPr>
          <w:b/>
          <w:lang w:val="fr-CA"/>
        </w:rPr>
        <w:tab/>
      </w:r>
      <w:r w:rsidRPr="003B48E4">
        <w:rPr>
          <w:b/>
          <w:u w:val="single"/>
          <w:lang w:val="fr-CA"/>
        </w:rPr>
        <w:t>ARBITRAGE</w:t>
      </w:r>
    </w:p>
    <w:p w:rsidR="006C6A41" w:rsidRPr="00814C18" w:rsidRDefault="006C6A41" w:rsidP="006C6A41">
      <w:pPr>
        <w:jc w:val="both"/>
        <w:rPr>
          <w:b/>
          <w:lang w:val="fr-CA"/>
        </w:rPr>
      </w:pPr>
    </w:p>
    <w:p w:rsidR="006C6A41" w:rsidRDefault="006C6A41" w:rsidP="006C6A41">
      <w:pPr>
        <w:ind w:left="720"/>
        <w:jc w:val="both"/>
        <w:rPr>
          <w:lang w:val="fr-CA"/>
        </w:rPr>
      </w:pPr>
      <w:r w:rsidRPr="0060637F">
        <w:rPr>
          <w:lang w:val="fr-CA"/>
        </w:rPr>
        <w:t>Tout litige né à l</w:t>
      </w:r>
      <w:r w:rsidR="00C9343D">
        <w:rPr>
          <w:lang w:val="fr-CA"/>
        </w:rPr>
        <w:t>’</w:t>
      </w:r>
      <w:r w:rsidRPr="0060637F">
        <w:rPr>
          <w:lang w:val="fr-CA"/>
        </w:rPr>
        <w:t xml:space="preserve">occasion </w:t>
      </w:r>
      <w:r w:rsidR="0060637F">
        <w:rPr>
          <w:lang w:val="fr-CA"/>
        </w:rPr>
        <w:t xml:space="preserve">de la présente </w:t>
      </w:r>
      <w:r w:rsidR="00D808F5">
        <w:rPr>
          <w:lang w:val="fr-CA"/>
        </w:rPr>
        <w:t>entente</w:t>
      </w:r>
      <w:r w:rsidRPr="0060637F">
        <w:rPr>
          <w:lang w:val="fr-CA"/>
        </w:rPr>
        <w:t>, ayant trait notamment mais non exclusivement à sa validité, son interprétation, son exécution, sa nullité ou sa résolution, et qui ne pourrait être résolu par un accord amiable des parties, sera soumis à la juridiction exclusive d</w:t>
      </w:r>
      <w:r w:rsidR="00C9343D">
        <w:rPr>
          <w:lang w:val="fr-CA"/>
        </w:rPr>
        <w:t>’</w:t>
      </w:r>
      <w:r w:rsidRPr="0060637F">
        <w:rPr>
          <w:lang w:val="fr-CA"/>
        </w:rPr>
        <w:t>un tribunal arbitral.</w:t>
      </w:r>
    </w:p>
    <w:p w:rsidR="005A6423" w:rsidRDefault="005A6423" w:rsidP="006C6A41">
      <w:pPr>
        <w:ind w:left="720"/>
        <w:jc w:val="both"/>
        <w:rPr>
          <w:lang w:val="fr-CA"/>
        </w:rPr>
      </w:pPr>
    </w:p>
    <w:p w:rsidR="005A6423" w:rsidRPr="0060637F" w:rsidRDefault="005A6423" w:rsidP="005A6423">
      <w:pPr>
        <w:ind w:left="720"/>
        <w:jc w:val="both"/>
        <w:rPr>
          <w:lang w:val="fr-CA"/>
        </w:rPr>
      </w:pPr>
      <w:r>
        <w:rPr>
          <w:lang w:val="fr-CA"/>
        </w:rPr>
        <w:t>Les parties choisiront d</w:t>
      </w:r>
      <w:r w:rsidR="00C9343D">
        <w:rPr>
          <w:lang w:val="fr-CA"/>
        </w:rPr>
        <w:t>’</w:t>
      </w:r>
      <w:r>
        <w:rPr>
          <w:lang w:val="fr-CA"/>
        </w:rPr>
        <w:t xml:space="preserve">un commun accord un arbitre. </w:t>
      </w:r>
      <w:r w:rsidR="0022723E">
        <w:rPr>
          <w:lang w:val="fr-CA"/>
        </w:rPr>
        <w:t>Elles pourront aussi décider</w:t>
      </w:r>
      <w:r w:rsidR="00BB1F63">
        <w:rPr>
          <w:lang w:val="fr-CA"/>
        </w:rPr>
        <w:t xml:space="preserve"> </w:t>
      </w:r>
      <w:r w:rsidR="0022723E">
        <w:rPr>
          <w:lang w:val="fr-CA"/>
        </w:rPr>
        <w:t>de nommer plus d</w:t>
      </w:r>
      <w:r w:rsidR="00C9343D">
        <w:rPr>
          <w:lang w:val="fr-CA"/>
        </w:rPr>
        <w:t>’</w:t>
      </w:r>
      <w:r w:rsidR="0022723E">
        <w:rPr>
          <w:lang w:val="fr-CA"/>
        </w:rPr>
        <w:t>un arbitre. Dans ce cas,</w:t>
      </w:r>
      <w:r w:rsidR="00BB1F63">
        <w:rPr>
          <w:lang w:val="fr-CA"/>
        </w:rPr>
        <w:t xml:space="preserve"> chaque partie </w:t>
      </w:r>
      <w:r w:rsidR="00BB1F63">
        <w:rPr>
          <w:lang w:val="fr-CA"/>
        </w:rPr>
        <w:lastRenderedPageBreak/>
        <w:t xml:space="preserve">en nommera un et ces arbitres désigneront le troisième. </w:t>
      </w:r>
      <w:r>
        <w:rPr>
          <w:lang w:val="fr-CA"/>
        </w:rPr>
        <w:t>Tout arbitre choisi devra être indépendant, impartial et compétent.</w:t>
      </w:r>
    </w:p>
    <w:p w:rsidR="006C6A41" w:rsidRPr="0060637F" w:rsidRDefault="006C6A41" w:rsidP="006C6A41">
      <w:pPr>
        <w:ind w:left="720"/>
        <w:jc w:val="both"/>
        <w:rPr>
          <w:lang w:val="fr-CA"/>
        </w:rPr>
      </w:pPr>
    </w:p>
    <w:p w:rsidR="006C6A41" w:rsidRPr="0060637F" w:rsidRDefault="007705A1" w:rsidP="006C6A41">
      <w:pPr>
        <w:ind w:left="720"/>
        <w:jc w:val="both"/>
        <w:rPr>
          <w:lang w:val="fr-CA"/>
        </w:rPr>
      </w:pPr>
      <w:r>
        <w:rPr>
          <w:lang w:val="fr-CA"/>
        </w:rPr>
        <w:t>À moins que les parties ne s</w:t>
      </w:r>
      <w:r w:rsidR="00C9343D">
        <w:rPr>
          <w:lang w:val="fr-CA"/>
        </w:rPr>
        <w:t>’</w:t>
      </w:r>
      <w:r>
        <w:rPr>
          <w:lang w:val="fr-CA"/>
        </w:rPr>
        <w:t>entendent, avant le début des procédures relatives à un litige, sur des règles procédurales particulières, l</w:t>
      </w:r>
      <w:r w:rsidR="00C9343D">
        <w:rPr>
          <w:lang w:val="fr-CA"/>
        </w:rPr>
        <w:t>’</w:t>
      </w:r>
      <w:r>
        <w:rPr>
          <w:lang w:val="fr-CA"/>
        </w:rPr>
        <w:t>arbitrage sera réalisé en application des règles de procédure arbitrale prévues au Livre VII du</w:t>
      </w:r>
      <w:r w:rsidR="006C6A41" w:rsidRPr="0060637F">
        <w:rPr>
          <w:lang w:val="fr-CA"/>
        </w:rPr>
        <w:t xml:space="preserve"> </w:t>
      </w:r>
      <w:r w:rsidR="006C6A41" w:rsidRPr="0060637F">
        <w:rPr>
          <w:i/>
          <w:lang w:val="fr-CA"/>
        </w:rPr>
        <w:t>Code de procédure civile du Québec</w:t>
      </w:r>
      <w:r w:rsidR="00234D68">
        <w:rPr>
          <w:i/>
          <w:lang w:val="fr-CA"/>
        </w:rPr>
        <w:t xml:space="preserve"> </w:t>
      </w:r>
      <w:r w:rsidR="00234D68">
        <w:rPr>
          <w:lang w:val="fr-CA"/>
        </w:rPr>
        <w:t>(</w:t>
      </w:r>
      <w:r w:rsidR="00234D68">
        <w:t>RLRQ, chapitre C-25.01)</w:t>
      </w:r>
      <w:r>
        <w:rPr>
          <w:lang w:val="fr-CA"/>
        </w:rPr>
        <w:t>,</w:t>
      </w:r>
      <w:r w:rsidR="006C6A41" w:rsidRPr="0060637F">
        <w:rPr>
          <w:lang w:val="fr-CA"/>
        </w:rPr>
        <w:t xml:space="preserve"> auxquel</w:t>
      </w:r>
      <w:r>
        <w:rPr>
          <w:lang w:val="fr-CA"/>
        </w:rPr>
        <w:t>le</w:t>
      </w:r>
      <w:r w:rsidR="006C6A41" w:rsidRPr="0060637F">
        <w:rPr>
          <w:lang w:val="fr-CA"/>
        </w:rPr>
        <w:t>s les parties déclarent se référer.</w:t>
      </w:r>
    </w:p>
    <w:p w:rsidR="006C6A41" w:rsidRPr="0060637F" w:rsidRDefault="006C6A41" w:rsidP="006C6A41">
      <w:pPr>
        <w:ind w:left="720"/>
        <w:jc w:val="both"/>
        <w:rPr>
          <w:lang w:val="fr-CA"/>
        </w:rPr>
      </w:pPr>
    </w:p>
    <w:p w:rsidR="00FA5C99" w:rsidRDefault="006C6A41" w:rsidP="005A6423">
      <w:pPr>
        <w:ind w:left="720"/>
        <w:jc w:val="both"/>
        <w:rPr>
          <w:lang w:val="fr-CA"/>
        </w:rPr>
      </w:pPr>
      <w:r w:rsidRPr="0060637F">
        <w:rPr>
          <w:lang w:val="fr-CA"/>
        </w:rPr>
        <w:t>La sentence arbitrale est rendue par écrit; elle est définitive et lie toutes les parties.</w:t>
      </w:r>
    </w:p>
    <w:p w:rsidR="00FA5C99" w:rsidRDefault="00FA5C99" w:rsidP="005A6423">
      <w:pPr>
        <w:jc w:val="both"/>
        <w:rPr>
          <w:lang w:val="fr-CA"/>
        </w:rPr>
      </w:pPr>
    </w:p>
    <w:p w:rsidR="00FA5C99" w:rsidRDefault="00FA5C99" w:rsidP="006C6A41">
      <w:pPr>
        <w:ind w:left="720"/>
        <w:jc w:val="both"/>
        <w:rPr>
          <w:lang w:val="fr-CA"/>
        </w:rPr>
      </w:pPr>
      <w:r>
        <w:rPr>
          <w:lang w:val="fr-CA"/>
        </w:rPr>
        <w:t>La demande par une partie à un tribunal, avant ou pendant la procédure arbitrale, de mesures provisoires ou conservatoires et l</w:t>
      </w:r>
      <w:r w:rsidR="00C9343D">
        <w:rPr>
          <w:lang w:val="fr-CA"/>
        </w:rPr>
        <w:t>’</w:t>
      </w:r>
      <w:r>
        <w:rPr>
          <w:lang w:val="fr-CA"/>
        </w:rPr>
        <w:t>octroi de telles mesures par un tribunal ne c</w:t>
      </w:r>
      <w:r w:rsidR="005A6423">
        <w:rPr>
          <w:lang w:val="fr-CA"/>
        </w:rPr>
        <w:t xml:space="preserve">onstituent pas une renonciation </w:t>
      </w:r>
      <w:r>
        <w:rPr>
          <w:lang w:val="fr-CA"/>
        </w:rPr>
        <w:t>à la présente convention d</w:t>
      </w:r>
      <w:r w:rsidR="00C9343D">
        <w:rPr>
          <w:lang w:val="fr-CA"/>
        </w:rPr>
        <w:t>’</w:t>
      </w:r>
      <w:r>
        <w:rPr>
          <w:lang w:val="fr-CA"/>
        </w:rPr>
        <w:t>arbitrage.</w:t>
      </w:r>
    </w:p>
    <w:p w:rsidR="0022723E" w:rsidRPr="0060637F" w:rsidRDefault="0022723E" w:rsidP="006C6A41">
      <w:pPr>
        <w:ind w:left="720"/>
        <w:jc w:val="both"/>
        <w:rPr>
          <w:lang w:val="fr-CA"/>
        </w:rPr>
      </w:pPr>
    </w:p>
    <w:p w:rsidR="0022723E" w:rsidRPr="00176627" w:rsidRDefault="00DB099E" w:rsidP="0022723E">
      <w:pPr>
        <w:pStyle w:val="Corpsdetexte21"/>
        <w:keepNext w:val="0"/>
        <w:keepLines w:val="0"/>
        <w:widowControl w:val="0"/>
        <w:rPr>
          <w:b/>
        </w:rPr>
      </w:pPr>
      <w:r>
        <w:rPr>
          <w:rFonts w:ascii="Times New Roman" w:hAnsi="Times New Roman"/>
          <w:b/>
          <w:sz w:val="24"/>
          <w:szCs w:val="24"/>
          <w:lang w:eastAsia="fr-FR"/>
        </w:rPr>
        <w:t>17</w:t>
      </w:r>
      <w:r w:rsidR="0022723E" w:rsidRPr="00FA5C99">
        <w:rPr>
          <w:rFonts w:ascii="Times New Roman" w:hAnsi="Times New Roman"/>
          <w:b/>
          <w:sz w:val="24"/>
          <w:szCs w:val="24"/>
          <w:lang w:eastAsia="fr-FR"/>
        </w:rPr>
        <w:t>.</w:t>
      </w:r>
      <w:r w:rsidR="0022723E" w:rsidRPr="003F2116">
        <w:rPr>
          <w:b/>
        </w:rPr>
        <w:tab/>
      </w:r>
      <w:r w:rsidR="0022723E">
        <w:rPr>
          <w:rFonts w:ascii="Times New Roman" w:hAnsi="Times New Roman"/>
          <w:b/>
          <w:sz w:val="24"/>
          <w:szCs w:val="24"/>
          <w:u w:val="single"/>
          <w:lang w:eastAsia="fr-FR"/>
        </w:rPr>
        <w:t>CESSION PAR LE CLIENT</w:t>
      </w:r>
    </w:p>
    <w:p w:rsidR="0022723E" w:rsidRPr="00176627" w:rsidRDefault="0022723E" w:rsidP="0022723E">
      <w:pPr>
        <w:jc w:val="both"/>
        <w:rPr>
          <w:lang w:val="fr-CA"/>
        </w:rPr>
      </w:pPr>
    </w:p>
    <w:p w:rsidR="0022723E" w:rsidRDefault="0022723E" w:rsidP="0022723E">
      <w:pPr>
        <w:ind w:left="720"/>
        <w:jc w:val="both"/>
        <w:rPr>
          <w:lang w:val="fr-CA"/>
        </w:rPr>
      </w:pPr>
      <w:r>
        <w:rPr>
          <w:lang w:val="fr-CA"/>
        </w:rPr>
        <w:t>Le client peut céder ses droits et obligations découlant de la présente entente, sans le consentement du promoteur immobilier, à tout organisme à but non lucratif, coopérative d</w:t>
      </w:r>
      <w:r w:rsidR="00C9343D">
        <w:rPr>
          <w:lang w:val="fr-CA"/>
        </w:rPr>
        <w:t>’</w:t>
      </w:r>
      <w:r>
        <w:rPr>
          <w:lang w:val="fr-CA"/>
        </w:rPr>
        <w:t>habitation ou office d</w:t>
      </w:r>
      <w:r w:rsidR="00C9343D">
        <w:rPr>
          <w:lang w:val="fr-CA"/>
        </w:rPr>
        <w:t>’</w:t>
      </w:r>
      <w:r>
        <w:rPr>
          <w:lang w:val="fr-CA"/>
        </w:rPr>
        <w:t xml:space="preserve">habitation admissible au programme </w:t>
      </w:r>
      <w:proofErr w:type="spellStart"/>
      <w:r w:rsidRPr="002B2B6A">
        <w:rPr>
          <w:lang w:val="fr-CA"/>
        </w:rPr>
        <w:t>AccèsLogis</w:t>
      </w:r>
      <w:proofErr w:type="spellEnd"/>
      <w:r w:rsidRPr="002B2B6A">
        <w:rPr>
          <w:lang w:val="fr-CA"/>
        </w:rPr>
        <w:t xml:space="preserve"> Québec</w:t>
      </w:r>
      <w:r>
        <w:rPr>
          <w:lang w:val="fr-CA"/>
        </w:rPr>
        <w:t xml:space="preserve"> de la Société d</w:t>
      </w:r>
      <w:r w:rsidR="00C9343D">
        <w:rPr>
          <w:lang w:val="fr-CA"/>
        </w:rPr>
        <w:t>’</w:t>
      </w:r>
      <w:r>
        <w:rPr>
          <w:lang w:val="fr-CA"/>
        </w:rPr>
        <w:t>habitation du Québec.</w:t>
      </w:r>
    </w:p>
    <w:p w:rsidR="00BC552F" w:rsidRDefault="00BC552F" w:rsidP="008D6B2F">
      <w:pPr>
        <w:pStyle w:val="Corpsdetexte21"/>
        <w:keepNext w:val="0"/>
        <w:keepLines w:val="0"/>
        <w:widowControl w:val="0"/>
        <w:rPr>
          <w:rFonts w:ascii="Times New Roman" w:hAnsi="Times New Roman"/>
          <w:sz w:val="24"/>
          <w:szCs w:val="24"/>
        </w:rPr>
      </w:pPr>
    </w:p>
    <w:p w:rsidR="00F44BD7" w:rsidRPr="00176627" w:rsidRDefault="00BC552F" w:rsidP="00027F44">
      <w:pPr>
        <w:pStyle w:val="Corpsdetexte21"/>
        <w:keepNext w:val="0"/>
        <w:keepLines w:val="0"/>
        <w:widowControl w:val="0"/>
        <w:rPr>
          <w:b/>
        </w:rPr>
      </w:pPr>
      <w:r w:rsidRPr="00FA5C99">
        <w:rPr>
          <w:rFonts w:ascii="Times New Roman" w:hAnsi="Times New Roman"/>
          <w:b/>
          <w:sz w:val="24"/>
          <w:szCs w:val="24"/>
          <w:lang w:eastAsia="fr-FR"/>
        </w:rPr>
        <w:t>1</w:t>
      </w:r>
      <w:r w:rsidR="008D6B2F" w:rsidRPr="00FA5C99">
        <w:rPr>
          <w:rFonts w:ascii="Times New Roman" w:hAnsi="Times New Roman"/>
          <w:b/>
          <w:sz w:val="24"/>
          <w:szCs w:val="24"/>
          <w:lang w:eastAsia="fr-FR"/>
        </w:rPr>
        <w:t>8</w:t>
      </w:r>
      <w:r w:rsidRPr="00FA5C99">
        <w:rPr>
          <w:rFonts w:ascii="Times New Roman" w:hAnsi="Times New Roman"/>
          <w:b/>
          <w:sz w:val="24"/>
          <w:szCs w:val="24"/>
          <w:lang w:eastAsia="fr-FR"/>
        </w:rPr>
        <w:t>.</w:t>
      </w:r>
      <w:r w:rsidRPr="003F2116">
        <w:rPr>
          <w:b/>
        </w:rPr>
        <w:tab/>
      </w:r>
      <w:r w:rsidR="00F44BD7" w:rsidRPr="00C34D23">
        <w:rPr>
          <w:rFonts w:ascii="Times New Roman" w:hAnsi="Times New Roman"/>
          <w:b/>
          <w:sz w:val="24"/>
          <w:szCs w:val="24"/>
          <w:u w:val="single"/>
          <w:lang w:eastAsia="fr-FR"/>
        </w:rPr>
        <w:t>ÉLECTION DE DOMICILE</w:t>
      </w:r>
    </w:p>
    <w:p w:rsidR="00F44BD7" w:rsidRPr="00176627" w:rsidRDefault="00F44BD7">
      <w:pPr>
        <w:jc w:val="both"/>
        <w:rPr>
          <w:lang w:val="fr-CA"/>
        </w:rPr>
      </w:pPr>
    </w:p>
    <w:p w:rsidR="00F44BD7" w:rsidRDefault="00234D68">
      <w:pPr>
        <w:ind w:left="720"/>
        <w:jc w:val="both"/>
        <w:rPr>
          <w:lang w:val="fr-CA"/>
        </w:rPr>
      </w:pPr>
      <w:r>
        <w:rPr>
          <w:lang w:val="fr-CA"/>
        </w:rPr>
        <w:t>Aux</w:t>
      </w:r>
      <w:r w:rsidRPr="00176627">
        <w:rPr>
          <w:lang w:val="fr-CA"/>
        </w:rPr>
        <w:t xml:space="preserve"> </w:t>
      </w:r>
      <w:r w:rsidR="00F44BD7" w:rsidRPr="00176627">
        <w:rPr>
          <w:lang w:val="fr-CA"/>
        </w:rPr>
        <w:t>fins de signification de tout avis et de tout acte de procédure, le</w:t>
      </w:r>
      <w:r w:rsidR="00CA4B78">
        <w:rPr>
          <w:lang w:val="fr-CA"/>
        </w:rPr>
        <w:t> </w:t>
      </w:r>
      <w:r w:rsidR="00F44BD7" w:rsidRPr="00176627">
        <w:rPr>
          <w:lang w:val="fr-CA"/>
        </w:rPr>
        <w:t xml:space="preserve">promoteur immobilier fait élection de domicile à </w:t>
      </w:r>
      <w:r w:rsidR="00435C74">
        <w:rPr>
          <w:lang w:val="fr-CA"/>
        </w:rPr>
        <w:fldChar w:fldCharType="begin">
          <w:ffData>
            <w:name w:val="Texte36"/>
            <w:enabled/>
            <w:calcOnExit w:val="0"/>
            <w:textInput/>
          </w:ffData>
        </w:fldChar>
      </w:r>
      <w:bookmarkStart w:id="22" w:name="Texte36"/>
      <w:r w:rsidR="00435C74">
        <w:rPr>
          <w:lang w:val="fr-CA"/>
        </w:rPr>
        <w:instrText xml:space="preserve"> FORMTEXT </w:instrText>
      </w:r>
      <w:r w:rsidR="00435C74">
        <w:rPr>
          <w:lang w:val="fr-CA"/>
        </w:rPr>
      </w:r>
      <w:r w:rsidR="00435C74">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435C74">
        <w:rPr>
          <w:lang w:val="fr-CA"/>
        </w:rPr>
        <w:fldChar w:fldCharType="end"/>
      </w:r>
      <w:bookmarkEnd w:id="22"/>
      <w:r w:rsidR="00F44BD7" w:rsidRPr="00176627">
        <w:rPr>
          <w:lang w:val="fr-CA"/>
        </w:rPr>
        <w:t xml:space="preserve"> et le client</w:t>
      </w:r>
      <w:r w:rsidR="00CA4B78">
        <w:rPr>
          <w:lang w:val="fr-CA"/>
        </w:rPr>
        <w:t>,</w:t>
      </w:r>
      <w:r w:rsidR="00F44BD7" w:rsidRPr="00176627">
        <w:rPr>
          <w:lang w:val="fr-CA"/>
        </w:rPr>
        <w:t xml:space="preserve"> </w:t>
      </w:r>
      <w:proofErr w:type="gramStart"/>
      <w:r w:rsidR="00F44BD7" w:rsidRPr="00176627">
        <w:rPr>
          <w:lang w:val="fr-CA"/>
        </w:rPr>
        <w:t xml:space="preserve">à </w:t>
      </w:r>
      <w:proofErr w:type="gramEnd"/>
      <w:r w:rsidR="00435C74">
        <w:rPr>
          <w:lang w:val="fr-CA"/>
        </w:rPr>
        <w:fldChar w:fldCharType="begin">
          <w:ffData>
            <w:name w:val="Texte37"/>
            <w:enabled/>
            <w:calcOnExit w:val="0"/>
            <w:textInput/>
          </w:ffData>
        </w:fldChar>
      </w:r>
      <w:bookmarkStart w:id="23" w:name="Texte37"/>
      <w:r w:rsidR="00435C74">
        <w:rPr>
          <w:lang w:val="fr-CA"/>
        </w:rPr>
        <w:instrText xml:space="preserve"> FORMTEXT </w:instrText>
      </w:r>
      <w:r w:rsidR="00435C74">
        <w:rPr>
          <w:lang w:val="fr-CA"/>
        </w:rPr>
      </w:r>
      <w:r w:rsidR="00435C74">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435C74">
        <w:rPr>
          <w:lang w:val="fr-CA"/>
        </w:rPr>
        <w:fldChar w:fldCharType="end"/>
      </w:r>
      <w:bookmarkEnd w:id="23"/>
      <w:r w:rsidR="0021188F">
        <w:rPr>
          <w:lang w:val="fr-CA"/>
        </w:rPr>
        <w:t>.</w:t>
      </w:r>
      <w:r w:rsidR="00BC172A">
        <w:rPr>
          <w:lang w:val="fr-CA"/>
        </w:rPr>
        <w:t xml:space="preserve"> </w:t>
      </w:r>
      <w:r w:rsidR="00F44BD7" w:rsidRPr="00176627">
        <w:rPr>
          <w:lang w:val="fr-CA"/>
        </w:rPr>
        <w:t>Advenant l</w:t>
      </w:r>
      <w:r w:rsidR="00C9343D">
        <w:rPr>
          <w:lang w:val="fr-CA"/>
        </w:rPr>
        <w:t>’</w:t>
      </w:r>
      <w:r w:rsidR="00F44BD7" w:rsidRPr="00176627">
        <w:rPr>
          <w:lang w:val="fr-CA"/>
        </w:rPr>
        <w:t>impossibilité de signification à l</w:t>
      </w:r>
      <w:r w:rsidR="00C9343D">
        <w:rPr>
          <w:lang w:val="fr-CA"/>
        </w:rPr>
        <w:t>’</w:t>
      </w:r>
      <w:r w:rsidR="00F44BD7" w:rsidRPr="00176627">
        <w:rPr>
          <w:lang w:val="fr-CA"/>
        </w:rPr>
        <w:t xml:space="preserve">une des parties à son domicile élu, tout avis et </w:t>
      </w:r>
      <w:r w:rsidR="00CA4B78">
        <w:rPr>
          <w:lang w:val="fr-CA"/>
        </w:rPr>
        <w:t xml:space="preserve">tout </w:t>
      </w:r>
      <w:r w:rsidR="00F44BD7" w:rsidRPr="00176627">
        <w:rPr>
          <w:lang w:val="fr-CA"/>
        </w:rPr>
        <w:t>acte de procédure lui seront signifiés au gr</w:t>
      </w:r>
      <w:r w:rsidR="00F44BD7" w:rsidRPr="00C32348">
        <w:rPr>
          <w:lang w:val="fr-CA"/>
        </w:rPr>
        <w:t xml:space="preserve">effe de la Cour supérieure du district </w:t>
      </w:r>
      <w:proofErr w:type="gramStart"/>
      <w:r w:rsidR="00F44BD7" w:rsidRPr="00C32348">
        <w:rPr>
          <w:lang w:val="fr-CA"/>
        </w:rPr>
        <w:t xml:space="preserve">de </w:t>
      </w:r>
      <w:proofErr w:type="gramEnd"/>
      <w:r w:rsidR="00435C74">
        <w:rPr>
          <w:lang w:val="fr-CA"/>
        </w:rPr>
        <w:fldChar w:fldCharType="begin">
          <w:ffData>
            <w:name w:val="Texte38"/>
            <w:enabled/>
            <w:calcOnExit w:val="0"/>
            <w:textInput/>
          </w:ffData>
        </w:fldChar>
      </w:r>
      <w:bookmarkStart w:id="24" w:name="Texte38"/>
      <w:r w:rsidR="00435C74">
        <w:rPr>
          <w:lang w:val="fr-CA"/>
        </w:rPr>
        <w:instrText xml:space="preserve"> FORMTEXT </w:instrText>
      </w:r>
      <w:r w:rsidR="00435C74">
        <w:rPr>
          <w:lang w:val="fr-CA"/>
        </w:rPr>
      </w:r>
      <w:r w:rsidR="00435C74">
        <w:rPr>
          <w:lang w:val="fr-CA"/>
        </w:rPr>
        <w:fldChar w:fldCharType="separate"/>
      </w:r>
      <w:r w:rsidR="004C30BE">
        <w:rPr>
          <w:noProof/>
          <w:lang w:val="fr-CA"/>
        </w:rPr>
        <w:t> </w:t>
      </w:r>
      <w:r w:rsidR="004C30BE">
        <w:rPr>
          <w:noProof/>
          <w:lang w:val="fr-CA"/>
        </w:rPr>
        <w:t> </w:t>
      </w:r>
      <w:r w:rsidR="004C30BE">
        <w:rPr>
          <w:noProof/>
          <w:lang w:val="fr-CA"/>
        </w:rPr>
        <w:t> </w:t>
      </w:r>
      <w:r w:rsidR="004C30BE">
        <w:rPr>
          <w:noProof/>
          <w:lang w:val="fr-CA"/>
        </w:rPr>
        <w:t> </w:t>
      </w:r>
      <w:r w:rsidR="004C30BE">
        <w:rPr>
          <w:noProof/>
          <w:lang w:val="fr-CA"/>
        </w:rPr>
        <w:t> </w:t>
      </w:r>
      <w:r w:rsidR="00435C74">
        <w:rPr>
          <w:lang w:val="fr-CA"/>
        </w:rPr>
        <w:fldChar w:fldCharType="end"/>
      </w:r>
      <w:bookmarkEnd w:id="24"/>
      <w:r w:rsidR="00435C74">
        <w:rPr>
          <w:lang w:val="fr-CA"/>
        </w:rPr>
        <w:t>.</w:t>
      </w:r>
    </w:p>
    <w:p w:rsidR="0021188F" w:rsidRDefault="0021188F" w:rsidP="0021188F">
      <w:pPr>
        <w:ind w:left="720" w:hanging="720"/>
        <w:jc w:val="both"/>
        <w:rPr>
          <w:lang w:val="fr-CA"/>
        </w:rPr>
      </w:pPr>
    </w:p>
    <w:p w:rsidR="008D6B2F" w:rsidRDefault="008D6B2F" w:rsidP="0021188F">
      <w:pPr>
        <w:ind w:left="720" w:hanging="720"/>
        <w:jc w:val="both"/>
        <w:rPr>
          <w:lang w:val="fr-CA"/>
        </w:rPr>
      </w:pPr>
    </w:p>
    <w:p w:rsidR="00F44BD7" w:rsidRPr="004C7FD7" w:rsidRDefault="00F44BD7" w:rsidP="008D6B2F">
      <w:pPr>
        <w:jc w:val="both"/>
        <w:rPr>
          <w:b/>
          <w:lang w:val="fr-CA"/>
        </w:rPr>
      </w:pPr>
      <w:r w:rsidRPr="004C7FD7">
        <w:rPr>
          <w:b/>
          <w:lang w:val="fr-CA"/>
        </w:rPr>
        <w:t>1</w:t>
      </w:r>
      <w:r w:rsidR="008D6B2F">
        <w:rPr>
          <w:b/>
          <w:lang w:val="fr-CA"/>
        </w:rPr>
        <w:t>9</w:t>
      </w:r>
      <w:r w:rsidRPr="004C7FD7">
        <w:rPr>
          <w:b/>
          <w:lang w:val="fr-CA"/>
        </w:rPr>
        <w:t>.</w:t>
      </w:r>
      <w:r w:rsidRPr="004C7FD7">
        <w:rPr>
          <w:b/>
          <w:lang w:val="fr-CA"/>
        </w:rPr>
        <w:tab/>
      </w:r>
      <w:r w:rsidRPr="004C7FD7">
        <w:rPr>
          <w:b/>
          <w:u w:val="single"/>
          <w:lang w:val="fr-CA"/>
        </w:rPr>
        <w:t>ACCEPTATION PAR LE CLIENT</w:t>
      </w:r>
    </w:p>
    <w:p w:rsidR="00F44BD7" w:rsidRPr="004C7FD7" w:rsidRDefault="00F44BD7">
      <w:pPr>
        <w:jc w:val="both"/>
        <w:rPr>
          <w:lang w:val="fr-CA"/>
        </w:rPr>
      </w:pPr>
    </w:p>
    <w:p w:rsidR="00F44BD7" w:rsidRPr="004C7FD7" w:rsidRDefault="00F44BD7">
      <w:pPr>
        <w:jc w:val="both"/>
        <w:rPr>
          <w:lang w:val="fr-CA"/>
        </w:rPr>
      </w:pPr>
      <w:r w:rsidRPr="004C7FD7">
        <w:rPr>
          <w:lang w:val="fr-CA"/>
        </w:rPr>
        <w:t>Je soussigné(e)</w:t>
      </w:r>
      <w:proofErr w:type="gramStart"/>
      <w:r w:rsidR="00E34C7E">
        <w:rPr>
          <w:lang w:val="fr-CA"/>
        </w:rPr>
        <w:t>,</w:t>
      </w:r>
      <w:r w:rsidRPr="004C7FD7">
        <w:rPr>
          <w:lang w:val="fr-CA"/>
        </w:rPr>
        <w:t xml:space="preserve"> </w:t>
      </w:r>
      <w:proofErr w:type="gramEnd"/>
      <w:r w:rsidR="00E34C7E">
        <w:rPr>
          <w:lang w:val="fr-CA"/>
        </w:rPr>
        <w:fldChar w:fldCharType="begin">
          <w:ffData>
            <w:name w:val="Texte36"/>
            <w:enabled/>
            <w:calcOnExit w:val="0"/>
            <w:textInput/>
          </w:ffData>
        </w:fldChar>
      </w:r>
      <w:r w:rsidR="00E34C7E">
        <w:rPr>
          <w:lang w:val="fr-CA"/>
        </w:rPr>
        <w:instrText xml:space="preserve"> FORMTEXT </w:instrText>
      </w:r>
      <w:r w:rsidR="00E34C7E">
        <w:rPr>
          <w:lang w:val="fr-CA"/>
        </w:rPr>
      </w:r>
      <w:r w:rsidR="00E34C7E">
        <w:rPr>
          <w:lang w:val="fr-CA"/>
        </w:rPr>
        <w:fldChar w:fldCharType="separate"/>
      </w:r>
      <w:r w:rsidR="00E34C7E">
        <w:rPr>
          <w:noProof/>
          <w:lang w:val="fr-CA"/>
        </w:rPr>
        <w:t> </w:t>
      </w:r>
      <w:r w:rsidR="00E34C7E">
        <w:rPr>
          <w:noProof/>
          <w:lang w:val="fr-CA"/>
        </w:rPr>
        <w:t> </w:t>
      </w:r>
      <w:r w:rsidR="00E34C7E">
        <w:rPr>
          <w:noProof/>
          <w:lang w:val="fr-CA"/>
        </w:rPr>
        <w:t> </w:t>
      </w:r>
      <w:r w:rsidR="00E34C7E">
        <w:rPr>
          <w:noProof/>
          <w:lang w:val="fr-CA"/>
        </w:rPr>
        <w:t> </w:t>
      </w:r>
      <w:r w:rsidR="00E34C7E">
        <w:rPr>
          <w:noProof/>
          <w:lang w:val="fr-CA"/>
        </w:rPr>
        <w:t> </w:t>
      </w:r>
      <w:r w:rsidR="00E34C7E">
        <w:rPr>
          <w:lang w:val="fr-CA"/>
        </w:rPr>
        <w:fldChar w:fldCharType="end"/>
      </w:r>
      <w:r w:rsidRPr="004C7FD7">
        <w:rPr>
          <w:lang w:val="fr-CA"/>
        </w:rPr>
        <w:t xml:space="preserve">, demeurant au </w:t>
      </w:r>
      <w:r w:rsidR="00E34C7E">
        <w:rPr>
          <w:lang w:val="fr-CA"/>
        </w:rPr>
        <w:fldChar w:fldCharType="begin">
          <w:ffData>
            <w:name w:val="Texte36"/>
            <w:enabled/>
            <w:calcOnExit w:val="0"/>
            <w:textInput/>
          </w:ffData>
        </w:fldChar>
      </w:r>
      <w:r w:rsidR="00E34C7E">
        <w:rPr>
          <w:lang w:val="fr-CA"/>
        </w:rPr>
        <w:instrText xml:space="preserve"> FORMTEXT </w:instrText>
      </w:r>
      <w:r w:rsidR="00E34C7E">
        <w:rPr>
          <w:lang w:val="fr-CA"/>
        </w:rPr>
      </w:r>
      <w:r w:rsidR="00E34C7E">
        <w:rPr>
          <w:lang w:val="fr-CA"/>
        </w:rPr>
        <w:fldChar w:fldCharType="separate"/>
      </w:r>
      <w:r w:rsidR="00E34C7E">
        <w:rPr>
          <w:noProof/>
          <w:lang w:val="fr-CA"/>
        </w:rPr>
        <w:t> </w:t>
      </w:r>
      <w:r w:rsidR="00E34C7E">
        <w:rPr>
          <w:noProof/>
          <w:lang w:val="fr-CA"/>
        </w:rPr>
        <w:t> </w:t>
      </w:r>
      <w:r w:rsidR="00E34C7E">
        <w:rPr>
          <w:noProof/>
          <w:lang w:val="fr-CA"/>
        </w:rPr>
        <w:t> </w:t>
      </w:r>
      <w:r w:rsidR="00E34C7E">
        <w:rPr>
          <w:noProof/>
          <w:lang w:val="fr-CA"/>
        </w:rPr>
        <w:t> </w:t>
      </w:r>
      <w:r w:rsidR="00E34C7E">
        <w:rPr>
          <w:noProof/>
          <w:lang w:val="fr-CA"/>
        </w:rPr>
        <w:t> </w:t>
      </w:r>
      <w:r w:rsidR="00E34C7E">
        <w:rPr>
          <w:lang w:val="fr-CA"/>
        </w:rPr>
        <w:fldChar w:fldCharType="end"/>
      </w:r>
      <w:r w:rsidRPr="004C7FD7">
        <w:rPr>
          <w:lang w:val="fr-CA"/>
        </w:rPr>
        <w:t xml:space="preserve">, reconnaît avoir lu et compris cette </w:t>
      </w:r>
      <w:r w:rsidR="00D808F5">
        <w:rPr>
          <w:lang w:val="fr-CA"/>
        </w:rPr>
        <w:t>entente</w:t>
      </w:r>
      <w:r w:rsidRPr="004C7FD7">
        <w:rPr>
          <w:lang w:val="fr-CA"/>
        </w:rPr>
        <w:t>. J</w:t>
      </w:r>
      <w:r w:rsidR="00C9343D">
        <w:rPr>
          <w:lang w:val="fr-CA"/>
        </w:rPr>
        <w:t>’</w:t>
      </w:r>
      <w:r w:rsidRPr="004C7FD7">
        <w:rPr>
          <w:lang w:val="fr-CA"/>
        </w:rPr>
        <w:t xml:space="preserve">accepte la présente </w:t>
      </w:r>
      <w:r w:rsidR="00D808F5">
        <w:rPr>
          <w:lang w:val="fr-CA"/>
        </w:rPr>
        <w:t>entente</w:t>
      </w:r>
      <w:r w:rsidRPr="004C7FD7">
        <w:rPr>
          <w:lang w:val="fr-CA"/>
        </w:rPr>
        <w:t xml:space="preserve"> et promets d</w:t>
      </w:r>
      <w:r w:rsidR="00C9343D">
        <w:rPr>
          <w:lang w:val="fr-CA"/>
        </w:rPr>
        <w:t>’</w:t>
      </w:r>
      <w:r w:rsidRPr="004C7FD7">
        <w:rPr>
          <w:lang w:val="fr-CA"/>
        </w:rPr>
        <w:t>acheter le projet immobilier aux prix et conditions ci-dessus mentionnés.</w:t>
      </w:r>
    </w:p>
    <w:p w:rsidR="00F44BD7" w:rsidRPr="004C7FD7" w:rsidRDefault="00F44BD7">
      <w:pPr>
        <w:jc w:val="both"/>
        <w:rPr>
          <w:lang w:val="fr-CA"/>
        </w:rPr>
      </w:pPr>
      <w:r w:rsidRPr="004C7FD7">
        <w:rPr>
          <w:lang w:val="fr-CA"/>
        </w:rPr>
        <w:tab/>
      </w:r>
    </w:p>
    <w:p w:rsidR="00F44BD7" w:rsidRPr="004C7FD7" w:rsidRDefault="00F44BD7">
      <w:pPr>
        <w:jc w:val="both"/>
        <w:rPr>
          <w:lang w:val="fr-CA"/>
        </w:rPr>
      </w:pPr>
      <w:r w:rsidRPr="004C7FD7">
        <w:rPr>
          <w:lang w:val="fr-CA"/>
        </w:rPr>
        <w:t xml:space="preserve">Signé à </w:t>
      </w:r>
      <w:r w:rsidR="00CA4B78" w:rsidRPr="00FE7C33">
        <w:rPr>
          <w:lang w:val="fr-CA"/>
        </w:rPr>
        <w:t>[</w:t>
      </w:r>
      <w:r w:rsidR="00CA4B78" w:rsidRPr="007F3C03">
        <w:rPr>
          <w:highlight w:val="lightGray"/>
          <w:lang w:val="fr-CA"/>
        </w:rPr>
        <w:t>lieu</w:t>
      </w:r>
      <w:r w:rsidR="00CA4B78" w:rsidRPr="00FE7C33">
        <w:rPr>
          <w:lang w:val="fr-CA"/>
        </w:rPr>
        <w:t>]</w:t>
      </w:r>
    </w:p>
    <w:p w:rsidR="00F44BD7" w:rsidRPr="004C7FD7" w:rsidRDefault="00F44BD7">
      <w:pPr>
        <w:jc w:val="both"/>
        <w:rPr>
          <w:lang w:val="fr-CA"/>
        </w:rPr>
      </w:pPr>
      <w:proofErr w:type="gramStart"/>
      <w:r w:rsidRPr="004C7FD7">
        <w:rPr>
          <w:lang w:val="fr-CA"/>
        </w:rPr>
        <w:t>le</w:t>
      </w:r>
      <w:proofErr w:type="gramEnd"/>
      <w:r w:rsidRPr="004C7FD7">
        <w:rPr>
          <w:lang w:val="fr-CA"/>
        </w:rPr>
        <w:t xml:space="preserve"> </w:t>
      </w:r>
      <w:r w:rsidR="00CA4B78" w:rsidRPr="00FE7C33">
        <w:rPr>
          <w:lang w:val="fr-CA"/>
        </w:rPr>
        <w:t>[</w:t>
      </w:r>
      <w:r w:rsidR="00CA4B78" w:rsidRPr="007F3C03">
        <w:rPr>
          <w:highlight w:val="lightGray"/>
          <w:lang w:val="fr-CA"/>
        </w:rPr>
        <w:t>date</w:t>
      </w:r>
      <w:r w:rsidR="00CA4B78">
        <w:rPr>
          <w:lang w:val="fr-CA"/>
        </w:rPr>
        <w:t>]</w:t>
      </w:r>
    </w:p>
    <w:p w:rsidR="00F44BD7" w:rsidRPr="004C7FD7" w:rsidRDefault="00F44BD7">
      <w:pPr>
        <w:jc w:val="both"/>
        <w:rPr>
          <w:lang w:val="fr-CA"/>
        </w:rPr>
      </w:pPr>
      <w:proofErr w:type="gramStart"/>
      <w:r w:rsidRPr="004C7FD7">
        <w:rPr>
          <w:lang w:val="fr-CA"/>
        </w:rPr>
        <w:t>à</w:t>
      </w:r>
      <w:proofErr w:type="gramEnd"/>
      <w:r w:rsidRPr="004C7FD7">
        <w:rPr>
          <w:lang w:val="fr-CA"/>
        </w:rPr>
        <w:t xml:space="preserve"> </w:t>
      </w:r>
      <w:r w:rsidR="00CA4B78">
        <w:rPr>
          <w:lang w:val="fr-CA"/>
        </w:rPr>
        <w:t>[</w:t>
      </w:r>
      <w:r w:rsidRPr="002B2B6A">
        <w:rPr>
          <w:highlight w:val="lightGray"/>
          <w:lang w:val="fr-CA"/>
        </w:rPr>
        <w:t>heure</w:t>
      </w:r>
      <w:r w:rsidR="00CA4B78">
        <w:rPr>
          <w:lang w:val="fr-CA"/>
        </w:rPr>
        <w:t>]</w:t>
      </w:r>
    </w:p>
    <w:p w:rsidR="00F44BD7" w:rsidRPr="004C7FD7" w:rsidRDefault="00F44BD7">
      <w:pPr>
        <w:jc w:val="both"/>
        <w:rPr>
          <w:lang w:val="fr-CA"/>
        </w:rPr>
      </w:pPr>
    </w:p>
    <w:p w:rsidR="00F44BD7" w:rsidRPr="004C7FD7" w:rsidRDefault="00F44BD7">
      <w:pPr>
        <w:jc w:val="both"/>
        <w:rPr>
          <w:lang w:val="fr-CA"/>
        </w:rPr>
      </w:pPr>
    </w:p>
    <w:p w:rsidR="00F44BD7" w:rsidRPr="00BC469E" w:rsidRDefault="00F44BD7">
      <w:pPr>
        <w:jc w:val="both"/>
        <w:rPr>
          <w:lang w:val="fr-CA"/>
        </w:rPr>
      </w:pPr>
      <w:r w:rsidRPr="004C7FD7">
        <w:rPr>
          <w:lang w:val="fr-CA"/>
        </w:rPr>
        <w:t>(</w:t>
      </w:r>
      <w:proofErr w:type="gramStart"/>
      <w:r w:rsidR="00BC469E">
        <w:rPr>
          <w:i/>
          <w:lang w:val="fr-CA"/>
        </w:rPr>
        <w:t>signature</w:t>
      </w:r>
      <w:proofErr w:type="gramEnd"/>
      <w:r w:rsidR="00EF589B">
        <w:rPr>
          <w:i/>
          <w:lang w:val="fr-CA"/>
        </w:rPr>
        <w:t xml:space="preserve"> du</w:t>
      </w:r>
      <w:r w:rsidR="00BC469E">
        <w:rPr>
          <w:i/>
          <w:lang w:val="fr-CA"/>
        </w:rPr>
        <w:t xml:space="preserve"> client</w:t>
      </w:r>
      <w:r w:rsidRPr="00BC469E">
        <w:rPr>
          <w:lang w:val="fr-CA"/>
        </w:rPr>
        <w:t>)</w:t>
      </w:r>
    </w:p>
    <w:p w:rsidR="00F44BD7" w:rsidRPr="00835806" w:rsidRDefault="00F44BD7">
      <w:pPr>
        <w:jc w:val="both"/>
        <w:rPr>
          <w:lang w:val="fr-CA"/>
        </w:rPr>
      </w:pPr>
    </w:p>
    <w:p w:rsidR="00F44BD7" w:rsidRPr="00CE3F74" w:rsidRDefault="00F44BD7">
      <w:pPr>
        <w:jc w:val="both"/>
        <w:rPr>
          <w:lang w:val="fr-CA"/>
        </w:rPr>
      </w:pPr>
    </w:p>
    <w:p w:rsidR="00F44BD7" w:rsidRPr="00BC469E" w:rsidRDefault="00F44BD7">
      <w:pPr>
        <w:jc w:val="both"/>
        <w:rPr>
          <w:lang w:val="fr-CA"/>
        </w:rPr>
      </w:pPr>
      <w:r w:rsidRPr="00740787">
        <w:rPr>
          <w:lang w:val="fr-CA"/>
        </w:rPr>
        <w:t>(</w:t>
      </w:r>
      <w:proofErr w:type="gramStart"/>
      <w:r w:rsidR="00BC469E" w:rsidRPr="00BC469E">
        <w:rPr>
          <w:i/>
          <w:lang w:val="fr-CA"/>
        </w:rPr>
        <w:t>signature</w:t>
      </w:r>
      <w:proofErr w:type="gramEnd"/>
      <w:r w:rsidR="00BC469E" w:rsidRPr="00BC469E">
        <w:rPr>
          <w:i/>
          <w:lang w:val="fr-CA"/>
        </w:rPr>
        <w:t xml:space="preserve"> d</w:t>
      </w:r>
      <w:r w:rsidR="00C9343D">
        <w:rPr>
          <w:i/>
          <w:lang w:val="fr-CA"/>
        </w:rPr>
        <w:t>’</w:t>
      </w:r>
      <w:r w:rsidR="00BC469E" w:rsidRPr="00BC469E">
        <w:rPr>
          <w:i/>
          <w:lang w:val="fr-CA"/>
        </w:rPr>
        <w:t>un</w:t>
      </w:r>
      <w:r w:rsidR="00BC469E">
        <w:rPr>
          <w:lang w:val="fr-CA"/>
        </w:rPr>
        <w:t xml:space="preserve"> </w:t>
      </w:r>
      <w:r w:rsidRPr="00BC469E">
        <w:rPr>
          <w:i/>
          <w:lang w:val="fr-CA"/>
        </w:rPr>
        <w:t>témoin</w:t>
      </w:r>
      <w:r w:rsidRPr="00BC469E">
        <w:rPr>
          <w:lang w:val="fr-CA"/>
        </w:rPr>
        <w:t>)</w:t>
      </w:r>
    </w:p>
    <w:p w:rsidR="00F44BD7" w:rsidRPr="00835806" w:rsidRDefault="00F44BD7">
      <w:pPr>
        <w:jc w:val="both"/>
        <w:rPr>
          <w:lang w:val="fr-CA"/>
        </w:rPr>
      </w:pPr>
    </w:p>
    <w:p w:rsidR="00F44BD7" w:rsidRPr="00CE3F74" w:rsidRDefault="00F44BD7">
      <w:pPr>
        <w:jc w:val="both"/>
        <w:rPr>
          <w:b/>
          <w:lang w:val="fr-CA"/>
        </w:rPr>
      </w:pPr>
    </w:p>
    <w:p w:rsidR="00F44BD7" w:rsidRPr="003B18EE" w:rsidRDefault="00F44BD7">
      <w:pPr>
        <w:jc w:val="both"/>
        <w:rPr>
          <w:b/>
          <w:lang w:val="fr-CA"/>
        </w:rPr>
      </w:pPr>
    </w:p>
    <w:p w:rsidR="00F44BD7" w:rsidRPr="003B1E45" w:rsidRDefault="008D6B2F">
      <w:pPr>
        <w:jc w:val="both"/>
        <w:rPr>
          <w:b/>
          <w:lang w:val="fr-CA"/>
        </w:rPr>
      </w:pPr>
      <w:r>
        <w:rPr>
          <w:b/>
          <w:lang w:val="fr-CA"/>
        </w:rPr>
        <w:t>20</w:t>
      </w:r>
      <w:r w:rsidR="00F44BD7" w:rsidRPr="003B1E45">
        <w:rPr>
          <w:b/>
          <w:lang w:val="fr-CA"/>
        </w:rPr>
        <w:t>.</w:t>
      </w:r>
      <w:r w:rsidR="00F44BD7" w:rsidRPr="003B1E45">
        <w:rPr>
          <w:b/>
          <w:lang w:val="fr-CA"/>
        </w:rPr>
        <w:tab/>
      </w:r>
      <w:r w:rsidR="00F44BD7" w:rsidRPr="003B1E45">
        <w:rPr>
          <w:b/>
          <w:u w:val="single"/>
          <w:lang w:val="fr-CA"/>
        </w:rPr>
        <w:t>ACCEPTATION PAR LE PROMOTEUR IMMOBILIER</w:t>
      </w:r>
    </w:p>
    <w:p w:rsidR="00F44BD7" w:rsidRPr="003B1E45" w:rsidRDefault="00F44BD7">
      <w:pPr>
        <w:jc w:val="both"/>
        <w:rPr>
          <w:lang w:val="fr-CA"/>
        </w:rPr>
      </w:pPr>
    </w:p>
    <w:p w:rsidR="00F44BD7" w:rsidRPr="003B1E45" w:rsidRDefault="00F44BD7">
      <w:pPr>
        <w:jc w:val="both"/>
        <w:rPr>
          <w:lang w:val="fr-CA"/>
        </w:rPr>
      </w:pPr>
      <w:r w:rsidRPr="003B1E45">
        <w:rPr>
          <w:lang w:val="fr-CA"/>
        </w:rPr>
        <w:t>Je soussigné(e)</w:t>
      </w:r>
      <w:proofErr w:type="gramStart"/>
      <w:r w:rsidR="00E34C7E">
        <w:rPr>
          <w:lang w:val="fr-CA"/>
        </w:rPr>
        <w:t>,</w:t>
      </w:r>
      <w:r w:rsidR="00E34C7E" w:rsidRPr="00E34C7E">
        <w:rPr>
          <w:lang w:val="fr-CA"/>
        </w:rPr>
        <w:t xml:space="preserve"> </w:t>
      </w:r>
      <w:proofErr w:type="gramEnd"/>
      <w:r w:rsidR="00E34C7E">
        <w:rPr>
          <w:lang w:val="fr-CA"/>
        </w:rPr>
        <w:fldChar w:fldCharType="begin">
          <w:ffData>
            <w:name w:val="Texte36"/>
            <w:enabled/>
            <w:calcOnExit w:val="0"/>
            <w:textInput/>
          </w:ffData>
        </w:fldChar>
      </w:r>
      <w:r w:rsidR="00E34C7E">
        <w:rPr>
          <w:lang w:val="fr-CA"/>
        </w:rPr>
        <w:instrText xml:space="preserve"> FORMTEXT </w:instrText>
      </w:r>
      <w:r w:rsidR="00E34C7E">
        <w:rPr>
          <w:lang w:val="fr-CA"/>
        </w:rPr>
      </w:r>
      <w:r w:rsidR="00E34C7E">
        <w:rPr>
          <w:lang w:val="fr-CA"/>
        </w:rPr>
        <w:fldChar w:fldCharType="separate"/>
      </w:r>
      <w:r w:rsidR="00E34C7E">
        <w:rPr>
          <w:noProof/>
          <w:lang w:val="fr-CA"/>
        </w:rPr>
        <w:t> </w:t>
      </w:r>
      <w:r w:rsidR="00E34C7E">
        <w:rPr>
          <w:noProof/>
          <w:lang w:val="fr-CA"/>
        </w:rPr>
        <w:t> </w:t>
      </w:r>
      <w:r w:rsidR="00E34C7E">
        <w:rPr>
          <w:noProof/>
          <w:lang w:val="fr-CA"/>
        </w:rPr>
        <w:t> </w:t>
      </w:r>
      <w:r w:rsidR="00E34C7E">
        <w:rPr>
          <w:noProof/>
          <w:lang w:val="fr-CA"/>
        </w:rPr>
        <w:t> </w:t>
      </w:r>
      <w:r w:rsidR="00E34C7E">
        <w:rPr>
          <w:noProof/>
          <w:lang w:val="fr-CA"/>
        </w:rPr>
        <w:t> </w:t>
      </w:r>
      <w:r w:rsidR="00E34C7E">
        <w:rPr>
          <w:lang w:val="fr-CA"/>
        </w:rPr>
        <w:fldChar w:fldCharType="end"/>
      </w:r>
      <w:r w:rsidRPr="003B1E45">
        <w:rPr>
          <w:lang w:val="fr-CA"/>
        </w:rPr>
        <w:t xml:space="preserve">, demeurant au </w:t>
      </w:r>
      <w:r w:rsidR="00E34C7E">
        <w:rPr>
          <w:lang w:val="fr-CA"/>
        </w:rPr>
        <w:fldChar w:fldCharType="begin">
          <w:ffData>
            <w:name w:val="Texte36"/>
            <w:enabled/>
            <w:calcOnExit w:val="0"/>
            <w:textInput/>
          </w:ffData>
        </w:fldChar>
      </w:r>
      <w:r w:rsidR="00E34C7E">
        <w:rPr>
          <w:lang w:val="fr-CA"/>
        </w:rPr>
        <w:instrText xml:space="preserve"> FORMTEXT </w:instrText>
      </w:r>
      <w:r w:rsidR="00E34C7E">
        <w:rPr>
          <w:lang w:val="fr-CA"/>
        </w:rPr>
      </w:r>
      <w:r w:rsidR="00E34C7E">
        <w:rPr>
          <w:lang w:val="fr-CA"/>
        </w:rPr>
        <w:fldChar w:fldCharType="separate"/>
      </w:r>
      <w:r w:rsidR="00E34C7E">
        <w:rPr>
          <w:noProof/>
          <w:lang w:val="fr-CA"/>
        </w:rPr>
        <w:t> </w:t>
      </w:r>
      <w:r w:rsidR="00E34C7E">
        <w:rPr>
          <w:noProof/>
          <w:lang w:val="fr-CA"/>
        </w:rPr>
        <w:t> </w:t>
      </w:r>
      <w:r w:rsidR="00E34C7E">
        <w:rPr>
          <w:noProof/>
          <w:lang w:val="fr-CA"/>
        </w:rPr>
        <w:t> </w:t>
      </w:r>
      <w:r w:rsidR="00E34C7E">
        <w:rPr>
          <w:noProof/>
          <w:lang w:val="fr-CA"/>
        </w:rPr>
        <w:t> </w:t>
      </w:r>
      <w:r w:rsidR="00E34C7E">
        <w:rPr>
          <w:noProof/>
          <w:lang w:val="fr-CA"/>
        </w:rPr>
        <w:t> </w:t>
      </w:r>
      <w:r w:rsidR="00E34C7E">
        <w:rPr>
          <w:lang w:val="fr-CA"/>
        </w:rPr>
        <w:fldChar w:fldCharType="end"/>
      </w:r>
      <w:r w:rsidRPr="003B1E45">
        <w:rPr>
          <w:lang w:val="fr-CA"/>
        </w:rPr>
        <w:t xml:space="preserve">, reconnaît avoir lu et compris cette </w:t>
      </w:r>
      <w:r w:rsidR="00D808F5">
        <w:rPr>
          <w:lang w:val="fr-CA"/>
        </w:rPr>
        <w:t>entente</w:t>
      </w:r>
      <w:r w:rsidRPr="003B1E45">
        <w:rPr>
          <w:lang w:val="fr-CA"/>
        </w:rPr>
        <w:t>. J</w:t>
      </w:r>
      <w:r w:rsidR="00C9343D">
        <w:rPr>
          <w:lang w:val="fr-CA"/>
        </w:rPr>
        <w:t>’</w:t>
      </w:r>
      <w:r w:rsidRPr="003B1E45">
        <w:rPr>
          <w:lang w:val="fr-CA"/>
        </w:rPr>
        <w:t xml:space="preserve">accepte la présente </w:t>
      </w:r>
      <w:r w:rsidR="00D808F5">
        <w:rPr>
          <w:lang w:val="fr-CA"/>
        </w:rPr>
        <w:t>entente</w:t>
      </w:r>
      <w:r w:rsidRPr="003B1E45">
        <w:rPr>
          <w:lang w:val="fr-CA"/>
        </w:rPr>
        <w:t xml:space="preserve"> et promets de vendre le projet immobilier aux prix et conditions ci-dessus mentionnés.</w:t>
      </w:r>
    </w:p>
    <w:p w:rsidR="00F44BD7" w:rsidRPr="00485D0D" w:rsidRDefault="00F44BD7">
      <w:pPr>
        <w:jc w:val="both"/>
        <w:rPr>
          <w:lang w:val="fr-CA"/>
        </w:rPr>
      </w:pPr>
    </w:p>
    <w:p w:rsidR="00F44BD7" w:rsidRPr="007656FB" w:rsidRDefault="00F44BD7">
      <w:pPr>
        <w:jc w:val="both"/>
        <w:rPr>
          <w:lang w:val="fr-CA"/>
        </w:rPr>
      </w:pPr>
      <w:r w:rsidRPr="007656FB">
        <w:rPr>
          <w:lang w:val="fr-CA"/>
        </w:rPr>
        <w:t xml:space="preserve">Signé à </w:t>
      </w:r>
      <w:r w:rsidR="00EF589B" w:rsidRPr="00FE7C33">
        <w:rPr>
          <w:lang w:val="fr-CA"/>
        </w:rPr>
        <w:t>[</w:t>
      </w:r>
      <w:r w:rsidR="00EF589B" w:rsidRPr="007F3C03">
        <w:rPr>
          <w:highlight w:val="lightGray"/>
          <w:lang w:val="fr-CA"/>
        </w:rPr>
        <w:t>lieu</w:t>
      </w:r>
      <w:r w:rsidR="00EF589B" w:rsidRPr="00FE7C33">
        <w:rPr>
          <w:lang w:val="fr-CA"/>
        </w:rPr>
        <w:t>]</w:t>
      </w:r>
    </w:p>
    <w:p w:rsidR="00F44BD7" w:rsidRPr="004C7FD7" w:rsidRDefault="00F44BD7">
      <w:pPr>
        <w:jc w:val="both"/>
        <w:rPr>
          <w:lang w:val="fr-CA"/>
        </w:rPr>
      </w:pPr>
      <w:proofErr w:type="gramStart"/>
      <w:r w:rsidRPr="00947843">
        <w:rPr>
          <w:lang w:val="fr-CA"/>
        </w:rPr>
        <w:t>le</w:t>
      </w:r>
      <w:proofErr w:type="gramEnd"/>
      <w:r w:rsidRPr="00947843">
        <w:rPr>
          <w:lang w:val="fr-CA"/>
        </w:rPr>
        <w:t xml:space="preserve"> </w:t>
      </w:r>
      <w:r w:rsidR="00EF589B" w:rsidRPr="00FE7C33">
        <w:rPr>
          <w:lang w:val="fr-CA"/>
        </w:rPr>
        <w:t>[</w:t>
      </w:r>
      <w:r w:rsidR="00EF589B" w:rsidRPr="007F3C03">
        <w:rPr>
          <w:highlight w:val="lightGray"/>
          <w:lang w:val="fr-CA"/>
        </w:rPr>
        <w:t>date</w:t>
      </w:r>
      <w:r w:rsidR="00EF589B">
        <w:rPr>
          <w:lang w:val="fr-CA"/>
        </w:rPr>
        <w:t>]</w:t>
      </w:r>
    </w:p>
    <w:p w:rsidR="00F44BD7" w:rsidRPr="004C7FD7" w:rsidRDefault="00F44BD7">
      <w:pPr>
        <w:jc w:val="both"/>
        <w:rPr>
          <w:lang w:val="fr-CA"/>
        </w:rPr>
      </w:pPr>
      <w:proofErr w:type="gramStart"/>
      <w:r w:rsidRPr="004C7FD7">
        <w:rPr>
          <w:lang w:val="fr-CA"/>
        </w:rPr>
        <w:t>à</w:t>
      </w:r>
      <w:proofErr w:type="gramEnd"/>
      <w:r w:rsidRPr="004C7FD7">
        <w:rPr>
          <w:lang w:val="fr-CA"/>
        </w:rPr>
        <w:t xml:space="preserve"> </w:t>
      </w:r>
      <w:r w:rsidR="00EF589B">
        <w:rPr>
          <w:lang w:val="fr-CA"/>
        </w:rPr>
        <w:t>[</w:t>
      </w:r>
      <w:r w:rsidR="00EF589B" w:rsidRPr="007F3C03">
        <w:rPr>
          <w:highlight w:val="lightGray"/>
          <w:lang w:val="fr-CA"/>
        </w:rPr>
        <w:t>heure</w:t>
      </w:r>
      <w:r w:rsidR="00EF589B">
        <w:rPr>
          <w:lang w:val="fr-CA"/>
        </w:rPr>
        <w:t>]</w:t>
      </w:r>
    </w:p>
    <w:p w:rsidR="00F44BD7" w:rsidRPr="004C7FD7" w:rsidRDefault="00F44BD7">
      <w:pPr>
        <w:jc w:val="both"/>
        <w:rPr>
          <w:lang w:val="fr-CA"/>
        </w:rPr>
      </w:pPr>
    </w:p>
    <w:p w:rsidR="00F44BD7" w:rsidRPr="00BC469E" w:rsidRDefault="00F44BD7">
      <w:pPr>
        <w:jc w:val="both"/>
        <w:rPr>
          <w:lang w:val="fr-CA"/>
        </w:rPr>
      </w:pPr>
      <w:r w:rsidRPr="004C7FD7">
        <w:rPr>
          <w:lang w:val="fr-CA"/>
        </w:rPr>
        <w:t>(</w:t>
      </w:r>
      <w:proofErr w:type="gramStart"/>
      <w:r w:rsidR="00BC469E" w:rsidRPr="00BC469E">
        <w:rPr>
          <w:i/>
          <w:lang w:val="fr-CA"/>
        </w:rPr>
        <w:t>signature</w:t>
      </w:r>
      <w:proofErr w:type="gramEnd"/>
      <w:r w:rsidR="00BC469E" w:rsidRPr="00BC469E">
        <w:rPr>
          <w:i/>
          <w:lang w:val="fr-CA"/>
        </w:rPr>
        <w:t xml:space="preserve"> </w:t>
      </w:r>
      <w:r w:rsidR="00EF589B">
        <w:rPr>
          <w:i/>
          <w:lang w:val="fr-CA"/>
        </w:rPr>
        <w:t xml:space="preserve">du </w:t>
      </w:r>
      <w:r w:rsidRPr="00BC469E">
        <w:rPr>
          <w:i/>
          <w:lang w:val="fr-CA"/>
        </w:rPr>
        <w:t>promoteur immobilier</w:t>
      </w:r>
      <w:r w:rsidRPr="00BC469E">
        <w:rPr>
          <w:lang w:val="fr-CA"/>
        </w:rPr>
        <w:t>)</w:t>
      </w:r>
    </w:p>
    <w:p w:rsidR="00F44BD7" w:rsidRPr="00835806" w:rsidRDefault="00F44BD7">
      <w:pPr>
        <w:jc w:val="both"/>
        <w:rPr>
          <w:lang w:val="fr-CA"/>
        </w:rPr>
      </w:pPr>
    </w:p>
    <w:p w:rsidR="00F44BD7" w:rsidRPr="00CE3F74" w:rsidRDefault="00F44BD7">
      <w:pPr>
        <w:jc w:val="both"/>
        <w:rPr>
          <w:lang w:val="fr-CA"/>
        </w:rPr>
      </w:pPr>
    </w:p>
    <w:p w:rsidR="00BB0278" w:rsidRPr="00BC469E" w:rsidRDefault="00F44BD7">
      <w:pPr>
        <w:jc w:val="both"/>
        <w:rPr>
          <w:lang w:val="fr-CA"/>
        </w:rPr>
      </w:pPr>
      <w:r w:rsidRPr="00740787">
        <w:rPr>
          <w:lang w:val="fr-CA"/>
        </w:rPr>
        <w:t>(</w:t>
      </w:r>
      <w:proofErr w:type="gramStart"/>
      <w:r w:rsidR="00BC469E" w:rsidRPr="00BC469E">
        <w:rPr>
          <w:i/>
          <w:lang w:val="fr-CA"/>
        </w:rPr>
        <w:t>signature</w:t>
      </w:r>
      <w:proofErr w:type="gramEnd"/>
      <w:r w:rsidR="00BC469E" w:rsidRPr="00BC469E">
        <w:rPr>
          <w:i/>
          <w:lang w:val="fr-CA"/>
        </w:rPr>
        <w:t xml:space="preserve"> d</w:t>
      </w:r>
      <w:r w:rsidR="00C9343D">
        <w:rPr>
          <w:i/>
          <w:lang w:val="fr-CA"/>
        </w:rPr>
        <w:t>’</w:t>
      </w:r>
      <w:r w:rsidR="00BC469E" w:rsidRPr="00BC469E">
        <w:rPr>
          <w:i/>
          <w:lang w:val="fr-CA"/>
        </w:rPr>
        <w:t>un</w:t>
      </w:r>
      <w:r w:rsidR="00BC469E">
        <w:rPr>
          <w:lang w:val="fr-CA"/>
        </w:rPr>
        <w:t xml:space="preserve"> </w:t>
      </w:r>
      <w:r w:rsidRPr="00BC469E">
        <w:rPr>
          <w:i/>
          <w:lang w:val="fr-CA"/>
        </w:rPr>
        <w:t>témoin</w:t>
      </w:r>
      <w:r w:rsidRPr="00BC469E">
        <w:rPr>
          <w:lang w:val="fr-CA"/>
        </w:rPr>
        <w:t>)</w:t>
      </w:r>
    </w:p>
    <w:p w:rsidR="00F44BD7" w:rsidRPr="00835806" w:rsidRDefault="00BB0278" w:rsidP="002C062D">
      <w:pPr>
        <w:jc w:val="center"/>
        <w:rPr>
          <w:lang w:val="fr-CA"/>
        </w:rPr>
      </w:pPr>
      <w:r w:rsidRPr="00835806">
        <w:rPr>
          <w:lang w:val="fr-CA"/>
        </w:rPr>
        <w:br w:type="page"/>
      </w:r>
      <w:r w:rsidR="005B7797" w:rsidRPr="00835806">
        <w:rPr>
          <w:lang w:val="fr-CA"/>
        </w:rPr>
        <w:lastRenderedPageBreak/>
        <w:t>ANNEXE B</w:t>
      </w:r>
    </w:p>
    <w:p w:rsidR="008757F5" w:rsidRPr="00CE3F74" w:rsidRDefault="008757F5" w:rsidP="002C062D">
      <w:pPr>
        <w:jc w:val="center"/>
        <w:rPr>
          <w:lang w:val="fr-CA"/>
        </w:rPr>
      </w:pPr>
    </w:p>
    <w:p w:rsidR="00A000C4" w:rsidRPr="003B1E45" w:rsidRDefault="00BC172A" w:rsidP="002C062D">
      <w:pPr>
        <w:jc w:val="center"/>
        <w:rPr>
          <w:lang w:val="fr-CA"/>
        </w:rPr>
      </w:pPr>
      <w:r>
        <w:rPr>
          <w:lang w:val="fr-CA"/>
        </w:rPr>
        <w:t>VÉRIF</w:t>
      </w:r>
      <w:r w:rsidR="005B7797" w:rsidRPr="00740787">
        <w:rPr>
          <w:lang w:val="fr-CA"/>
        </w:rPr>
        <w:t xml:space="preserve">ICATION </w:t>
      </w:r>
      <w:r w:rsidR="00A000C4" w:rsidRPr="003B18EE">
        <w:rPr>
          <w:lang w:val="fr-CA"/>
        </w:rPr>
        <w:t>ENVIRONNEMENT</w:t>
      </w:r>
      <w:r w:rsidR="005B7797" w:rsidRPr="003B18EE">
        <w:rPr>
          <w:lang w:val="fr-CA"/>
        </w:rPr>
        <w:t>ALE ET RESTAURATION</w:t>
      </w:r>
    </w:p>
    <w:p w:rsidR="00BB0278" w:rsidRPr="003B1E45" w:rsidRDefault="00BB0278">
      <w:pPr>
        <w:jc w:val="both"/>
        <w:rPr>
          <w:lang w:val="fr-CA"/>
        </w:rPr>
      </w:pPr>
    </w:p>
    <w:p w:rsidR="00BB0278" w:rsidRPr="003B1E45" w:rsidRDefault="00BB0278">
      <w:pPr>
        <w:jc w:val="both"/>
        <w:rPr>
          <w:lang w:val="fr-CA"/>
        </w:rPr>
      </w:pPr>
      <w:r w:rsidRPr="003B1E45">
        <w:rPr>
          <w:lang w:val="fr-CA"/>
        </w:rPr>
        <w:t>SECTION I</w:t>
      </w:r>
      <w:r w:rsidR="00403DAB" w:rsidRPr="003B1E45">
        <w:rPr>
          <w:lang w:val="fr-CA"/>
        </w:rPr>
        <w:t>.</w:t>
      </w:r>
      <w:r w:rsidRPr="003B1E45">
        <w:rPr>
          <w:lang w:val="fr-CA"/>
        </w:rPr>
        <w:t xml:space="preserve"> </w:t>
      </w:r>
      <w:r w:rsidR="00A000C4" w:rsidRPr="003B1E45">
        <w:rPr>
          <w:lang w:val="fr-CA"/>
        </w:rPr>
        <w:t>VÉRIFICATION ENVIRONNEMENTALE</w:t>
      </w:r>
    </w:p>
    <w:p w:rsidR="00A000C4" w:rsidRPr="00485D0D" w:rsidRDefault="00A000C4">
      <w:pPr>
        <w:jc w:val="both"/>
        <w:rPr>
          <w:lang w:val="fr-CA"/>
        </w:rPr>
      </w:pPr>
    </w:p>
    <w:p w:rsidR="00A000C4" w:rsidRPr="007656FB" w:rsidRDefault="00A000C4" w:rsidP="0055037B">
      <w:pPr>
        <w:numPr>
          <w:ilvl w:val="0"/>
          <w:numId w:val="10"/>
        </w:numPr>
        <w:jc w:val="both"/>
        <w:rPr>
          <w:lang w:val="fr-CA"/>
        </w:rPr>
      </w:pPr>
      <w:r w:rsidRPr="007656FB">
        <w:rPr>
          <w:lang w:val="fr-CA"/>
        </w:rPr>
        <w:t>Inspection et choix des experts</w:t>
      </w:r>
    </w:p>
    <w:p w:rsidR="00A000C4" w:rsidRPr="007656FB" w:rsidRDefault="00A000C4" w:rsidP="0055037B">
      <w:pPr>
        <w:ind w:left="720"/>
        <w:jc w:val="both"/>
        <w:rPr>
          <w:lang w:val="fr-CA"/>
        </w:rPr>
      </w:pPr>
    </w:p>
    <w:p w:rsidR="00A000C4" w:rsidRPr="0055037B" w:rsidRDefault="00A92968" w:rsidP="00A000C4">
      <w:pPr>
        <w:keepNext/>
        <w:jc w:val="both"/>
      </w:pPr>
      <w:r w:rsidRPr="00947843">
        <w:t>Le</w:t>
      </w:r>
      <w:r w:rsidRPr="00FB2C76">
        <w:t xml:space="preserve">s </w:t>
      </w:r>
      <w:r w:rsidRPr="004C7FD7">
        <w:t>personnes qui effectue</w:t>
      </w:r>
      <w:r w:rsidR="00A000C4" w:rsidRPr="0055037B">
        <w:t xml:space="preserve">nt les vérifications </w:t>
      </w:r>
      <w:r w:rsidRPr="00BD609A">
        <w:t>environnementales doivent être des experts reconnus</w:t>
      </w:r>
      <w:r w:rsidR="00A000C4" w:rsidRPr="0055037B">
        <w:t>; les résultats des analyses et de la méthodologie suivie devront satisfaire les parties, les autorités publiques et la Société d</w:t>
      </w:r>
      <w:r w:rsidR="00C9343D">
        <w:t>’</w:t>
      </w:r>
      <w:r w:rsidR="00A000C4" w:rsidRPr="0055037B">
        <w:t xml:space="preserve">habitation du Québec. </w:t>
      </w:r>
    </w:p>
    <w:p w:rsidR="00A000C4" w:rsidRPr="0055037B" w:rsidRDefault="00A000C4" w:rsidP="00A000C4">
      <w:pPr>
        <w:jc w:val="both"/>
      </w:pPr>
    </w:p>
    <w:p w:rsidR="00A000C4" w:rsidRPr="0055037B" w:rsidRDefault="00A000C4" w:rsidP="00A000C4">
      <w:pPr>
        <w:jc w:val="both"/>
        <w:rPr>
          <w:color w:val="000000"/>
        </w:rPr>
      </w:pPr>
      <w:r w:rsidRPr="0055037B">
        <w:tab/>
        <w:t xml:space="preserve">Il est néanmoins impératif que </w:t>
      </w:r>
      <w:r w:rsidRPr="0055037B">
        <w:rPr>
          <w:color w:val="000000"/>
        </w:rPr>
        <w:t>l</w:t>
      </w:r>
      <w:r w:rsidR="00C9343D">
        <w:rPr>
          <w:color w:val="000000"/>
        </w:rPr>
        <w:t>’</w:t>
      </w:r>
      <w:r w:rsidRPr="0055037B">
        <w:rPr>
          <w:color w:val="000000"/>
        </w:rPr>
        <w:t>analyse de tout échantillon de sol soit réalisée par un laboratoire accrédité par le ministre du Développement durable</w:t>
      </w:r>
      <w:r w:rsidR="00DE724D">
        <w:rPr>
          <w:color w:val="000000"/>
        </w:rPr>
        <w:t>, de l</w:t>
      </w:r>
      <w:r w:rsidR="00C9343D">
        <w:rPr>
          <w:color w:val="000000"/>
        </w:rPr>
        <w:t>’</w:t>
      </w:r>
      <w:r w:rsidR="00DE724D">
        <w:rPr>
          <w:color w:val="000000"/>
        </w:rPr>
        <w:t>Environnement</w:t>
      </w:r>
      <w:r w:rsidR="0010357E">
        <w:rPr>
          <w:color w:val="000000"/>
        </w:rPr>
        <w:t xml:space="preserve"> et de la Lutte contre les changements climatiques</w:t>
      </w:r>
      <w:r w:rsidR="00EF589B">
        <w:rPr>
          <w:color w:val="000000"/>
        </w:rPr>
        <w:t xml:space="preserve"> </w:t>
      </w:r>
      <w:r w:rsidRPr="0055037B">
        <w:rPr>
          <w:color w:val="000000"/>
        </w:rPr>
        <w:t>en vertu de l</w:t>
      </w:r>
      <w:r w:rsidR="00C9343D">
        <w:rPr>
          <w:color w:val="000000"/>
        </w:rPr>
        <w:t>’</w:t>
      </w:r>
      <w:r w:rsidRPr="0055037B">
        <w:rPr>
          <w:color w:val="000000"/>
        </w:rPr>
        <w:t xml:space="preserve">article 118.6 de la </w:t>
      </w:r>
      <w:r w:rsidRPr="0055037B">
        <w:rPr>
          <w:i/>
          <w:color w:val="000000"/>
        </w:rPr>
        <w:t>Loi sur la qualité de l</w:t>
      </w:r>
      <w:r w:rsidR="00C9343D">
        <w:rPr>
          <w:i/>
          <w:color w:val="000000"/>
        </w:rPr>
        <w:t>’</w:t>
      </w:r>
      <w:r w:rsidRPr="0055037B">
        <w:rPr>
          <w:i/>
          <w:color w:val="000000"/>
        </w:rPr>
        <w:t>environnement</w:t>
      </w:r>
      <w:r w:rsidRPr="0055037B">
        <w:rPr>
          <w:color w:val="000000"/>
        </w:rPr>
        <w:t xml:space="preserve"> (RLRQ, chapitre Q-2</w:t>
      </w:r>
      <w:r w:rsidR="002C796D">
        <w:rPr>
          <w:color w:val="000000"/>
        </w:rPr>
        <w:t>)</w:t>
      </w:r>
      <w:r w:rsidRPr="0055037B">
        <w:rPr>
          <w:color w:val="000000"/>
        </w:rPr>
        <w:t xml:space="preserve"> </w:t>
      </w:r>
      <w:r w:rsidR="002C796D">
        <w:rPr>
          <w:color w:val="000000"/>
        </w:rPr>
        <w:t>(</w:t>
      </w:r>
      <w:r w:rsidRPr="0055037B">
        <w:rPr>
          <w:color w:val="000000"/>
        </w:rPr>
        <w:t xml:space="preserve">ci-après </w:t>
      </w:r>
      <w:r w:rsidR="002C796D">
        <w:rPr>
          <w:color w:val="000000"/>
        </w:rPr>
        <w:t>« </w:t>
      </w:r>
      <w:r w:rsidRPr="0055037B">
        <w:rPr>
          <w:color w:val="000000"/>
        </w:rPr>
        <w:t>L.Q.E.</w:t>
      </w:r>
      <w:r w:rsidR="002C796D">
        <w:rPr>
          <w:color w:val="000000"/>
        </w:rPr>
        <w:t> »</w:t>
      </w:r>
      <w:r w:rsidRPr="0055037B">
        <w:rPr>
          <w:color w:val="000000"/>
        </w:rPr>
        <w:t xml:space="preserve">) et respecte les </w:t>
      </w:r>
      <w:r w:rsidR="00A75BC2">
        <w:rPr>
          <w:color w:val="000000"/>
        </w:rPr>
        <w:t>g</w:t>
      </w:r>
      <w:r w:rsidRPr="0055037B">
        <w:rPr>
          <w:color w:val="000000"/>
        </w:rPr>
        <w:t>uides et lignes directrices du ministère du Développement durable</w:t>
      </w:r>
      <w:r w:rsidR="00DE724D">
        <w:rPr>
          <w:color w:val="000000"/>
        </w:rPr>
        <w:t>, de</w:t>
      </w:r>
      <w:r w:rsidR="00A75BC2">
        <w:rPr>
          <w:color w:val="000000"/>
        </w:rPr>
        <w:t> </w:t>
      </w:r>
      <w:r w:rsidR="00DE724D">
        <w:rPr>
          <w:color w:val="000000"/>
        </w:rPr>
        <w:t>l</w:t>
      </w:r>
      <w:r w:rsidR="00C9343D">
        <w:rPr>
          <w:color w:val="000000"/>
        </w:rPr>
        <w:t>’</w:t>
      </w:r>
      <w:r w:rsidR="00DE724D">
        <w:rPr>
          <w:color w:val="000000"/>
        </w:rPr>
        <w:t>Environnement</w:t>
      </w:r>
      <w:r w:rsidR="0010357E" w:rsidRPr="0010357E">
        <w:rPr>
          <w:color w:val="000000"/>
        </w:rPr>
        <w:t xml:space="preserve"> </w:t>
      </w:r>
      <w:r w:rsidR="0010357E">
        <w:rPr>
          <w:color w:val="000000"/>
        </w:rPr>
        <w:t>et de la Lutte contre les changements climatiques</w:t>
      </w:r>
      <w:r w:rsidRPr="0055037B">
        <w:rPr>
          <w:color w:val="000000"/>
        </w:rPr>
        <w:t>, notamment en ce qui a trait à l</w:t>
      </w:r>
      <w:r w:rsidR="00C9343D">
        <w:rPr>
          <w:color w:val="000000"/>
        </w:rPr>
        <w:t>’</w:t>
      </w:r>
      <w:r w:rsidRPr="0055037B">
        <w:rPr>
          <w:color w:val="000000"/>
        </w:rPr>
        <w:t>évaluation de la qualité des sols qui composent</w:t>
      </w:r>
      <w:r w:rsidR="00507688">
        <w:rPr>
          <w:color w:val="000000"/>
        </w:rPr>
        <w:t xml:space="preserve"> le terrain</w:t>
      </w:r>
      <w:r w:rsidRPr="0055037B">
        <w:rPr>
          <w:color w:val="000000"/>
        </w:rPr>
        <w:t xml:space="preserve"> et des impacts sur les eaux souterraines et les eaux de surface que peuvent avoir des contaminants présents dans le terrain. Toute étude de caractérisation </w:t>
      </w:r>
      <w:r w:rsidR="0010357E">
        <w:rPr>
          <w:color w:val="000000"/>
        </w:rPr>
        <w:t xml:space="preserve">requise en vertu de la L.Q.E. </w:t>
      </w:r>
      <w:r w:rsidRPr="0055037B">
        <w:rPr>
          <w:color w:val="000000"/>
        </w:rPr>
        <w:t>devra être accompagnée d</w:t>
      </w:r>
      <w:r w:rsidR="00C9343D">
        <w:rPr>
          <w:color w:val="000000"/>
        </w:rPr>
        <w:t>’</w:t>
      </w:r>
      <w:r w:rsidRPr="0055037B">
        <w:rPr>
          <w:color w:val="000000"/>
        </w:rPr>
        <w:t>une attestation d</w:t>
      </w:r>
      <w:r w:rsidR="00C9343D">
        <w:rPr>
          <w:color w:val="000000"/>
        </w:rPr>
        <w:t>’</w:t>
      </w:r>
      <w:r w:rsidRPr="0055037B">
        <w:rPr>
          <w:color w:val="000000"/>
        </w:rPr>
        <w:t>un expert visé à l</w:t>
      </w:r>
      <w:r w:rsidR="00C9343D">
        <w:rPr>
          <w:color w:val="000000"/>
        </w:rPr>
        <w:t>’</w:t>
      </w:r>
      <w:r w:rsidRPr="0055037B">
        <w:rPr>
          <w:color w:val="000000"/>
        </w:rPr>
        <w:t>article 31.65 de la L.Q.E., établissant qu</w:t>
      </w:r>
      <w:r w:rsidR="00C9343D">
        <w:rPr>
          <w:color w:val="000000"/>
        </w:rPr>
        <w:t>’</w:t>
      </w:r>
      <w:r w:rsidRPr="0055037B">
        <w:rPr>
          <w:color w:val="000000"/>
        </w:rPr>
        <w:t>elle a été réalisée conformément au guide élaboré par le ministre et, s</w:t>
      </w:r>
      <w:r w:rsidR="00C9343D">
        <w:rPr>
          <w:color w:val="000000"/>
        </w:rPr>
        <w:t>’</w:t>
      </w:r>
      <w:r w:rsidRPr="0055037B">
        <w:rPr>
          <w:color w:val="000000"/>
        </w:rPr>
        <w:t>il en est, aux</w:t>
      </w:r>
      <w:r w:rsidR="00A75BC2">
        <w:rPr>
          <w:color w:val="000000"/>
        </w:rPr>
        <w:t> </w:t>
      </w:r>
      <w:r w:rsidRPr="0055037B">
        <w:rPr>
          <w:color w:val="000000"/>
        </w:rPr>
        <w:t>autres exigences que serait appelé à fixer le ministre, le cas échéant.</w:t>
      </w:r>
    </w:p>
    <w:p w:rsidR="00A000C4" w:rsidRPr="0055037B" w:rsidRDefault="00A000C4" w:rsidP="00A000C4">
      <w:pPr>
        <w:jc w:val="both"/>
      </w:pPr>
    </w:p>
    <w:p w:rsidR="00A000C4" w:rsidRPr="00DE724D" w:rsidRDefault="00A000C4" w:rsidP="00A000C4">
      <w:pPr>
        <w:jc w:val="both"/>
      </w:pPr>
      <w:r w:rsidRPr="0055037B">
        <w:t>En vue d</w:t>
      </w:r>
      <w:r w:rsidR="00C9343D">
        <w:t>’</w:t>
      </w:r>
      <w:r w:rsidRPr="0055037B">
        <w:t xml:space="preserve">effectuer de telles vérifications, le promoteur </w:t>
      </w:r>
      <w:r w:rsidR="001332BF" w:rsidRPr="00BD609A">
        <w:t xml:space="preserve">immobilier </w:t>
      </w:r>
      <w:r w:rsidRPr="00DE724D">
        <w:t>consent à donner accès à tout document, toute étude et tout livre en sa possession ou détenus par un mandataire ou par toute autorité publique concernant la qualité et la situation de l</w:t>
      </w:r>
      <w:r w:rsidR="00C9343D">
        <w:t>’</w:t>
      </w:r>
      <w:r w:rsidRPr="00DE724D">
        <w:t>immeuble, au regard de sa conformité à toute norme et exigence d</w:t>
      </w:r>
      <w:r w:rsidR="00C9343D">
        <w:t>’</w:t>
      </w:r>
      <w:r w:rsidRPr="00DE724D">
        <w:t>ordre environnemental et à l</w:t>
      </w:r>
      <w:r w:rsidR="00C9343D">
        <w:t>’</w:t>
      </w:r>
      <w:r w:rsidRPr="00DE724D">
        <w:t>exercice de toute activité, sur l</w:t>
      </w:r>
      <w:r w:rsidR="00C9343D">
        <w:t>’</w:t>
      </w:r>
      <w:r w:rsidRPr="00DE724D">
        <w:t>immeuble ou dans celui-ci, pouvant altérer la qualité de l</w:t>
      </w:r>
      <w:r w:rsidR="00C9343D">
        <w:t>’</w:t>
      </w:r>
      <w:r w:rsidRPr="00DE724D">
        <w:t>environnement.</w:t>
      </w:r>
    </w:p>
    <w:p w:rsidR="00A000C4" w:rsidRPr="00DE724D" w:rsidRDefault="00A000C4" w:rsidP="00A000C4">
      <w:pPr>
        <w:jc w:val="both"/>
      </w:pPr>
    </w:p>
    <w:p w:rsidR="00A000C4" w:rsidRPr="00DE724D" w:rsidRDefault="00A000C4" w:rsidP="00DE724D">
      <w:pPr>
        <w:numPr>
          <w:ilvl w:val="0"/>
          <w:numId w:val="10"/>
        </w:numPr>
        <w:jc w:val="both"/>
        <w:rPr>
          <w:color w:val="000000"/>
        </w:rPr>
      </w:pPr>
      <w:r w:rsidRPr="00DE724D">
        <w:rPr>
          <w:color w:val="000000"/>
        </w:rPr>
        <w:t>Rapport de caractérisation</w:t>
      </w:r>
    </w:p>
    <w:p w:rsidR="00A000C4" w:rsidRPr="00DE724D" w:rsidRDefault="00A000C4" w:rsidP="00DE724D">
      <w:pPr>
        <w:ind w:left="720"/>
        <w:jc w:val="both"/>
        <w:rPr>
          <w:color w:val="000000"/>
        </w:rPr>
      </w:pPr>
    </w:p>
    <w:p w:rsidR="00A000C4" w:rsidRPr="00DE724D" w:rsidRDefault="00A000C4" w:rsidP="00A000C4">
      <w:pPr>
        <w:jc w:val="both"/>
      </w:pPr>
      <w:r w:rsidRPr="00DE724D">
        <w:t xml:space="preserve">Copie du rapport de vérification, incluant la caractérisation environnementale du terrain, devra être remise à toutes les parties intéressées. </w:t>
      </w:r>
    </w:p>
    <w:p w:rsidR="00A000C4" w:rsidRPr="00DE724D" w:rsidRDefault="00A000C4" w:rsidP="00A000C4">
      <w:pPr>
        <w:jc w:val="both"/>
      </w:pPr>
    </w:p>
    <w:p w:rsidR="00A000C4" w:rsidRPr="00DE724D" w:rsidRDefault="00A000C4" w:rsidP="00A000C4">
      <w:pPr>
        <w:jc w:val="both"/>
      </w:pPr>
      <w:r w:rsidRPr="00DE724D">
        <w:t>Les parties reconnaissent que, dans certaines circonstances, les conclusions desdits rapports pourront être rendues publiques, notamment :</w:t>
      </w:r>
    </w:p>
    <w:p w:rsidR="00A000C4" w:rsidRPr="00DE724D" w:rsidRDefault="00A000C4" w:rsidP="00A000C4">
      <w:pPr>
        <w:jc w:val="both"/>
      </w:pPr>
    </w:p>
    <w:p w:rsidR="00A000C4" w:rsidRPr="00DE724D" w:rsidRDefault="00A000C4" w:rsidP="00A000C4">
      <w:pPr>
        <w:ind w:left="1080" w:hanging="360"/>
        <w:jc w:val="both"/>
      </w:pPr>
      <w:r w:rsidRPr="00DE724D">
        <w:t>–</w:t>
      </w:r>
      <w:r w:rsidRPr="00DE724D">
        <w:tab/>
        <w:t>Si le rapport, révélant la présence d</w:t>
      </w:r>
      <w:r w:rsidR="00C9343D">
        <w:t>’</w:t>
      </w:r>
      <w:r w:rsidRPr="00DE724D">
        <w:t>une contamination qui excède les valeurs limites réglementaires, devait éventuellement être déposé auprès du ministre du Développement durable</w:t>
      </w:r>
      <w:r w:rsidR="00DE724D">
        <w:t>,</w:t>
      </w:r>
      <w:r w:rsidRPr="00DE724D">
        <w:t xml:space="preserve"> </w:t>
      </w:r>
      <w:r w:rsidR="00DE724D" w:rsidRPr="00DE724D">
        <w:t>de l</w:t>
      </w:r>
      <w:r w:rsidR="00C9343D">
        <w:t>’</w:t>
      </w:r>
      <w:r w:rsidR="00DE724D" w:rsidRPr="00DE724D">
        <w:t>Environnement</w:t>
      </w:r>
      <w:r w:rsidR="0010357E" w:rsidRPr="0010357E">
        <w:rPr>
          <w:color w:val="000000"/>
        </w:rPr>
        <w:t xml:space="preserve"> </w:t>
      </w:r>
      <w:r w:rsidR="0010357E">
        <w:rPr>
          <w:color w:val="000000"/>
        </w:rPr>
        <w:t>et de la Lutte contre les changements climatiques</w:t>
      </w:r>
      <w:r w:rsidRPr="00DE724D">
        <w:t>, en réponse à une ordonnance de caractérisation requise au</w:t>
      </w:r>
      <w:r w:rsidR="009A09BA">
        <w:t>x</w:t>
      </w:r>
      <w:r w:rsidRPr="00DE724D">
        <w:t xml:space="preserve"> terme</w:t>
      </w:r>
      <w:r w:rsidR="009A09BA">
        <w:t>s</w:t>
      </w:r>
      <w:r w:rsidRPr="00DE724D">
        <w:t xml:space="preserve"> des articles 31.43 et suiv</w:t>
      </w:r>
      <w:r w:rsidR="009A09BA">
        <w:t>ants</w:t>
      </w:r>
      <w:r w:rsidRPr="00DE724D">
        <w:t xml:space="preserve"> de la L.Q.E., un</w:t>
      </w:r>
      <w:r w:rsidR="009A09BA">
        <w:t> </w:t>
      </w:r>
      <w:r w:rsidRPr="00DE724D">
        <w:t>avis de contamination devrait alors être inscrit au registre foncier;</w:t>
      </w:r>
    </w:p>
    <w:p w:rsidR="00A000C4" w:rsidRPr="00DE724D" w:rsidRDefault="00A000C4" w:rsidP="00A000C4">
      <w:pPr>
        <w:ind w:left="720"/>
        <w:jc w:val="both"/>
      </w:pPr>
    </w:p>
    <w:p w:rsidR="00A000C4" w:rsidRPr="00DE724D" w:rsidRDefault="00A000C4" w:rsidP="00A000C4">
      <w:pPr>
        <w:ind w:left="1080" w:hanging="360"/>
        <w:jc w:val="both"/>
      </w:pPr>
      <w:r w:rsidRPr="00DE724D">
        <w:lastRenderedPageBreak/>
        <w:t>–</w:t>
      </w:r>
      <w:r w:rsidRPr="00DE724D">
        <w:tab/>
        <w:t>Si la contamination découlait de l</w:t>
      </w:r>
      <w:r w:rsidR="00C9343D">
        <w:t>’</w:t>
      </w:r>
      <w:r w:rsidRPr="00DE724D">
        <w:t>exercice d</w:t>
      </w:r>
      <w:r w:rsidR="00C9343D">
        <w:t>’</w:t>
      </w:r>
      <w:r w:rsidRPr="00DE724D">
        <w:t>activités visées par règlement et qu</w:t>
      </w:r>
      <w:r w:rsidR="00C9343D">
        <w:t>’</w:t>
      </w:r>
      <w:r w:rsidRPr="00DE724D">
        <w:t>il y a cessation de telles activités ou changement d</w:t>
      </w:r>
      <w:r w:rsidR="00C9343D">
        <w:t>’</w:t>
      </w:r>
      <w:r w:rsidRPr="00DE724D">
        <w:t xml:space="preserve">usage du terrain visé, un avis de contamination devrait alors être inscrit au registre foncier (L.Q.E., art. 31.51 et </w:t>
      </w:r>
      <w:proofErr w:type="spellStart"/>
      <w:r w:rsidRPr="00DE724D">
        <w:t>suiv</w:t>
      </w:r>
      <w:proofErr w:type="spellEnd"/>
      <w:r w:rsidRPr="00DE724D">
        <w:t>.);</w:t>
      </w:r>
    </w:p>
    <w:p w:rsidR="00A000C4" w:rsidRPr="00DE724D" w:rsidRDefault="00A000C4" w:rsidP="00A000C4">
      <w:pPr>
        <w:ind w:left="1080" w:hanging="360"/>
        <w:jc w:val="both"/>
      </w:pPr>
    </w:p>
    <w:p w:rsidR="00A000C4" w:rsidRPr="00DE724D" w:rsidRDefault="00A000C4" w:rsidP="00A000C4">
      <w:pPr>
        <w:ind w:left="1080" w:hanging="360"/>
        <w:jc w:val="both"/>
      </w:pPr>
      <w:r w:rsidRPr="00DE724D">
        <w:t>–</w:t>
      </w:r>
      <w:r w:rsidRPr="00DE724D">
        <w:tab/>
        <w:t>Si le rapport devait révéler la présence d</w:t>
      </w:r>
      <w:r w:rsidR="00C9343D">
        <w:t>’</w:t>
      </w:r>
      <w:r w:rsidRPr="00DE724D">
        <w:t>une contamination aux limites du terrain ou l</w:t>
      </w:r>
      <w:r w:rsidR="00C9343D">
        <w:t>’</w:t>
      </w:r>
      <w:r w:rsidRPr="00DE724D">
        <w:t>existence d</w:t>
      </w:r>
      <w:r w:rsidR="00C9343D">
        <w:t>’</w:t>
      </w:r>
      <w:r w:rsidRPr="00DE724D">
        <w:t>un risque sérieux de migration hors du terrain de contaminants susceptibles de compromettre un usage de l</w:t>
      </w:r>
      <w:r w:rsidR="00C9343D">
        <w:t>’</w:t>
      </w:r>
      <w:r w:rsidRPr="00DE724D">
        <w:t>eau, il y aura obligation d</w:t>
      </w:r>
      <w:r w:rsidR="00C9343D">
        <w:t>’</w:t>
      </w:r>
      <w:r w:rsidRPr="00DE724D">
        <w:t>en aviser sans délai et par écrit le propriétaire du fonds voisin concerné (L.Q.E., art. 31.52)</w:t>
      </w:r>
      <w:r w:rsidR="0022723E">
        <w:t>.</w:t>
      </w:r>
    </w:p>
    <w:p w:rsidR="00A000C4" w:rsidRPr="00DE724D" w:rsidRDefault="00A000C4" w:rsidP="00A000C4">
      <w:pPr>
        <w:ind w:left="1080" w:hanging="360"/>
        <w:jc w:val="both"/>
      </w:pPr>
    </w:p>
    <w:p w:rsidR="00A000C4" w:rsidRPr="00BD609A" w:rsidRDefault="00A000C4" w:rsidP="00A000C4">
      <w:pPr>
        <w:jc w:val="both"/>
      </w:pPr>
    </w:p>
    <w:p w:rsidR="00EB66F4" w:rsidRPr="003F2116" w:rsidRDefault="00EB66F4" w:rsidP="00A000C4">
      <w:pPr>
        <w:jc w:val="both"/>
        <w:rPr>
          <w:color w:val="000000"/>
        </w:rPr>
      </w:pPr>
      <w:r w:rsidRPr="00DE724D">
        <w:rPr>
          <w:color w:val="000000"/>
        </w:rPr>
        <w:t>SECTION II</w:t>
      </w:r>
      <w:r w:rsidR="00403DAB" w:rsidRPr="00BD609A">
        <w:rPr>
          <w:color w:val="000000"/>
        </w:rPr>
        <w:t>.</w:t>
      </w:r>
      <w:r w:rsidR="008757F5" w:rsidRPr="00BD609A">
        <w:rPr>
          <w:color w:val="000000"/>
        </w:rPr>
        <w:t xml:space="preserve"> </w:t>
      </w:r>
      <w:r w:rsidR="00BA09FE" w:rsidRPr="00BD609A">
        <w:rPr>
          <w:color w:val="000000"/>
        </w:rPr>
        <w:t>TRAVAUX DE RESTAURATION</w:t>
      </w:r>
    </w:p>
    <w:p w:rsidR="00BA09FE" w:rsidRPr="00176627" w:rsidRDefault="00BA09FE" w:rsidP="00A000C4">
      <w:pPr>
        <w:jc w:val="both"/>
        <w:rPr>
          <w:color w:val="000000"/>
        </w:rPr>
      </w:pPr>
    </w:p>
    <w:p w:rsidR="009F3552" w:rsidRPr="00DE724D" w:rsidRDefault="00A75BC2" w:rsidP="00277596">
      <w:pPr>
        <w:ind w:firstLine="708"/>
        <w:jc w:val="both"/>
      </w:pPr>
      <w:r>
        <w:t>Pour</w:t>
      </w:r>
      <w:r w:rsidR="009F3552" w:rsidRPr="00DE724D">
        <w:t xml:space="preserve"> réaliser les travaux de restauration, le </w:t>
      </w:r>
      <w:r w:rsidR="008D2163" w:rsidRPr="00DE724D">
        <w:t xml:space="preserve">promoteur </w:t>
      </w:r>
      <w:r w:rsidR="00860F86" w:rsidRPr="00BD609A">
        <w:rPr>
          <w:lang w:val="fr-CA"/>
        </w:rPr>
        <w:t xml:space="preserve">immobilier </w:t>
      </w:r>
      <w:r w:rsidR="008D2163" w:rsidRPr="00DE724D">
        <w:t xml:space="preserve">devra produire un plan </w:t>
      </w:r>
      <w:r w:rsidR="0022723E">
        <w:t xml:space="preserve">de </w:t>
      </w:r>
      <w:r w:rsidR="008D2163" w:rsidRPr="00DE724D">
        <w:t>réhabilitation devant viser</w:t>
      </w:r>
      <w:r w:rsidR="009F3552" w:rsidRPr="00DE724D">
        <w:t xml:space="preserve"> le degré de décontamination nécessaire à ce que l</w:t>
      </w:r>
      <w:r w:rsidR="00C9343D">
        <w:t>’</w:t>
      </w:r>
      <w:r w:rsidR="009F3552" w:rsidRPr="00DE724D">
        <w:t xml:space="preserve">immeuble puisse servir aux fins auxquelles il est destiné ou aux fins auxquelles </w:t>
      </w:r>
      <w:r w:rsidR="008D2163" w:rsidRPr="00DE724D">
        <w:t>le client</w:t>
      </w:r>
      <w:r w:rsidR="009F3552" w:rsidRPr="00DE724D">
        <w:t xml:space="preserve"> entend l</w:t>
      </w:r>
      <w:r w:rsidR="00C9343D">
        <w:t>’</w:t>
      </w:r>
      <w:r w:rsidR="009F3552" w:rsidRPr="00DE724D">
        <w:t>utiliser, à</w:t>
      </w:r>
      <w:r>
        <w:t> </w:t>
      </w:r>
      <w:r w:rsidR="009F3552" w:rsidRPr="00DE724D">
        <w:t>savoir :</w:t>
      </w:r>
      <w:r w:rsidR="008D2163" w:rsidRPr="00DE724D">
        <w:t xml:space="preserve"> usage résidentiel.</w:t>
      </w:r>
    </w:p>
    <w:p w:rsidR="009F3552" w:rsidRPr="00DE724D" w:rsidRDefault="009F3552" w:rsidP="009F3552">
      <w:pPr>
        <w:jc w:val="both"/>
      </w:pPr>
    </w:p>
    <w:p w:rsidR="009F3552" w:rsidRDefault="009F3552" w:rsidP="009F3552">
      <w:pPr>
        <w:jc w:val="both"/>
      </w:pPr>
      <w:r w:rsidRPr="00DE724D">
        <w:tab/>
        <w:t>À défaut de l</w:t>
      </w:r>
      <w:r w:rsidR="00C9343D">
        <w:t>’</w:t>
      </w:r>
      <w:r w:rsidRPr="00DE724D">
        <w:t>approbation expresse du plan de réhabilitation par le ministre du Développement durable</w:t>
      </w:r>
      <w:r w:rsidR="00DE724D">
        <w:t>, de</w:t>
      </w:r>
      <w:r w:rsidRPr="00DE724D">
        <w:t xml:space="preserve"> </w:t>
      </w:r>
      <w:r w:rsidR="00DE724D" w:rsidRPr="00DE724D">
        <w:t>l</w:t>
      </w:r>
      <w:r w:rsidR="00C9343D">
        <w:t>’</w:t>
      </w:r>
      <w:r w:rsidR="00DE724D" w:rsidRPr="00DE724D">
        <w:t>Environnement</w:t>
      </w:r>
      <w:r w:rsidR="0010357E" w:rsidRPr="0010357E">
        <w:rPr>
          <w:color w:val="000000"/>
        </w:rPr>
        <w:t xml:space="preserve"> </w:t>
      </w:r>
      <w:r w:rsidR="0010357E">
        <w:rPr>
          <w:color w:val="000000"/>
        </w:rPr>
        <w:t xml:space="preserve">et de la Lutte contre les changements climatiques </w:t>
      </w:r>
      <w:r w:rsidRPr="00DE724D">
        <w:t>conformément aux dispositions des articles 31.43, 31.46, 31.51 et 31.57 de la L.Q.E., l</w:t>
      </w:r>
      <w:r w:rsidR="00C9343D">
        <w:t>’</w:t>
      </w:r>
      <w:r w:rsidRPr="00DE724D">
        <w:t xml:space="preserve">expert retenu </w:t>
      </w:r>
      <w:r w:rsidR="00ED699D" w:rsidRPr="00DE724D">
        <w:t xml:space="preserve">par le promoteur immobilier </w:t>
      </w:r>
      <w:r w:rsidRPr="00DE724D">
        <w:t>devra garantir que lesdits travaux de réhabilitation respectent l</w:t>
      </w:r>
      <w:r w:rsidR="00C9343D">
        <w:t>’</w:t>
      </w:r>
      <w:r w:rsidRPr="00DE724D">
        <w:t>ensemble des normes et pratiques prévues par la loi.</w:t>
      </w:r>
    </w:p>
    <w:p w:rsidR="00DE724D" w:rsidRPr="00DE724D" w:rsidRDefault="00DE724D" w:rsidP="009F3552">
      <w:pPr>
        <w:jc w:val="both"/>
      </w:pPr>
    </w:p>
    <w:p w:rsidR="009F3552" w:rsidRPr="00DE724D" w:rsidRDefault="009F3552" w:rsidP="009F3552">
      <w:pPr>
        <w:jc w:val="both"/>
        <w:rPr>
          <w:color w:val="000000"/>
        </w:rPr>
      </w:pPr>
      <w:r w:rsidRPr="00DE724D">
        <w:tab/>
      </w:r>
      <w:r w:rsidRPr="00DE724D">
        <w:rPr>
          <w:color w:val="000000"/>
        </w:rPr>
        <w:t>Les parties reconnaissent qu</w:t>
      </w:r>
      <w:r w:rsidR="00C9343D">
        <w:rPr>
          <w:color w:val="000000"/>
        </w:rPr>
        <w:t>’</w:t>
      </w:r>
      <w:r w:rsidRPr="00DE724D">
        <w:rPr>
          <w:color w:val="000000"/>
        </w:rPr>
        <w:t>un plan de réhabilitation prévoyant des restrictions à l</w:t>
      </w:r>
      <w:r w:rsidR="00C9343D">
        <w:rPr>
          <w:color w:val="000000"/>
        </w:rPr>
        <w:t>’</w:t>
      </w:r>
      <w:r w:rsidRPr="00DE724D">
        <w:rPr>
          <w:color w:val="000000"/>
        </w:rPr>
        <w:t>utilisation du terrain pourra requérir l</w:t>
      </w:r>
      <w:r w:rsidR="00C9343D">
        <w:rPr>
          <w:color w:val="000000"/>
        </w:rPr>
        <w:t>’</w:t>
      </w:r>
      <w:r w:rsidRPr="00DE724D">
        <w:rPr>
          <w:color w:val="000000"/>
        </w:rPr>
        <w:t xml:space="preserve">inscription </w:t>
      </w:r>
      <w:r w:rsidR="00A75BC2">
        <w:rPr>
          <w:color w:val="000000"/>
        </w:rPr>
        <w:t>au</w:t>
      </w:r>
      <w:r w:rsidRPr="00DE724D">
        <w:rPr>
          <w:color w:val="000000"/>
        </w:rPr>
        <w:t xml:space="preserve"> registre foncier d</w:t>
      </w:r>
      <w:r w:rsidR="00C9343D">
        <w:rPr>
          <w:color w:val="000000"/>
        </w:rPr>
        <w:t>’</w:t>
      </w:r>
      <w:r w:rsidRPr="00DE724D">
        <w:rPr>
          <w:color w:val="000000"/>
        </w:rPr>
        <w:t>un avis de restriction d</w:t>
      </w:r>
      <w:r w:rsidR="00C9343D">
        <w:rPr>
          <w:color w:val="000000"/>
        </w:rPr>
        <w:t>’</w:t>
      </w:r>
      <w:r w:rsidRPr="00DE724D">
        <w:rPr>
          <w:color w:val="000000"/>
        </w:rPr>
        <w:t>utilisation, dont copie sera transmise au ministre du Développement durable</w:t>
      </w:r>
      <w:r w:rsidR="00DE724D">
        <w:rPr>
          <w:color w:val="000000"/>
        </w:rPr>
        <w:t>,</w:t>
      </w:r>
      <w:r w:rsidRPr="00DE724D">
        <w:rPr>
          <w:color w:val="000000"/>
        </w:rPr>
        <w:t xml:space="preserve"> </w:t>
      </w:r>
      <w:r w:rsidR="00DE724D" w:rsidRPr="00EF1CEA">
        <w:rPr>
          <w:color w:val="000000"/>
        </w:rPr>
        <w:t>de l</w:t>
      </w:r>
      <w:r w:rsidR="00C9343D">
        <w:rPr>
          <w:color w:val="000000"/>
        </w:rPr>
        <w:t>’</w:t>
      </w:r>
      <w:r w:rsidR="00DE724D" w:rsidRPr="00EF1CEA">
        <w:rPr>
          <w:color w:val="000000"/>
        </w:rPr>
        <w:t xml:space="preserve">Environnement </w:t>
      </w:r>
      <w:r w:rsidR="00A75BC2">
        <w:rPr>
          <w:color w:val="000000"/>
        </w:rPr>
        <w:t>et de la Lutte contre les changements climatiques</w:t>
      </w:r>
      <w:r w:rsidRPr="00DE724D">
        <w:rPr>
          <w:color w:val="000000"/>
        </w:rPr>
        <w:t xml:space="preserve"> et à la municipalité où est situé le terrain. </w:t>
      </w:r>
    </w:p>
    <w:p w:rsidR="009F3552" w:rsidRPr="00DE724D" w:rsidRDefault="009F3552" w:rsidP="009F3552">
      <w:pPr>
        <w:jc w:val="both"/>
      </w:pPr>
    </w:p>
    <w:p w:rsidR="009F3552" w:rsidRPr="00DE724D" w:rsidRDefault="009F3552" w:rsidP="00277596">
      <w:pPr>
        <w:ind w:firstLine="708"/>
        <w:jc w:val="both"/>
        <w:rPr>
          <w:color w:val="000000"/>
        </w:rPr>
      </w:pPr>
      <w:r w:rsidRPr="00DE724D">
        <w:t xml:space="preserve">Les travaux de restauration seront censés être </w:t>
      </w:r>
      <w:r w:rsidR="00E06676">
        <w:t xml:space="preserve">effectués </w:t>
      </w:r>
      <w:r w:rsidRPr="00DE724D">
        <w:t xml:space="preserve">seulement sur réception, par le </w:t>
      </w:r>
      <w:r w:rsidR="00E70500" w:rsidRPr="00DE724D">
        <w:t>promoteur</w:t>
      </w:r>
      <w:r w:rsidRPr="00DE724D">
        <w:t xml:space="preserve"> </w:t>
      </w:r>
      <w:r w:rsidR="00860F86" w:rsidRPr="00BD609A">
        <w:rPr>
          <w:lang w:val="fr-CA"/>
        </w:rPr>
        <w:t xml:space="preserve">immobilier </w:t>
      </w:r>
      <w:r w:rsidRPr="00DE724D">
        <w:t xml:space="preserve">et </w:t>
      </w:r>
      <w:r w:rsidR="00E70500" w:rsidRPr="00DE724D">
        <w:t>le client</w:t>
      </w:r>
      <w:r w:rsidRPr="00DE724D">
        <w:t>, d</w:t>
      </w:r>
      <w:r w:rsidR="00C9343D">
        <w:t>’</w:t>
      </w:r>
      <w:r w:rsidRPr="00DE724D">
        <w:t>une copie d</w:t>
      </w:r>
      <w:r w:rsidR="00C9343D">
        <w:t>’</w:t>
      </w:r>
      <w:r w:rsidRPr="00DE724D">
        <w:t>une attestation de l</w:t>
      </w:r>
      <w:r w:rsidR="00C9343D">
        <w:t>’</w:t>
      </w:r>
      <w:r w:rsidRPr="00DE724D">
        <w:t>expert établissant que les travaux ou ouvrages que nécessitait la mise en œuvre du plan de réhabilitation ont été réalisés conformément aux exigences du plan et qu</w:t>
      </w:r>
      <w:r w:rsidR="00C9343D">
        <w:t>’</w:t>
      </w:r>
      <w:r w:rsidRPr="00DE724D">
        <w:t xml:space="preserve">une caractérisation </w:t>
      </w:r>
      <w:r w:rsidRPr="00DE724D">
        <w:rPr>
          <w:color w:val="000000"/>
        </w:rPr>
        <w:t>réalisée subséquemment aux travaux conclut en l</w:t>
      </w:r>
      <w:r w:rsidR="00C9343D">
        <w:rPr>
          <w:color w:val="000000"/>
        </w:rPr>
        <w:t>’</w:t>
      </w:r>
      <w:r w:rsidRPr="00DE724D">
        <w:rPr>
          <w:color w:val="000000"/>
        </w:rPr>
        <w:t>absence de contaminants ou, le cas échéant, à la présence de contaminants dont la concentration n</w:t>
      </w:r>
      <w:r w:rsidR="00C9343D">
        <w:rPr>
          <w:color w:val="000000"/>
        </w:rPr>
        <w:t>’</w:t>
      </w:r>
      <w:r w:rsidRPr="00DE724D">
        <w:rPr>
          <w:color w:val="000000"/>
        </w:rPr>
        <w:t>excède pas les valeurs limites réglementaires.</w:t>
      </w:r>
      <w:r w:rsidRPr="00DE724D">
        <w:t xml:space="preserve"> </w:t>
      </w:r>
    </w:p>
    <w:p w:rsidR="009F3552" w:rsidRPr="00DE724D" w:rsidRDefault="009F3552" w:rsidP="009F3552">
      <w:pPr>
        <w:jc w:val="both"/>
      </w:pPr>
    </w:p>
    <w:p w:rsidR="009F3552" w:rsidRPr="00DE724D" w:rsidRDefault="009F3552" w:rsidP="009F3552">
      <w:pPr>
        <w:jc w:val="both"/>
      </w:pPr>
      <w:r w:rsidRPr="00DE724D">
        <w:tab/>
      </w:r>
      <w:r w:rsidR="00E70500" w:rsidRPr="00DE724D">
        <w:t>Le client</w:t>
      </w:r>
      <w:r w:rsidRPr="00DE724D">
        <w:t xml:space="preserve"> aura le droit de retenir, à ses frais, les services d</w:t>
      </w:r>
      <w:r w:rsidR="00C9343D">
        <w:t>’</w:t>
      </w:r>
      <w:r w:rsidRPr="00DE724D">
        <w:t>un conseiller indépendant afin d</w:t>
      </w:r>
      <w:r w:rsidR="00C9343D">
        <w:t>’</w:t>
      </w:r>
      <w:r w:rsidRPr="00DE724D">
        <w:t>examiner tous les travaux de restauration et de s</w:t>
      </w:r>
      <w:r w:rsidR="00C9343D">
        <w:t>’</w:t>
      </w:r>
      <w:r w:rsidRPr="00DE724D">
        <w:t>assurer qu</w:t>
      </w:r>
      <w:r w:rsidR="00C9343D">
        <w:t>’</w:t>
      </w:r>
      <w:r w:rsidRPr="00DE724D">
        <w:t>ils ont été exécu</w:t>
      </w:r>
      <w:r w:rsidR="00E70500" w:rsidRPr="00DE724D">
        <w:t>tés conformément aux présentes.</w:t>
      </w:r>
    </w:p>
    <w:p w:rsidR="009F3552" w:rsidRPr="00DE724D" w:rsidRDefault="009F3552" w:rsidP="009F3552">
      <w:pPr>
        <w:keepNext/>
        <w:jc w:val="both"/>
      </w:pPr>
    </w:p>
    <w:p w:rsidR="009F3552" w:rsidRPr="00DE724D" w:rsidRDefault="009F3552" w:rsidP="009F3552">
      <w:pPr>
        <w:keepNext/>
        <w:jc w:val="both"/>
      </w:pPr>
      <w:r w:rsidRPr="00DE724D">
        <w:tab/>
      </w:r>
      <w:r w:rsidR="00E70500" w:rsidRPr="00DE724D">
        <w:t xml:space="preserve">Si requis, le promoteur </w:t>
      </w:r>
      <w:r w:rsidR="00860F86" w:rsidRPr="00BD609A">
        <w:rPr>
          <w:lang w:val="fr-CA"/>
        </w:rPr>
        <w:t xml:space="preserve">immobilier </w:t>
      </w:r>
      <w:r w:rsidR="00E70500" w:rsidRPr="00DE724D">
        <w:t xml:space="preserve">inscrira à ses frais au registre foncier </w:t>
      </w:r>
      <w:r w:rsidRPr="00DE724D">
        <w:t>un avis de décontamination</w:t>
      </w:r>
      <w:r w:rsidR="00E70500" w:rsidRPr="00DE724D">
        <w:t xml:space="preserve"> avant la vente de l</w:t>
      </w:r>
      <w:r w:rsidR="00C9343D">
        <w:t>’</w:t>
      </w:r>
      <w:r w:rsidR="00E70500" w:rsidRPr="00DE724D">
        <w:t>immeuble au client</w:t>
      </w:r>
      <w:r w:rsidRPr="00DE724D">
        <w:t>.</w:t>
      </w:r>
    </w:p>
    <w:p w:rsidR="009F3552" w:rsidRPr="00DE724D" w:rsidRDefault="009F3552" w:rsidP="009F3552">
      <w:pPr>
        <w:jc w:val="both"/>
      </w:pPr>
    </w:p>
    <w:p w:rsidR="009F3552" w:rsidRPr="00DE724D" w:rsidRDefault="009F3552" w:rsidP="009F3552">
      <w:pPr>
        <w:jc w:val="both"/>
      </w:pPr>
    </w:p>
    <w:p w:rsidR="009F3552" w:rsidRPr="00805E99" w:rsidRDefault="00403DAB" w:rsidP="00805E99">
      <w:pPr>
        <w:keepNext/>
        <w:ind w:left="1416" w:hanging="1416"/>
        <w:jc w:val="both"/>
        <w:rPr>
          <w:caps/>
        </w:rPr>
      </w:pPr>
      <w:r w:rsidRPr="00805E99">
        <w:lastRenderedPageBreak/>
        <w:t>SECTION III</w:t>
      </w:r>
      <w:r w:rsidR="009F3552" w:rsidRPr="00805E99">
        <w:t>.</w:t>
      </w:r>
      <w:r w:rsidR="009F3552" w:rsidRPr="00805E99">
        <w:tab/>
      </w:r>
      <w:r w:rsidRPr="00805E99">
        <w:t xml:space="preserve"> </w:t>
      </w:r>
      <w:r w:rsidR="009F3552" w:rsidRPr="00805E99">
        <w:rPr>
          <w:caps/>
        </w:rPr>
        <w:t>Repr</w:t>
      </w:r>
      <w:r w:rsidR="00802DD8" w:rsidRPr="003B1E45">
        <w:rPr>
          <w:lang w:val="fr-CA"/>
        </w:rPr>
        <w:t>É</w:t>
      </w:r>
      <w:r w:rsidR="009F3552" w:rsidRPr="00805E99">
        <w:rPr>
          <w:caps/>
        </w:rPr>
        <w:t>sentations et garanties d</w:t>
      </w:r>
      <w:r w:rsidR="00C9343D" w:rsidRPr="00805E99">
        <w:rPr>
          <w:caps/>
        </w:rPr>
        <w:t>’</w:t>
      </w:r>
      <w:r w:rsidR="009F3552" w:rsidRPr="00805E99">
        <w:rPr>
          <w:caps/>
        </w:rPr>
        <w:t>ordre environnemental</w:t>
      </w:r>
    </w:p>
    <w:p w:rsidR="009F3552" w:rsidRPr="00805E99" w:rsidRDefault="009F3552" w:rsidP="009F3552">
      <w:pPr>
        <w:keepNext/>
        <w:jc w:val="both"/>
        <w:rPr>
          <w:caps/>
        </w:rPr>
      </w:pPr>
    </w:p>
    <w:p w:rsidR="009F3552" w:rsidRPr="00DE724D" w:rsidRDefault="009F3552" w:rsidP="009F3552">
      <w:pPr>
        <w:keepNext/>
        <w:jc w:val="both"/>
      </w:pPr>
      <w:r w:rsidRPr="00DE724D">
        <w:tab/>
        <w:t xml:space="preserve">Le </w:t>
      </w:r>
      <w:r w:rsidR="00DE724D">
        <w:t xml:space="preserve">promoteur immobilier </w:t>
      </w:r>
      <w:r w:rsidRPr="00DE724D">
        <w:t>devra déclarer et garantir à l</w:t>
      </w:r>
      <w:r w:rsidR="00C9343D">
        <w:t>’</w:t>
      </w:r>
      <w:r w:rsidRPr="00DE724D">
        <w:t>acte de vente ce qui suit :</w:t>
      </w:r>
    </w:p>
    <w:p w:rsidR="009F3552" w:rsidRPr="00DE724D" w:rsidRDefault="009F3552" w:rsidP="009F3552">
      <w:pPr>
        <w:keepNext/>
        <w:jc w:val="both"/>
      </w:pPr>
    </w:p>
    <w:p w:rsidR="009F3552" w:rsidRPr="00DE724D" w:rsidRDefault="009F3552" w:rsidP="009F3552">
      <w:pPr>
        <w:keepNext/>
        <w:ind w:left="1440" w:hanging="720"/>
        <w:jc w:val="both"/>
      </w:pPr>
      <w:r w:rsidRPr="00DE724D">
        <w:t>a)</w:t>
      </w:r>
      <w:r w:rsidRPr="00DE724D">
        <w:tab/>
        <w:t>Au meilleur de sa connaissance, l</w:t>
      </w:r>
      <w:r w:rsidR="00C9343D">
        <w:t>’</w:t>
      </w:r>
      <w:r w:rsidRPr="00DE724D">
        <w:t>immeuble ainsi que son utilisation et exploitation actuelles respectent</w:t>
      </w:r>
      <w:r w:rsidR="0043188A">
        <w:t xml:space="preserve"> </w:t>
      </w:r>
      <w:r w:rsidRPr="00DE724D">
        <w:t xml:space="preserve">en tout point toutes les lois, </w:t>
      </w:r>
      <w:r w:rsidR="00FA26C3">
        <w:t xml:space="preserve">tous </w:t>
      </w:r>
      <w:r w:rsidRPr="00DE724D">
        <w:t>les règlements,</w:t>
      </w:r>
      <w:r w:rsidR="00FA26C3">
        <w:t xml:space="preserve"> tous</w:t>
      </w:r>
      <w:r w:rsidRPr="00DE724D">
        <w:t xml:space="preserve"> les décrets, </w:t>
      </w:r>
      <w:r w:rsidR="00FA26C3">
        <w:t xml:space="preserve">toutes </w:t>
      </w:r>
      <w:r w:rsidRPr="00DE724D">
        <w:t>les conventions et les politiques applicables en matière d</w:t>
      </w:r>
      <w:r w:rsidR="00C9343D">
        <w:t>’</w:t>
      </w:r>
      <w:r w:rsidRPr="00DE724D">
        <w:t>environnement, de santé et de sécurité, adoptés jusqu</w:t>
      </w:r>
      <w:r w:rsidR="00C9343D">
        <w:t>’</w:t>
      </w:r>
      <w:r w:rsidRPr="00DE724D">
        <w:t xml:space="preserve">à ce jour par le gouvernement fédéral, le gouvernement provincial et les administrations municipales et, notamment, mais sans limitation, les dispositions des articles 31.42 et suivants de la </w:t>
      </w:r>
      <w:r w:rsidR="007B6DFC" w:rsidRPr="00805E99">
        <w:t>L.Q.E</w:t>
      </w:r>
      <w:r w:rsidRPr="00DE724D">
        <w:t>.</w:t>
      </w:r>
    </w:p>
    <w:p w:rsidR="009F3552" w:rsidRPr="00DE724D" w:rsidRDefault="009F3552" w:rsidP="009F3552">
      <w:pPr>
        <w:ind w:left="1440" w:hanging="720"/>
        <w:jc w:val="both"/>
      </w:pPr>
    </w:p>
    <w:p w:rsidR="009F3552" w:rsidRPr="00490B1C" w:rsidRDefault="009F3552" w:rsidP="009F3552">
      <w:pPr>
        <w:ind w:left="1440" w:hanging="720"/>
        <w:jc w:val="both"/>
        <w:rPr>
          <w:rStyle w:val="textenormalbleub1"/>
          <w:rFonts w:ascii="Times New Roman" w:hAnsi="Times New Roman"/>
          <w:b w:val="0"/>
          <w:sz w:val="24"/>
          <w:szCs w:val="24"/>
        </w:rPr>
      </w:pPr>
      <w:r w:rsidRPr="00DE724D">
        <w:t>b)</w:t>
      </w:r>
      <w:r w:rsidRPr="00DE724D">
        <w:tab/>
        <w:t>Plus spécifiquement, il ne se déroule et</w:t>
      </w:r>
      <w:r w:rsidR="0099051A">
        <w:t>, au meilleur de sa connaissance,</w:t>
      </w:r>
      <w:r w:rsidRPr="00DE724D">
        <w:t xml:space="preserve"> ne s</w:t>
      </w:r>
      <w:r w:rsidR="00C9343D">
        <w:t>’</w:t>
      </w:r>
      <w:r w:rsidRPr="00DE724D">
        <w:t>est jamais déroulé sur l</w:t>
      </w:r>
      <w:r w:rsidR="00C9343D">
        <w:t>’</w:t>
      </w:r>
      <w:r w:rsidRPr="00DE724D">
        <w:t xml:space="preserve">immeuble </w:t>
      </w:r>
      <w:r w:rsidRPr="00DE724D">
        <w:rPr>
          <w:spacing w:val="-3"/>
        </w:rPr>
        <w:t>quelqu</w:t>
      </w:r>
      <w:r w:rsidR="00FA26C3">
        <w:rPr>
          <w:spacing w:val="-3"/>
        </w:rPr>
        <w:t>e</w:t>
      </w:r>
      <w:r w:rsidR="00D54E0A">
        <w:rPr>
          <w:spacing w:val="-3"/>
        </w:rPr>
        <w:t>s</w:t>
      </w:r>
      <w:r w:rsidR="00FA26C3">
        <w:rPr>
          <w:spacing w:val="-3"/>
        </w:rPr>
        <w:t xml:space="preserve"> </w:t>
      </w:r>
      <w:r w:rsidRPr="00DE724D">
        <w:t>activités industrielles ou commerciales visées par l</w:t>
      </w:r>
      <w:r w:rsidR="00C9343D">
        <w:t>’</w:t>
      </w:r>
      <w:r w:rsidRPr="00DE724D">
        <w:t>annexe 3 du</w:t>
      </w:r>
      <w:r w:rsidRPr="00DE724D">
        <w:rPr>
          <w:i/>
          <w:iCs/>
        </w:rPr>
        <w:t xml:space="preserve"> </w:t>
      </w:r>
      <w:r w:rsidR="00507688" w:rsidRPr="00507688">
        <w:rPr>
          <w:i/>
          <w:iCs/>
        </w:rPr>
        <w:t>Règlement sur la protection et la réhabilitation des terrains</w:t>
      </w:r>
      <w:r w:rsidRPr="00DE724D">
        <w:rPr>
          <w:rStyle w:val="textenormalbleub1"/>
          <w:rFonts w:ascii="Times New Roman" w:hAnsi="Times New Roman"/>
          <w:sz w:val="24"/>
          <w:szCs w:val="24"/>
        </w:rPr>
        <w:t xml:space="preserve"> </w:t>
      </w:r>
      <w:r w:rsidR="00490B1C" w:rsidRPr="00490B1C">
        <w:rPr>
          <w:rStyle w:val="textenormalbleub1"/>
          <w:rFonts w:ascii="Times New Roman" w:hAnsi="Times New Roman"/>
          <w:b w:val="0"/>
          <w:sz w:val="24"/>
          <w:szCs w:val="24"/>
        </w:rPr>
        <w:t xml:space="preserve">(RLRQ, chapitre </w:t>
      </w:r>
      <w:r w:rsidRPr="00490B1C">
        <w:rPr>
          <w:rStyle w:val="textenormalbleub1"/>
          <w:rFonts w:ascii="Times New Roman" w:hAnsi="Times New Roman"/>
          <w:b w:val="0"/>
          <w:bCs w:val="0"/>
          <w:sz w:val="24"/>
          <w:szCs w:val="24"/>
        </w:rPr>
        <w:t>Q-2, r.</w:t>
      </w:r>
      <w:r w:rsidR="00490B1C" w:rsidRPr="00490B1C">
        <w:rPr>
          <w:rStyle w:val="textenormalbleub1"/>
          <w:rFonts w:ascii="Times New Roman" w:hAnsi="Times New Roman"/>
          <w:b w:val="0"/>
          <w:sz w:val="24"/>
          <w:szCs w:val="24"/>
        </w:rPr>
        <w:t xml:space="preserve"> 37</w:t>
      </w:r>
      <w:r w:rsidR="00BC172A">
        <w:rPr>
          <w:rStyle w:val="textenormalbleub1"/>
          <w:rFonts w:ascii="Times New Roman" w:hAnsi="Times New Roman"/>
          <w:b w:val="0"/>
          <w:sz w:val="24"/>
          <w:szCs w:val="24"/>
        </w:rPr>
        <w:t>)</w:t>
      </w:r>
      <w:r w:rsidRPr="00490B1C">
        <w:rPr>
          <w:rStyle w:val="textenormalbleub1"/>
          <w:rFonts w:ascii="Times New Roman" w:hAnsi="Times New Roman"/>
          <w:b w:val="0"/>
          <w:sz w:val="24"/>
          <w:szCs w:val="24"/>
        </w:rPr>
        <w:t>.</w:t>
      </w:r>
    </w:p>
    <w:p w:rsidR="009F3552" w:rsidRPr="00DE724D" w:rsidRDefault="009F3552" w:rsidP="009F3552">
      <w:pPr>
        <w:ind w:left="1440" w:hanging="720"/>
        <w:jc w:val="both"/>
        <w:rPr>
          <w:rStyle w:val="textenormalbleub1"/>
          <w:rFonts w:ascii="Times New Roman" w:hAnsi="Times New Roman"/>
          <w:sz w:val="24"/>
          <w:szCs w:val="24"/>
        </w:rPr>
      </w:pPr>
    </w:p>
    <w:p w:rsidR="009F3552" w:rsidRPr="00490B1C" w:rsidRDefault="009F3552" w:rsidP="009F3552">
      <w:pPr>
        <w:ind w:left="1440" w:hanging="720"/>
        <w:jc w:val="both"/>
        <w:rPr>
          <w:rStyle w:val="textenormalbleub1"/>
          <w:rFonts w:ascii="Times New Roman" w:hAnsi="Times New Roman"/>
          <w:b w:val="0"/>
          <w:sz w:val="24"/>
          <w:szCs w:val="24"/>
        </w:rPr>
      </w:pPr>
      <w:r w:rsidRPr="00DE724D">
        <w:rPr>
          <w:rStyle w:val="textenormalbleub1"/>
          <w:rFonts w:ascii="Times New Roman" w:hAnsi="Times New Roman"/>
          <w:b w:val="0"/>
          <w:sz w:val="24"/>
          <w:szCs w:val="24"/>
        </w:rPr>
        <w:t>c)</w:t>
      </w:r>
      <w:r w:rsidRPr="00DE724D">
        <w:rPr>
          <w:rStyle w:val="textenormalbleub1"/>
          <w:rFonts w:ascii="Times New Roman" w:hAnsi="Times New Roman"/>
          <w:b w:val="0"/>
          <w:sz w:val="24"/>
          <w:szCs w:val="24"/>
        </w:rPr>
        <w:tab/>
        <w:t>Il n</w:t>
      </w:r>
      <w:r w:rsidR="00C9343D">
        <w:rPr>
          <w:rStyle w:val="textenormalbleub1"/>
          <w:rFonts w:ascii="Times New Roman" w:hAnsi="Times New Roman"/>
          <w:b w:val="0"/>
          <w:sz w:val="24"/>
          <w:szCs w:val="24"/>
        </w:rPr>
        <w:t>’</w:t>
      </w:r>
      <w:r w:rsidRPr="00DE724D">
        <w:rPr>
          <w:rStyle w:val="textenormalbleub1"/>
          <w:rFonts w:ascii="Times New Roman" w:hAnsi="Times New Roman"/>
          <w:b w:val="0"/>
          <w:sz w:val="24"/>
          <w:szCs w:val="24"/>
        </w:rPr>
        <w:t xml:space="preserve">a jamais été informé de la présence de </w:t>
      </w:r>
      <w:r w:rsidRPr="00DE724D">
        <w:t>contaminants aux limites de son terrain ou de l</w:t>
      </w:r>
      <w:r w:rsidR="00C9343D">
        <w:t>’</w:t>
      </w:r>
      <w:r w:rsidRPr="00DE724D">
        <w:t>existence d</w:t>
      </w:r>
      <w:r w:rsidR="00C9343D">
        <w:t>’</w:t>
      </w:r>
      <w:r w:rsidRPr="00DE724D">
        <w:t>un risque sérieux de migration hors d</w:t>
      </w:r>
      <w:r w:rsidR="00C9343D">
        <w:t>’</w:t>
      </w:r>
      <w:r w:rsidRPr="00DE724D">
        <w:t>un terrain voisin de contaminants susceptibles de compromettre l</w:t>
      </w:r>
      <w:r w:rsidR="00C9343D">
        <w:t>’</w:t>
      </w:r>
      <w:r w:rsidRPr="00DE724D">
        <w:t xml:space="preserve">usage de son eau. </w:t>
      </w:r>
    </w:p>
    <w:p w:rsidR="009F3552" w:rsidRPr="00490B1C" w:rsidRDefault="009F3552" w:rsidP="009F3552">
      <w:pPr>
        <w:ind w:left="1440" w:hanging="720"/>
        <w:jc w:val="both"/>
        <w:rPr>
          <w:rStyle w:val="textenormalbleub1"/>
          <w:rFonts w:ascii="Times New Roman" w:hAnsi="Times New Roman"/>
          <w:b w:val="0"/>
          <w:sz w:val="24"/>
          <w:szCs w:val="24"/>
        </w:rPr>
      </w:pPr>
    </w:p>
    <w:p w:rsidR="009F3552" w:rsidRPr="00490B1C" w:rsidRDefault="009F3552" w:rsidP="009F3552">
      <w:pPr>
        <w:ind w:left="1440" w:hanging="720"/>
        <w:jc w:val="both"/>
      </w:pPr>
      <w:r w:rsidRPr="00490B1C">
        <w:rPr>
          <w:rStyle w:val="textenormalbleub1"/>
          <w:rFonts w:ascii="Times New Roman" w:hAnsi="Times New Roman"/>
          <w:b w:val="0"/>
          <w:sz w:val="24"/>
          <w:szCs w:val="24"/>
        </w:rPr>
        <w:t>d)</w:t>
      </w:r>
      <w:r w:rsidRPr="00490B1C">
        <w:rPr>
          <w:rStyle w:val="textenormalbleub1"/>
          <w:rFonts w:ascii="Times New Roman" w:hAnsi="Times New Roman"/>
          <w:sz w:val="24"/>
          <w:szCs w:val="24"/>
        </w:rPr>
        <w:tab/>
      </w:r>
      <w:r w:rsidRPr="00490B1C">
        <w:t>Il n</w:t>
      </w:r>
      <w:r w:rsidR="00C9343D">
        <w:t>’</w:t>
      </w:r>
      <w:r w:rsidRPr="00490B1C">
        <w:t xml:space="preserve">a reçu aucun avis, </w:t>
      </w:r>
      <w:r w:rsidR="00D54E0A">
        <w:t xml:space="preserve">aucune </w:t>
      </w:r>
      <w:r w:rsidRPr="00490B1C">
        <w:t>ordonnance</w:t>
      </w:r>
      <w:r w:rsidR="00D54E0A">
        <w:t xml:space="preserve"> ni aucune</w:t>
      </w:r>
      <w:r w:rsidRPr="00490B1C">
        <w:t xml:space="preserve"> mise en demeure et n</w:t>
      </w:r>
      <w:r w:rsidR="00C9343D">
        <w:t>’</w:t>
      </w:r>
      <w:r w:rsidRPr="00490B1C">
        <w:t>envisage aucune responsabilité potentielle en raison de faits qu</w:t>
      </w:r>
      <w:r w:rsidR="00C9343D">
        <w:t>’</w:t>
      </w:r>
      <w:r w:rsidRPr="00490B1C">
        <w:t>il connaît ou devrait raisonnablement connaître, selon lesquels l</w:t>
      </w:r>
      <w:r w:rsidR="00C9343D">
        <w:t>’</w:t>
      </w:r>
      <w:r w:rsidRPr="00490B1C">
        <w:t>immeuble, son usage ou son exploitation ne respectent pas une exigence quelconque des lois ou règlements, décrets, conventions ou politiques fédéraux, provinciaux ou municipaux applicables en matière d</w:t>
      </w:r>
      <w:r w:rsidR="00C9343D">
        <w:t>’</w:t>
      </w:r>
      <w:r w:rsidRPr="00490B1C">
        <w:t xml:space="preserve">environnement, de santé ou de sécurité, ou est assujetti à une procédure judiciaire ou administrative ou une enquête gouvernementale concernant toute émission, </w:t>
      </w:r>
      <w:r w:rsidR="00D54E0A">
        <w:t xml:space="preserve">toute </w:t>
      </w:r>
      <w:r w:rsidRPr="00490B1C">
        <w:t>menace d</w:t>
      </w:r>
      <w:r w:rsidR="00C9343D">
        <w:t>’</w:t>
      </w:r>
      <w:r w:rsidRPr="00490B1C">
        <w:t xml:space="preserve">émission ou la présence de tout contaminant, </w:t>
      </w:r>
      <w:r w:rsidR="00D54E0A">
        <w:t xml:space="preserve">tout </w:t>
      </w:r>
      <w:r w:rsidRPr="00490B1C">
        <w:t xml:space="preserve">polluant, </w:t>
      </w:r>
      <w:r w:rsidR="00D54E0A">
        <w:t xml:space="preserve">toute </w:t>
      </w:r>
      <w:r w:rsidRPr="00490B1C">
        <w:t xml:space="preserve">substance toxique, </w:t>
      </w:r>
      <w:r w:rsidR="00D54E0A">
        <w:t xml:space="preserve">toute </w:t>
      </w:r>
      <w:r w:rsidRPr="00490B1C">
        <w:t xml:space="preserve">matière ou </w:t>
      </w:r>
      <w:r w:rsidR="00D54E0A">
        <w:t xml:space="preserve">tout </w:t>
      </w:r>
      <w:r w:rsidRPr="00490B1C">
        <w:t>déchet dangereux dans l</w:t>
      </w:r>
      <w:r w:rsidR="00C9343D">
        <w:t>’</w:t>
      </w:r>
      <w:r w:rsidRPr="00490B1C">
        <w:t>environnement ou dans toute installation ou structure, ou l</w:t>
      </w:r>
      <w:r w:rsidR="00C9343D">
        <w:t>’</w:t>
      </w:r>
      <w:r w:rsidRPr="00490B1C">
        <w:t>existence de toute nuisance ou cause d</w:t>
      </w:r>
      <w:r w:rsidR="00C9343D">
        <w:t>’</w:t>
      </w:r>
      <w:r w:rsidRPr="00490B1C">
        <w:t>insalubrité.</w:t>
      </w:r>
    </w:p>
    <w:p w:rsidR="009F3552" w:rsidRPr="00490B1C" w:rsidRDefault="009F3552" w:rsidP="009F3552">
      <w:pPr>
        <w:ind w:left="1440" w:hanging="720"/>
        <w:jc w:val="both"/>
      </w:pPr>
    </w:p>
    <w:p w:rsidR="009F3552" w:rsidRPr="00490B1C" w:rsidRDefault="009F3552" w:rsidP="009F3552">
      <w:pPr>
        <w:ind w:left="1440" w:hanging="720"/>
        <w:jc w:val="both"/>
      </w:pPr>
      <w:r w:rsidRPr="00490B1C">
        <w:t>e)</w:t>
      </w:r>
      <w:r w:rsidRPr="00490B1C">
        <w:tab/>
        <w:t>Au meilleur de sa connaissance, aucune ordonnance de caractérisation, de décontamination ou autre n</w:t>
      </w:r>
      <w:r w:rsidR="00C9343D">
        <w:t>’</w:t>
      </w:r>
      <w:r w:rsidRPr="00490B1C">
        <w:t>est publiée ou n</w:t>
      </w:r>
      <w:r w:rsidR="00C9343D">
        <w:t>’</w:t>
      </w:r>
      <w:r w:rsidRPr="00490B1C">
        <w:t>est susceptible d</w:t>
      </w:r>
      <w:r w:rsidR="00C9343D">
        <w:t>’</w:t>
      </w:r>
      <w:r w:rsidRPr="00490B1C">
        <w:t>être publiée contre l</w:t>
      </w:r>
      <w:r w:rsidR="00C9343D">
        <w:t>’</w:t>
      </w:r>
      <w:r w:rsidRPr="00490B1C">
        <w:t xml:space="preserve">immeuble relativement à des infractions quelconques commises par lui ou ses auteurs. </w:t>
      </w:r>
    </w:p>
    <w:p w:rsidR="009F3552" w:rsidRPr="00490B1C" w:rsidRDefault="009F3552" w:rsidP="009F3552">
      <w:pPr>
        <w:ind w:left="1440" w:hanging="720"/>
        <w:jc w:val="both"/>
      </w:pPr>
    </w:p>
    <w:p w:rsidR="009F3552" w:rsidRPr="00490B1C" w:rsidRDefault="009F3552" w:rsidP="009F3552">
      <w:pPr>
        <w:ind w:left="1440" w:hanging="720"/>
        <w:jc w:val="both"/>
      </w:pPr>
      <w:r w:rsidRPr="00490B1C">
        <w:t>f)</w:t>
      </w:r>
      <w:r w:rsidRPr="00490B1C">
        <w:tab/>
        <w:t>Aucune hypothèque légale ne grève ou n</w:t>
      </w:r>
      <w:r w:rsidR="00C9343D">
        <w:t>’</w:t>
      </w:r>
      <w:r w:rsidRPr="00490B1C">
        <w:t>est susceptible de grever les biens meubles et immeubles faisant l</w:t>
      </w:r>
      <w:r w:rsidR="00C9343D">
        <w:t>’</w:t>
      </w:r>
      <w:r w:rsidRPr="00490B1C">
        <w:t>objet des présentes et aucune dette n</w:t>
      </w:r>
      <w:r w:rsidR="00C9343D">
        <w:t>’</w:t>
      </w:r>
      <w:r w:rsidRPr="00490B1C">
        <w:t>est due ou susceptible d</w:t>
      </w:r>
      <w:r w:rsidR="00C9343D">
        <w:t>’</w:t>
      </w:r>
      <w:r w:rsidRPr="00490B1C">
        <w:t xml:space="preserve">être due pour des travaux réalisés ou autres frais </w:t>
      </w:r>
      <w:r w:rsidR="00DF3F85">
        <w:t>engagés</w:t>
      </w:r>
      <w:r w:rsidR="00DF3F85" w:rsidRPr="00490B1C">
        <w:t xml:space="preserve"> </w:t>
      </w:r>
      <w:r w:rsidRPr="00490B1C">
        <w:t xml:space="preserve">par le </w:t>
      </w:r>
      <w:r w:rsidRPr="00490B1C">
        <w:lastRenderedPageBreak/>
        <w:t>ministre du Développement durable</w:t>
      </w:r>
      <w:r w:rsidR="00490B1C">
        <w:t>,</w:t>
      </w:r>
      <w:r w:rsidRPr="00490B1C">
        <w:t xml:space="preserve"> </w:t>
      </w:r>
      <w:r w:rsidR="00490B1C" w:rsidRPr="00490B1C">
        <w:t>de l</w:t>
      </w:r>
      <w:r w:rsidR="00C9343D">
        <w:t>’</w:t>
      </w:r>
      <w:r w:rsidR="00490B1C" w:rsidRPr="00490B1C">
        <w:t xml:space="preserve">Environnement </w:t>
      </w:r>
      <w:r w:rsidR="00BA68C3">
        <w:rPr>
          <w:color w:val="000000"/>
        </w:rPr>
        <w:t>et de la Lutte contre les changements climatiques</w:t>
      </w:r>
      <w:r w:rsidR="00BA68C3" w:rsidDel="00BA68C3">
        <w:t xml:space="preserve"> </w:t>
      </w:r>
      <w:r w:rsidRPr="00490B1C">
        <w:t xml:space="preserve">à la suite du défaut du </w:t>
      </w:r>
      <w:r w:rsidR="00490B1C">
        <w:t>promoteur immobilier</w:t>
      </w:r>
      <w:r w:rsidRPr="00490B1C">
        <w:t xml:space="preserve"> ou de ses auteurs de respecter une ordonnance, un certificat d</w:t>
      </w:r>
      <w:r w:rsidR="00C9343D">
        <w:t>’</w:t>
      </w:r>
      <w:r w:rsidRPr="00490B1C">
        <w:t>approbation ou d</w:t>
      </w:r>
      <w:r w:rsidR="00C9343D">
        <w:t>’</w:t>
      </w:r>
      <w:r w:rsidRPr="00490B1C">
        <w:t>autorisation, ou toute autre disposition législative et réglementaire.</w:t>
      </w:r>
    </w:p>
    <w:p w:rsidR="009F3552" w:rsidRPr="00490B1C" w:rsidRDefault="009F3552" w:rsidP="009F3552">
      <w:pPr>
        <w:ind w:left="1440" w:hanging="720"/>
        <w:jc w:val="both"/>
      </w:pPr>
    </w:p>
    <w:p w:rsidR="009F3552" w:rsidRPr="00490B1C" w:rsidRDefault="009F3552" w:rsidP="009F3552">
      <w:pPr>
        <w:ind w:left="1440" w:hanging="720"/>
        <w:jc w:val="both"/>
      </w:pPr>
      <w:r w:rsidRPr="00490B1C">
        <w:t>g)</w:t>
      </w:r>
      <w:r w:rsidRPr="00490B1C">
        <w:tab/>
        <w:t>L</w:t>
      </w:r>
      <w:r w:rsidR="00C9343D">
        <w:t>’</w:t>
      </w:r>
      <w:r w:rsidRPr="00490B1C">
        <w:t>immeuble n</w:t>
      </w:r>
      <w:r w:rsidR="00C9343D">
        <w:t>’</w:t>
      </w:r>
      <w:r w:rsidRPr="00490B1C">
        <w:t>est pas situé à l</w:t>
      </w:r>
      <w:r w:rsidR="00C9343D">
        <w:t>’</w:t>
      </w:r>
      <w:r w:rsidRPr="00490B1C">
        <w:t>intérieur d</w:t>
      </w:r>
      <w:r w:rsidR="00C9343D">
        <w:t>’</w:t>
      </w:r>
      <w:r w:rsidRPr="00490B1C">
        <w:t>une zone faisant l</w:t>
      </w:r>
      <w:r w:rsidR="00C9343D">
        <w:t>’</w:t>
      </w:r>
      <w:r w:rsidRPr="00490B1C">
        <w:t>objet d</w:t>
      </w:r>
      <w:r w:rsidR="00C9343D">
        <w:t>’</w:t>
      </w:r>
      <w:r w:rsidRPr="00490B1C">
        <w:t>une limitation d</w:t>
      </w:r>
      <w:r w:rsidR="00C9343D">
        <w:t>’</w:t>
      </w:r>
      <w:r w:rsidRPr="00490B1C">
        <w:t>exploitation ou de construction pour une activité réglementée.</w:t>
      </w:r>
    </w:p>
    <w:p w:rsidR="009F3552" w:rsidRPr="00490B1C" w:rsidRDefault="009F3552" w:rsidP="009F3552">
      <w:pPr>
        <w:ind w:left="1440" w:hanging="720"/>
        <w:jc w:val="both"/>
      </w:pPr>
    </w:p>
    <w:p w:rsidR="009F3552" w:rsidRPr="00490B1C" w:rsidRDefault="009F3552" w:rsidP="009F3552">
      <w:pPr>
        <w:ind w:left="1440" w:hanging="720"/>
        <w:jc w:val="both"/>
      </w:pPr>
      <w:r w:rsidRPr="00490B1C">
        <w:t>h)</w:t>
      </w:r>
      <w:r w:rsidRPr="00490B1C">
        <w:tab/>
        <w:t xml:space="preserve">Au meilleur de sa connaissance, aucun contaminant, </w:t>
      </w:r>
      <w:r w:rsidR="006F2D41">
        <w:t xml:space="preserve">aucun </w:t>
      </w:r>
      <w:r w:rsidRPr="00490B1C">
        <w:t xml:space="preserve">polluant, </w:t>
      </w:r>
      <w:r w:rsidR="006F2D41">
        <w:t xml:space="preserve">aucune </w:t>
      </w:r>
      <w:r w:rsidRPr="00490B1C">
        <w:t xml:space="preserve">substance toxique </w:t>
      </w:r>
      <w:r w:rsidR="006F2D41">
        <w:t>ni aucune</w:t>
      </w:r>
      <w:r w:rsidRPr="00490B1C">
        <w:t xml:space="preserve"> matière ou </w:t>
      </w:r>
      <w:r w:rsidR="006F2D41">
        <w:t xml:space="preserve">aucun </w:t>
      </w:r>
      <w:r w:rsidRPr="00490B1C">
        <w:t>déchet dangereux n</w:t>
      </w:r>
      <w:r w:rsidR="00C9343D">
        <w:t>’</w:t>
      </w:r>
      <w:r w:rsidRPr="00490B1C">
        <w:t>a été déversé ou émis dans l</w:t>
      </w:r>
      <w:r w:rsidR="00C9343D">
        <w:t>’</w:t>
      </w:r>
      <w:r w:rsidRPr="00490B1C">
        <w:t>environnement à partir de l</w:t>
      </w:r>
      <w:r w:rsidR="00C9343D">
        <w:t>’</w:t>
      </w:r>
      <w:r w:rsidRPr="00490B1C">
        <w:t>immeuble.</w:t>
      </w:r>
    </w:p>
    <w:p w:rsidR="009F3552" w:rsidRPr="00490B1C" w:rsidRDefault="009F3552" w:rsidP="009F3552">
      <w:pPr>
        <w:ind w:left="1440" w:hanging="720"/>
        <w:jc w:val="both"/>
      </w:pPr>
    </w:p>
    <w:p w:rsidR="009F3552" w:rsidRPr="00490B1C" w:rsidRDefault="006E1E66" w:rsidP="009F3552">
      <w:pPr>
        <w:ind w:left="1440" w:hanging="720"/>
        <w:jc w:val="both"/>
      </w:pPr>
      <w:r>
        <w:t>i</w:t>
      </w:r>
      <w:r w:rsidR="009F3552" w:rsidRPr="00490B1C">
        <w:t>)</w:t>
      </w:r>
      <w:r w:rsidR="009F3552" w:rsidRPr="00490B1C">
        <w:tab/>
        <w:t>Après vérification et enquête, l</w:t>
      </w:r>
      <w:r w:rsidR="00C9343D">
        <w:t>’</w:t>
      </w:r>
      <w:r w:rsidR="009F3552" w:rsidRPr="00490B1C">
        <w:t>immeuble n</w:t>
      </w:r>
      <w:r w:rsidR="00C9343D">
        <w:t>’</w:t>
      </w:r>
      <w:r w:rsidR="009F3552" w:rsidRPr="00490B1C">
        <w:t>a pas été utilisé dans le passé et n</w:t>
      </w:r>
      <w:r w:rsidR="00C9343D">
        <w:t>’</w:t>
      </w:r>
      <w:r w:rsidR="009F3552" w:rsidRPr="00490B1C">
        <w:t>est pas actuellement utilisé à des fins d</w:t>
      </w:r>
      <w:r w:rsidR="00C9343D">
        <w:t>’</w:t>
      </w:r>
      <w:r w:rsidR="009F3552" w:rsidRPr="00490B1C">
        <w:t>élimination, de fabrication, d</w:t>
      </w:r>
      <w:r w:rsidR="00C9343D">
        <w:t>’</w:t>
      </w:r>
      <w:r w:rsidR="009F3552" w:rsidRPr="00490B1C">
        <w:t>entreposage, de traitement, de</w:t>
      </w:r>
      <w:r w:rsidR="00D02E0B">
        <w:t> </w:t>
      </w:r>
      <w:r w:rsidR="009F3552" w:rsidRPr="00490B1C">
        <w:t>transport de contaminants, polluants, substances toxiques, matières ou déchets dangereux, et il n</w:t>
      </w:r>
      <w:r w:rsidR="00C9343D">
        <w:t>’</w:t>
      </w:r>
      <w:r w:rsidR="009F3552" w:rsidRPr="00490B1C">
        <w:t xml:space="preserve">y a aucun contaminant, </w:t>
      </w:r>
      <w:r w:rsidR="00D02E0B">
        <w:t xml:space="preserve">aucun </w:t>
      </w:r>
      <w:r w:rsidR="009F3552" w:rsidRPr="00490B1C">
        <w:t xml:space="preserve">polluant, </w:t>
      </w:r>
      <w:r w:rsidR="00D02E0B">
        <w:t xml:space="preserve">aucune </w:t>
      </w:r>
      <w:r w:rsidR="009F3552" w:rsidRPr="00490B1C">
        <w:t xml:space="preserve">substance toxique, </w:t>
      </w:r>
      <w:r w:rsidR="00D02E0B">
        <w:t xml:space="preserve">aucune </w:t>
      </w:r>
      <w:r w:rsidR="009F3552" w:rsidRPr="00490B1C">
        <w:t xml:space="preserve">matière ou </w:t>
      </w:r>
      <w:r w:rsidR="00D02E0B">
        <w:t xml:space="preserve">aucun </w:t>
      </w:r>
      <w:r w:rsidR="009F3552" w:rsidRPr="00490B1C">
        <w:t>déchet dangereux dans l</w:t>
      </w:r>
      <w:r w:rsidR="00C9343D">
        <w:t>’</w:t>
      </w:r>
      <w:r w:rsidR="009F3552" w:rsidRPr="00490B1C">
        <w:t>immeuble, sur celui-ci ou sous celui-ci.</w:t>
      </w:r>
    </w:p>
    <w:p w:rsidR="009F3552" w:rsidRPr="00490B1C" w:rsidRDefault="009F3552" w:rsidP="009F3552">
      <w:pPr>
        <w:ind w:left="1440" w:hanging="720"/>
        <w:jc w:val="both"/>
      </w:pPr>
    </w:p>
    <w:p w:rsidR="009F3552" w:rsidRPr="00490B1C" w:rsidRDefault="006E1E66" w:rsidP="009F3552">
      <w:pPr>
        <w:ind w:left="1440" w:hanging="720"/>
        <w:jc w:val="both"/>
      </w:pPr>
      <w:r>
        <w:t>j</w:t>
      </w:r>
      <w:r w:rsidR="009F3552" w:rsidRPr="00490B1C">
        <w:t>)</w:t>
      </w:r>
      <w:r w:rsidR="009F3552" w:rsidRPr="00490B1C">
        <w:tab/>
        <w:t>Aucun réservoir d</w:t>
      </w:r>
      <w:r w:rsidR="00C9343D">
        <w:t>’</w:t>
      </w:r>
      <w:r w:rsidR="009F3552" w:rsidRPr="00490B1C">
        <w:t>entreposage souterrain n</w:t>
      </w:r>
      <w:r w:rsidR="00C9343D">
        <w:t>’</w:t>
      </w:r>
      <w:r w:rsidR="009F3552" w:rsidRPr="00490B1C">
        <w:t>est situé dans l</w:t>
      </w:r>
      <w:r w:rsidR="00C9343D">
        <w:t>’</w:t>
      </w:r>
      <w:r w:rsidR="009F3552" w:rsidRPr="00490B1C">
        <w:t>immeuble.</w:t>
      </w:r>
    </w:p>
    <w:p w:rsidR="009F3552" w:rsidRPr="00490B1C" w:rsidRDefault="009F3552" w:rsidP="009F3552">
      <w:pPr>
        <w:ind w:left="1440" w:hanging="720"/>
        <w:jc w:val="both"/>
      </w:pPr>
    </w:p>
    <w:p w:rsidR="009F3552" w:rsidRPr="00490B1C" w:rsidRDefault="009F3552" w:rsidP="006E1E66">
      <w:pPr>
        <w:pStyle w:val="Paragraphedeliste"/>
        <w:numPr>
          <w:ilvl w:val="0"/>
          <w:numId w:val="16"/>
        </w:numPr>
        <w:ind w:left="1440" w:hanging="720"/>
        <w:jc w:val="both"/>
      </w:pPr>
      <w:r w:rsidRPr="00490B1C">
        <w:t>L</w:t>
      </w:r>
      <w:r w:rsidR="00C9343D">
        <w:t>’</w:t>
      </w:r>
      <w:r w:rsidRPr="00490B1C">
        <w:t>immeuble ne contient pas d</w:t>
      </w:r>
      <w:r w:rsidR="00C9343D">
        <w:t>’</w:t>
      </w:r>
      <w:r w:rsidRPr="00490B1C">
        <w:t>installation d</w:t>
      </w:r>
      <w:r w:rsidR="00C9343D">
        <w:t>’</w:t>
      </w:r>
      <w:r w:rsidRPr="00490B1C">
        <w:t xml:space="preserve">équipement pétrolier au sens du </w:t>
      </w:r>
      <w:r w:rsidRPr="006E1E66">
        <w:rPr>
          <w:i/>
        </w:rPr>
        <w:t xml:space="preserve">Code de </w:t>
      </w:r>
      <w:r w:rsidR="00752199" w:rsidRPr="006E1E66">
        <w:rPr>
          <w:i/>
        </w:rPr>
        <w:t>c</w:t>
      </w:r>
      <w:r w:rsidRPr="006E1E66">
        <w:rPr>
          <w:i/>
        </w:rPr>
        <w:t>onstruction</w:t>
      </w:r>
      <w:r w:rsidRPr="00490B1C">
        <w:t xml:space="preserve"> (</w:t>
      </w:r>
      <w:r w:rsidR="00490B1C">
        <w:t>RLRQ,</w:t>
      </w:r>
      <w:r w:rsidRPr="00490B1C">
        <w:t xml:space="preserve"> c</w:t>
      </w:r>
      <w:r w:rsidR="00490B1C">
        <w:t>hapitre</w:t>
      </w:r>
      <w:r w:rsidRPr="00490B1C">
        <w:t xml:space="preserve"> B-1.1, r.</w:t>
      </w:r>
      <w:r w:rsidR="009D4EA5">
        <w:t xml:space="preserve"> 2</w:t>
      </w:r>
      <w:r w:rsidRPr="00490B1C">
        <w:t>).</w:t>
      </w:r>
    </w:p>
    <w:p w:rsidR="009F3552" w:rsidRPr="00490B1C" w:rsidRDefault="009F3552" w:rsidP="009F3552">
      <w:pPr>
        <w:ind w:left="720"/>
        <w:jc w:val="both"/>
      </w:pPr>
    </w:p>
    <w:p w:rsidR="009F3552" w:rsidRPr="00490B1C" w:rsidRDefault="009F3552" w:rsidP="009F3552">
      <w:pPr>
        <w:jc w:val="center"/>
      </w:pPr>
      <w:r w:rsidRPr="00490B1C">
        <w:t>OU</w:t>
      </w:r>
    </w:p>
    <w:p w:rsidR="009F3552" w:rsidRPr="00490B1C" w:rsidRDefault="009F3552" w:rsidP="009F3552">
      <w:pPr>
        <w:jc w:val="center"/>
      </w:pPr>
    </w:p>
    <w:p w:rsidR="009F3552" w:rsidRPr="00490B1C" w:rsidRDefault="009F3552" w:rsidP="009F3552">
      <w:pPr>
        <w:ind w:left="1440"/>
        <w:jc w:val="both"/>
      </w:pPr>
      <w:r w:rsidRPr="00490B1C">
        <w:t>L</w:t>
      </w:r>
      <w:r w:rsidR="00C9343D">
        <w:t>’</w:t>
      </w:r>
      <w:r w:rsidRPr="00490B1C">
        <w:t>immeuble ne contient plus d</w:t>
      </w:r>
      <w:r w:rsidR="00C9343D">
        <w:t>’</w:t>
      </w:r>
      <w:r w:rsidRPr="00490B1C">
        <w:t>installation d</w:t>
      </w:r>
      <w:r w:rsidR="00C9343D">
        <w:t>’</w:t>
      </w:r>
      <w:r w:rsidRPr="00490B1C">
        <w:t xml:space="preserve">équipement pétrolier au sens du </w:t>
      </w:r>
      <w:r w:rsidRPr="00490B1C">
        <w:rPr>
          <w:i/>
        </w:rPr>
        <w:t xml:space="preserve">Code de </w:t>
      </w:r>
      <w:r w:rsidR="00752199">
        <w:rPr>
          <w:i/>
        </w:rPr>
        <w:t>c</w:t>
      </w:r>
      <w:r w:rsidRPr="00490B1C">
        <w:rPr>
          <w:i/>
        </w:rPr>
        <w:t xml:space="preserve">onstruction </w:t>
      </w:r>
      <w:r w:rsidRPr="00490B1C">
        <w:t>(</w:t>
      </w:r>
      <w:r w:rsidR="009D4EA5" w:rsidRPr="009D4EA5">
        <w:t>RLRQ, chapitre B</w:t>
      </w:r>
      <w:r w:rsidR="00752199">
        <w:noBreakHyphen/>
      </w:r>
      <w:r w:rsidR="009D4EA5" w:rsidRPr="009D4EA5">
        <w:t>1.1, r. 2</w:t>
      </w:r>
      <w:r w:rsidRPr="00490B1C">
        <w:t xml:space="preserve">), un réservoir souterrain ayant été enlevé en conformité avec le </w:t>
      </w:r>
      <w:r w:rsidRPr="00490B1C">
        <w:rPr>
          <w:i/>
        </w:rPr>
        <w:t>Code de sécurité</w:t>
      </w:r>
      <w:r w:rsidRPr="00490B1C">
        <w:t xml:space="preserve"> (</w:t>
      </w:r>
      <w:r w:rsidR="009D4EA5">
        <w:t>RLRQ, chapitre B-1.1, r.</w:t>
      </w:r>
      <w:r w:rsidR="00D02E0B">
        <w:t> </w:t>
      </w:r>
      <w:r w:rsidR="009D4EA5">
        <w:t>3</w:t>
      </w:r>
      <w:r w:rsidRPr="00490B1C">
        <w:t>).</w:t>
      </w:r>
    </w:p>
    <w:p w:rsidR="009F3552" w:rsidRPr="00490B1C" w:rsidRDefault="009F3552" w:rsidP="009F3552"/>
    <w:p w:rsidR="009F3552" w:rsidRPr="00490B1C" w:rsidRDefault="009F3552" w:rsidP="009F3552">
      <w:pPr>
        <w:jc w:val="center"/>
      </w:pPr>
      <w:r w:rsidRPr="00490B1C">
        <w:t>OU</w:t>
      </w:r>
    </w:p>
    <w:p w:rsidR="009F3552" w:rsidRPr="00490B1C" w:rsidRDefault="009F3552" w:rsidP="009F3552">
      <w:pPr>
        <w:ind w:left="2160" w:hanging="720"/>
        <w:jc w:val="both"/>
      </w:pPr>
    </w:p>
    <w:p w:rsidR="009F3552" w:rsidRPr="00490B1C" w:rsidRDefault="009F3552" w:rsidP="009F3552">
      <w:pPr>
        <w:ind w:left="1440"/>
        <w:jc w:val="both"/>
      </w:pPr>
      <w:r w:rsidRPr="00490B1C">
        <w:t>L</w:t>
      </w:r>
      <w:r w:rsidR="00C9343D">
        <w:t>’</w:t>
      </w:r>
      <w:r w:rsidRPr="00490B1C">
        <w:t>installation d</w:t>
      </w:r>
      <w:r w:rsidR="00C9343D">
        <w:t>’</w:t>
      </w:r>
      <w:r w:rsidRPr="00490B1C">
        <w:t xml:space="preserve">équipement pétrolier répond aux normes prévues au </w:t>
      </w:r>
      <w:r w:rsidRPr="00490B1C">
        <w:rPr>
          <w:i/>
        </w:rPr>
        <w:t xml:space="preserve">Code de </w:t>
      </w:r>
      <w:r w:rsidR="00752199">
        <w:rPr>
          <w:i/>
        </w:rPr>
        <w:t>c</w:t>
      </w:r>
      <w:r w:rsidRPr="00490B1C">
        <w:rPr>
          <w:i/>
        </w:rPr>
        <w:t>onstruction</w:t>
      </w:r>
      <w:r w:rsidRPr="00490B1C">
        <w:t xml:space="preserve"> (</w:t>
      </w:r>
      <w:r w:rsidR="00E655D3" w:rsidRPr="00E655D3">
        <w:t>RLRQ, chapitre B-1.1, r.</w:t>
      </w:r>
      <w:r w:rsidR="00D02E0B">
        <w:t> </w:t>
      </w:r>
      <w:r w:rsidR="00E655D3" w:rsidRPr="00E655D3">
        <w:t>2</w:t>
      </w:r>
      <w:r w:rsidRPr="00490B1C">
        <w:t xml:space="preserve">) et au </w:t>
      </w:r>
      <w:r w:rsidRPr="00490B1C">
        <w:rPr>
          <w:i/>
        </w:rPr>
        <w:t>Code de sécurité</w:t>
      </w:r>
      <w:r w:rsidRPr="00490B1C">
        <w:t xml:space="preserve"> (</w:t>
      </w:r>
      <w:r w:rsidR="00E655D3" w:rsidRPr="00E655D3">
        <w:t>RLRQ, chapitre B-1.1, r. 3</w:t>
      </w:r>
      <w:r w:rsidRPr="00490B1C">
        <w:t>)</w:t>
      </w:r>
      <w:r w:rsidR="00A01BF1">
        <w:t>,</w:t>
      </w:r>
      <w:r w:rsidRPr="00490B1C">
        <w:t xml:space="preserve"> et a fait l</w:t>
      </w:r>
      <w:r w:rsidR="00C9343D">
        <w:t>’</w:t>
      </w:r>
      <w:r w:rsidRPr="00490B1C">
        <w:t>objet, le cas échéant, d</w:t>
      </w:r>
      <w:r w:rsidR="00C9343D">
        <w:t>’</w:t>
      </w:r>
      <w:r w:rsidRPr="00490B1C">
        <w:t>un permis d</w:t>
      </w:r>
      <w:r w:rsidR="00C9343D">
        <w:t>’</w:t>
      </w:r>
      <w:r w:rsidRPr="00490B1C">
        <w:t xml:space="preserve">utilisation délivré au terme dudit </w:t>
      </w:r>
      <w:r w:rsidRPr="00490B1C">
        <w:rPr>
          <w:i/>
        </w:rPr>
        <w:t>Code de sécurité</w:t>
      </w:r>
      <w:r w:rsidRPr="00490B1C">
        <w:t>. Advenant la présence d</w:t>
      </w:r>
      <w:r w:rsidR="00C9343D">
        <w:t>’</w:t>
      </w:r>
      <w:r w:rsidRPr="00490B1C">
        <w:t>équipement pétrolier souterrain</w:t>
      </w:r>
      <w:r w:rsidR="00D02E0B">
        <w:t>,</w:t>
      </w:r>
      <w:r w:rsidRPr="00490B1C">
        <w:t xml:space="preserve"> le </w:t>
      </w:r>
      <w:r w:rsidR="00E655D3">
        <w:t>promoteur immobilier</w:t>
      </w:r>
      <w:r w:rsidRPr="00490B1C">
        <w:t xml:space="preserve"> s</w:t>
      </w:r>
      <w:r w:rsidR="00C9343D">
        <w:t>’</w:t>
      </w:r>
      <w:r w:rsidRPr="00490B1C">
        <w:t xml:space="preserve">engage à indiquer par écrit </w:t>
      </w:r>
      <w:r w:rsidR="00E655D3">
        <w:t>au cli</w:t>
      </w:r>
      <w:r w:rsidR="00BC469E">
        <w:t>ent</w:t>
      </w:r>
      <w:r w:rsidRPr="00490B1C">
        <w:t xml:space="preserve"> </w:t>
      </w:r>
      <w:r w:rsidRPr="00490B1C">
        <w:rPr>
          <w:color w:val="000000"/>
        </w:rPr>
        <w:t>l</w:t>
      </w:r>
      <w:r w:rsidR="00C9343D">
        <w:rPr>
          <w:color w:val="000000"/>
        </w:rPr>
        <w:t>’</w:t>
      </w:r>
      <w:r w:rsidRPr="00490B1C">
        <w:rPr>
          <w:color w:val="000000"/>
        </w:rPr>
        <w:t>emplacement des réservoirs et de la tuyauterie ainsi que la période pendant laquelle il ne se serait pas servi de son équipement,</w:t>
      </w:r>
      <w:r w:rsidRPr="00490B1C">
        <w:t xml:space="preserve"> le cas échéant. </w:t>
      </w:r>
    </w:p>
    <w:p w:rsidR="009F3552" w:rsidRPr="00490B1C" w:rsidRDefault="009F3552" w:rsidP="009F3552">
      <w:pPr>
        <w:ind w:left="1440" w:hanging="720"/>
        <w:jc w:val="both"/>
      </w:pPr>
    </w:p>
    <w:p w:rsidR="00F44BD7" w:rsidRPr="00835806" w:rsidRDefault="006E1E66" w:rsidP="006E1E66">
      <w:pPr>
        <w:ind w:left="1440" w:hanging="720"/>
        <w:jc w:val="both"/>
        <w:rPr>
          <w:lang w:val="fr-CA"/>
        </w:rPr>
      </w:pPr>
      <w:r>
        <w:lastRenderedPageBreak/>
        <w:t>l</w:t>
      </w:r>
      <w:r w:rsidR="009F3552" w:rsidRPr="00490B1C">
        <w:t>)</w:t>
      </w:r>
      <w:r w:rsidR="009F3552" w:rsidRPr="00490B1C">
        <w:tab/>
        <w:t>Au meilleur de sa connaissance, l</w:t>
      </w:r>
      <w:r w:rsidR="00C9343D">
        <w:t>’</w:t>
      </w:r>
      <w:r w:rsidR="009F3552" w:rsidRPr="00490B1C">
        <w:t>immeuble n</w:t>
      </w:r>
      <w:r w:rsidR="00C9343D">
        <w:t>’</w:t>
      </w:r>
      <w:r w:rsidR="009F3552" w:rsidRPr="00490B1C">
        <w:t>est pas situé dans une plaine d</w:t>
      </w:r>
      <w:r w:rsidR="00C9343D">
        <w:t>’</w:t>
      </w:r>
      <w:r w:rsidR="009F3552" w:rsidRPr="00490B1C">
        <w:t>inondation et n</w:t>
      </w:r>
      <w:r w:rsidR="00C9343D">
        <w:t>’</w:t>
      </w:r>
      <w:r w:rsidR="009F3552" w:rsidRPr="00490B1C">
        <w:t>est pas identifié au schéma d</w:t>
      </w:r>
      <w:r w:rsidR="00C9343D">
        <w:t>’</w:t>
      </w:r>
      <w:r w:rsidR="009F3552" w:rsidRPr="00490B1C">
        <w:t>aménagement ou dans tout règlement de zonage comme étant une zone où l</w:t>
      </w:r>
      <w:r w:rsidR="00C9343D">
        <w:t>’</w:t>
      </w:r>
      <w:r w:rsidR="009F3552" w:rsidRPr="00490B1C">
        <w:t>occupation du sol est soumise à des contraintes particulières pour des raisons de sécurité publique, telles les zones d</w:t>
      </w:r>
      <w:r w:rsidR="00C9343D">
        <w:t>’</w:t>
      </w:r>
      <w:r w:rsidR="009F3552" w:rsidRPr="00490B1C">
        <w:t>inondation, d</w:t>
      </w:r>
      <w:r w:rsidR="00C9343D">
        <w:t>’</w:t>
      </w:r>
      <w:r w:rsidR="009F3552" w:rsidRPr="00490B1C">
        <w:t>érosion, de glissement de terrains et autres cataclysmes.</w:t>
      </w:r>
    </w:p>
    <w:sectPr w:rsidR="00F44BD7" w:rsidRPr="00835806" w:rsidSect="00D00F28">
      <w:headerReference w:type="even" r:id="rId10"/>
      <w:headerReference w:type="default" r:id="rId11"/>
      <w:headerReference w:type="first" r:id="rId12"/>
      <w:pgSz w:w="12240" w:h="20160" w:code="5"/>
      <w:pgMar w:top="3168" w:right="864" w:bottom="2340" w:left="3888" w:header="720" w:footer="720" w:gutter="0"/>
      <w:paperSrc w:first="3" w:other="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6F3" w:rsidRDefault="00E576F3">
      <w:r>
        <w:separator/>
      </w:r>
    </w:p>
  </w:endnote>
  <w:endnote w:type="continuationSeparator" w:id="0">
    <w:p w:rsidR="00E576F3" w:rsidRDefault="00E5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6F3" w:rsidRDefault="00E576F3">
      <w:r>
        <w:separator/>
      </w:r>
    </w:p>
  </w:footnote>
  <w:footnote w:type="continuationSeparator" w:id="0">
    <w:p w:rsidR="00E576F3" w:rsidRDefault="00E576F3">
      <w:r>
        <w:continuationSeparator/>
      </w:r>
    </w:p>
  </w:footnote>
  <w:footnote w:id="1">
    <w:p w:rsidR="00A16D8B" w:rsidRPr="00951126" w:rsidRDefault="00A16D8B">
      <w:pPr>
        <w:pStyle w:val="Notedebasdepage"/>
      </w:pPr>
      <w:r>
        <w:rPr>
          <w:rStyle w:val="Appelnotedebasdep"/>
        </w:rPr>
        <w:footnoteRef/>
      </w:r>
      <w:r>
        <w:t xml:space="preserve"> Lorsque le projet immobilier se fait dans le cadre d’une copropriété divise ou d’une propriété </w:t>
      </w:r>
      <w:proofErr w:type="spellStart"/>
      <w:r>
        <w:t>superficiaire</w:t>
      </w:r>
      <w:proofErr w:type="spellEnd"/>
      <w:r>
        <w:t>, il y a lieu de le préciser.</w:t>
      </w:r>
    </w:p>
  </w:footnote>
  <w:footnote w:id="2">
    <w:p w:rsidR="00A16D8B" w:rsidRPr="00A828E4" w:rsidRDefault="00A16D8B" w:rsidP="00277596">
      <w:pPr>
        <w:pStyle w:val="Notedebasdepage"/>
        <w:jc w:val="both"/>
      </w:pPr>
      <w:r>
        <w:rPr>
          <w:rStyle w:val="Appelnotedebasdep"/>
        </w:rPr>
        <w:footnoteRef/>
      </w:r>
      <w:r>
        <w:t xml:space="preserve"> Les petits bâtiments </w:t>
      </w:r>
      <w:proofErr w:type="spellStart"/>
      <w:r>
        <w:t>multilogements</w:t>
      </w:r>
      <w:proofErr w:type="spellEnd"/>
      <w:r>
        <w:t xml:space="preserve"> (3 étages et moins et 600 m</w:t>
      </w:r>
      <w:r w:rsidRPr="00277596">
        <w:rPr>
          <w:rFonts w:ascii="Times" w:hAnsi="Times"/>
          <w:vertAlign w:val="superscript"/>
        </w:rPr>
        <w:t>2</w:t>
      </w:r>
      <w:r>
        <w:t xml:space="preserve"> et moins d’aire de bâtiment) sont couverts par </w:t>
      </w:r>
      <w:proofErr w:type="spellStart"/>
      <w:r>
        <w:t>Novoclimat</w:t>
      </w:r>
      <w:proofErr w:type="spellEnd"/>
      <w:r>
        <w:t xml:space="preserve"> – Petit bâtiment </w:t>
      </w:r>
      <w:proofErr w:type="spellStart"/>
      <w:r>
        <w:t>multilogement</w:t>
      </w:r>
      <w:proofErr w:type="spellEnd"/>
      <w:r>
        <w:t xml:space="preserve"> : si c’est le cas, il faut faire référence à ce nouveau programme dans l’entente. Par contre, les grands bâtiments </w:t>
      </w:r>
      <w:proofErr w:type="spellStart"/>
      <w:r>
        <w:t>multilogements</w:t>
      </w:r>
      <w:proofErr w:type="spellEnd"/>
      <w:r>
        <w:t xml:space="preserve"> (plus de 600 m</w:t>
      </w:r>
      <w:r w:rsidRPr="00277596">
        <w:rPr>
          <w:rFonts w:ascii="Times" w:hAnsi="Times"/>
          <w:vertAlign w:val="superscript"/>
        </w:rPr>
        <w:t>2</w:t>
      </w:r>
      <w:r>
        <w:t xml:space="preserve"> et jusqu’à 10 étages) sont encore couverts par le programme initial </w:t>
      </w:r>
      <w:proofErr w:type="spellStart"/>
      <w:r>
        <w:t>Novoclimat</w:t>
      </w:r>
      <w:proofErr w:type="spellEnd"/>
      <w:r>
        <w:t xml:space="preserve">. Ce volet s’appelle maintenant </w:t>
      </w:r>
      <w:proofErr w:type="spellStart"/>
      <w:r>
        <w:t>Novoclimat</w:t>
      </w:r>
      <w:proofErr w:type="spellEnd"/>
      <w:r>
        <w:t xml:space="preserve"> – Grand bâtiment </w:t>
      </w:r>
      <w:proofErr w:type="spellStart"/>
      <w:r>
        <w:t>multilogement</w:t>
      </w:r>
      <w:proofErr w:type="spellEnd"/>
      <w:r>
        <w:t>.</w:t>
      </w:r>
    </w:p>
  </w:footnote>
  <w:footnote w:id="3">
    <w:p w:rsidR="00A16D8B" w:rsidRDefault="00A16D8B" w:rsidP="00277596">
      <w:pPr>
        <w:pStyle w:val="Notedebasdepage"/>
        <w:jc w:val="both"/>
      </w:pPr>
      <w:r>
        <w:rPr>
          <w:rStyle w:val="Appelnotedebasdep"/>
        </w:rPr>
        <w:footnoteRef/>
      </w:r>
      <w:r>
        <w:t xml:space="preserve"> À titre optionnel, plutôt que de prévoir une retenue supplémentaire de 2 %, la clause suivante pourrait être ajoutée à l’article 7.4, en remplacement du paragraphe c) de l’article 8. :</w:t>
      </w:r>
    </w:p>
    <w:p w:rsidR="00A16D8B" w:rsidRPr="006B4048" w:rsidRDefault="00A16D8B" w:rsidP="00277596">
      <w:pPr>
        <w:pStyle w:val="Notedebasdepage"/>
        <w:jc w:val="both"/>
      </w:pPr>
      <w:r>
        <w:t>« </w:t>
      </w:r>
      <w:proofErr w:type="gramStart"/>
      <w:r>
        <w:t>d</w:t>
      </w:r>
      <w:proofErr w:type="gramEnd"/>
      <w:r>
        <w:t>) un cautionnement d’entretien correspondant à deux pour cent (2 %) de la valeur totale du prix de vente, soit [</w:t>
      </w:r>
      <w:r w:rsidRPr="007F3C03">
        <w:rPr>
          <w:highlight w:val="lightGray"/>
        </w:rPr>
        <w:t>nombre en lettres</w:t>
      </w:r>
      <w:r>
        <w:t>] dollars ([</w:t>
      </w:r>
      <w:r w:rsidRPr="007F3C03">
        <w:rPr>
          <w:highlight w:val="lightGray"/>
        </w:rPr>
        <w:t>nombre en chiffres</w:t>
      </w:r>
      <w:r>
        <w:t>] $). Ce cautionnement d’entretien devra être fourni par une compagnie autorisée à délivrer des cautionnements au Québec et devra couvrir une période d’un an, calculée à compter de la date du certificat de fin des travaux délivré par l’architecte du promoteur immobilier et dûment accepté par le client conformément aux dispositions de l’article 7.2. »</w:t>
      </w:r>
    </w:p>
  </w:footnote>
  <w:footnote w:id="4">
    <w:p w:rsidR="00A16D8B" w:rsidRPr="004C7FD7" w:rsidRDefault="00A16D8B">
      <w:pPr>
        <w:pStyle w:val="Notedebasdepage"/>
        <w:rPr>
          <w:lang w:val="fr-CA"/>
        </w:rPr>
      </w:pPr>
      <w:r>
        <w:rPr>
          <w:rStyle w:val="Appelnotedebasdep"/>
        </w:rPr>
        <w:footnoteRef/>
      </w:r>
      <w:r>
        <w:t xml:space="preserve"> </w:t>
      </w:r>
      <w:r>
        <w:rPr>
          <w:lang w:val="fr-CA"/>
        </w:rPr>
        <w:t>Si le client n’est pas inscrit et ne possède pas de numéros de TPS et de TVQ, le promoteur immobilier aura la responsabilité de la perception de ces taxes.</w:t>
      </w:r>
    </w:p>
  </w:footnote>
  <w:footnote w:id="5">
    <w:p w:rsidR="00A16D8B" w:rsidRPr="004C7FD7" w:rsidRDefault="00A16D8B">
      <w:pPr>
        <w:pStyle w:val="Notedebasdepage"/>
        <w:rPr>
          <w:lang w:val="fr-CA"/>
        </w:rPr>
      </w:pPr>
      <w:r>
        <w:rPr>
          <w:rStyle w:val="Appelnotedebasdep"/>
        </w:rPr>
        <w:footnoteRef/>
      </w:r>
      <w:r>
        <w:t xml:space="preserve"> </w:t>
      </w:r>
      <w:r>
        <w:rPr>
          <w:lang w:val="fr-CA"/>
        </w:rPr>
        <w:t>Voir note précédente.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8B" w:rsidRDefault="00E576F3">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30594" o:spid="_x0000_s2050" type="#_x0000_t136" style="position:absolute;margin-left:0;margin-top:0;width:410.55pt;height:117.3pt;rotation:315;z-index:-251654656;mso-position-horizontal:center;mso-position-horizontal-relative:margin;mso-position-vertical:center;mso-position-vertical-relative:margin" o:allowincell="f" fillcolor="silver" stroked="f">
          <v:fill opacity=".5"/>
          <v:textpath style="font-family:&quot;Times New Roman&quot;;font-size:1pt" string="MODÈLE"/>
          <w10:wrap anchorx="margin" anchory="margin"/>
        </v:shape>
      </w:pict>
    </w:r>
    <w:r w:rsidR="00A16D8B">
      <w:rPr>
        <w:rStyle w:val="Numrodepage"/>
      </w:rPr>
      <w:fldChar w:fldCharType="begin"/>
    </w:r>
    <w:r w:rsidR="00A16D8B">
      <w:rPr>
        <w:rStyle w:val="Numrodepage"/>
      </w:rPr>
      <w:instrText xml:space="preserve">PAGE  </w:instrText>
    </w:r>
    <w:r w:rsidR="00A16D8B">
      <w:rPr>
        <w:rStyle w:val="Numrodepage"/>
      </w:rPr>
      <w:fldChar w:fldCharType="separate"/>
    </w:r>
    <w:r w:rsidR="00A16D8B">
      <w:rPr>
        <w:rStyle w:val="Numrodepage"/>
        <w:noProof/>
      </w:rPr>
      <w:t>26</w:t>
    </w:r>
    <w:r w:rsidR="00A16D8B">
      <w:rPr>
        <w:rStyle w:val="Numrodepage"/>
      </w:rPr>
      <w:fldChar w:fldCharType="end"/>
    </w:r>
  </w:p>
  <w:p w:rsidR="00A16D8B" w:rsidRDefault="00A16D8B">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8B" w:rsidRDefault="00E576F3">
    <w:pPr>
      <w:pStyle w:val="En-tte"/>
      <w:framePr w:wrap="around" w:vAnchor="text" w:hAnchor="margin" w:xAlign="right" w:y="1"/>
      <w:rPr>
        <w:rStyle w:val="Numrodepag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30595" o:spid="_x0000_s2051" type="#_x0000_t136" style="position:absolute;margin-left:0;margin-top:0;width:410.55pt;height:117.3pt;rotation:315;z-index:-251652608;mso-position-horizontal:center;mso-position-horizontal-relative:margin;mso-position-vertical:center;mso-position-vertical-relative:margin" o:allowincell="f" fillcolor="silver" stroked="f">
          <v:fill opacity=".5"/>
          <v:textpath style="font-family:&quot;Times New Roman&quot;;font-size:1pt" string="MODÈLE"/>
          <w10:wrap anchorx="margin" anchory="margin"/>
        </v:shape>
      </w:pict>
    </w:r>
    <w:r w:rsidR="00A16D8B">
      <w:rPr>
        <w:rStyle w:val="Numrodepage"/>
      </w:rPr>
      <w:fldChar w:fldCharType="begin"/>
    </w:r>
    <w:r w:rsidR="00A16D8B">
      <w:rPr>
        <w:rStyle w:val="Numrodepage"/>
      </w:rPr>
      <w:instrText xml:space="preserve">PAGE  </w:instrText>
    </w:r>
    <w:r w:rsidR="00A16D8B">
      <w:rPr>
        <w:rStyle w:val="Numrodepage"/>
      </w:rPr>
      <w:fldChar w:fldCharType="separate"/>
    </w:r>
    <w:r w:rsidR="00D76A54">
      <w:rPr>
        <w:rStyle w:val="Numrodepage"/>
        <w:noProof/>
      </w:rPr>
      <w:t>25</w:t>
    </w:r>
    <w:r w:rsidR="00A16D8B">
      <w:rPr>
        <w:rStyle w:val="Numrodepage"/>
      </w:rPr>
      <w:fldChar w:fldCharType="end"/>
    </w:r>
  </w:p>
  <w:p w:rsidR="00A16D8B" w:rsidRDefault="00A16D8B">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D8B" w:rsidRDefault="00E576F3">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030593" o:spid="_x0000_s2049" type="#_x0000_t136" style="position:absolute;margin-left:0;margin-top:0;width:410.55pt;height:117.3pt;rotation:315;z-index:-251656704;mso-position-horizontal:center;mso-position-horizontal-relative:margin;mso-position-vertical:center;mso-position-vertical-relative:margin" o:allowincell="f" fillcolor="silver" stroked="f">
          <v:fill opacity=".5"/>
          <v:textpath style="font-family:&quot;Times New Roman&quot;;font-size:1pt" string="MODÈ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7ACEF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4A01E2"/>
    <w:multiLevelType w:val="singleLevel"/>
    <w:tmpl w:val="C29446E6"/>
    <w:lvl w:ilvl="0">
      <w:start w:val="1"/>
      <w:numFmt w:val="lowerLetter"/>
      <w:lvlText w:val="%1)"/>
      <w:lvlJc w:val="left"/>
      <w:pPr>
        <w:tabs>
          <w:tab w:val="num" w:pos="720"/>
        </w:tabs>
        <w:ind w:left="720" w:hanging="720"/>
      </w:pPr>
      <w:rPr>
        <w:rFonts w:hint="default"/>
        <w:b/>
      </w:rPr>
    </w:lvl>
  </w:abstractNum>
  <w:abstractNum w:abstractNumId="2">
    <w:nsid w:val="0E561C88"/>
    <w:multiLevelType w:val="hybridMultilevel"/>
    <w:tmpl w:val="60D6851E"/>
    <w:lvl w:ilvl="0" w:tplc="60586ECE">
      <w:start w:val="1"/>
      <w:numFmt w:val="upperLetter"/>
      <w:lvlText w:val="%1)"/>
      <w:lvlJc w:val="left"/>
      <w:pPr>
        <w:ind w:left="1080" w:hanging="360"/>
      </w:pPr>
      <w:rPr>
        <w:rFonts w:hint="default"/>
        <w:b/>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
    <w:nsid w:val="112852D1"/>
    <w:multiLevelType w:val="multilevel"/>
    <w:tmpl w:val="A40E1928"/>
    <w:lvl w:ilvl="0">
      <w:start w:val="7"/>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4197D8C"/>
    <w:multiLevelType w:val="multilevel"/>
    <w:tmpl w:val="6F5A2E90"/>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990"/>
        </w:tabs>
        <w:ind w:left="990" w:hanging="720"/>
      </w:pPr>
      <w:rPr>
        <w:rFonts w:hint="default"/>
        <w:b/>
      </w:rPr>
    </w:lvl>
    <w:lvl w:ilvl="2">
      <w:start w:val="1"/>
      <w:numFmt w:val="decimalZero"/>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245340E5"/>
    <w:multiLevelType w:val="hybridMultilevel"/>
    <w:tmpl w:val="F72C1224"/>
    <w:lvl w:ilvl="0" w:tplc="B0A2E886">
      <w:start w:val="15"/>
      <w:numFmt w:val="bullet"/>
      <w:lvlText w:val="–"/>
      <w:lvlJc w:val="left"/>
      <w:pPr>
        <w:ind w:left="1068" w:hanging="360"/>
      </w:pPr>
      <w:rPr>
        <w:rFonts w:ascii="Times New Roman" w:eastAsia="Times New Roman" w:hAnsi="Times New Roman"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nsid w:val="25875C28"/>
    <w:multiLevelType w:val="hybridMultilevel"/>
    <w:tmpl w:val="8DB60C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39791E66"/>
    <w:multiLevelType w:val="hybridMultilevel"/>
    <w:tmpl w:val="A3DA894E"/>
    <w:lvl w:ilvl="0" w:tplc="A48AC2D2">
      <w:start w:val="12"/>
      <w:numFmt w:val="lowerLetter"/>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8">
    <w:nsid w:val="39BF1E04"/>
    <w:multiLevelType w:val="hybridMultilevel"/>
    <w:tmpl w:val="8124D1D4"/>
    <w:lvl w:ilvl="0" w:tplc="AF7491E4">
      <w:start w:val="1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nsid w:val="41370EB2"/>
    <w:multiLevelType w:val="hybridMultilevel"/>
    <w:tmpl w:val="5A0A9688"/>
    <w:lvl w:ilvl="0" w:tplc="E640B550">
      <w:start w:val="3"/>
      <w:numFmt w:val="decimal"/>
      <w:lvlText w:val="%1."/>
      <w:lvlJc w:val="left"/>
      <w:pPr>
        <w:ind w:left="1069" w:hanging="360"/>
      </w:pPr>
      <w:rPr>
        <w:rFonts w:hint="default"/>
        <w:b/>
        <w:u w:val="single"/>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10">
    <w:nsid w:val="4A4A49AF"/>
    <w:multiLevelType w:val="multilevel"/>
    <w:tmpl w:val="FFE21C58"/>
    <w:lvl w:ilvl="0">
      <w:start w:val="3"/>
      <w:numFmt w:val="decimal"/>
      <w:lvlText w:val="%1.0"/>
      <w:lvlJc w:val="left"/>
      <w:pPr>
        <w:tabs>
          <w:tab w:val="num" w:pos="1068"/>
        </w:tabs>
        <w:ind w:left="1068" w:hanging="360"/>
      </w:pPr>
      <w:rPr>
        <w:rFonts w:hint="default"/>
        <w:b/>
      </w:rPr>
    </w:lvl>
    <w:lvl w:ilvl="1">
      <w:start w:val="1"/>
      <w:numFmt w:val="decimal"/>
      <w:lvlText w:val="%1.%2"/>
      <w:lvlJc w:val="left"/>
      <w:pPr>
        <w:tabs>
          <w:tab w:val="num" w:pos="1788"/>
        </w:tabs>
        <w:ind w:left="1788" w:hanging="360"/>
      </w:pPr>
      <w:rPr>
        <w:rFonts w:hint="default"/>
        <w:b/>
      </w:rPr>
    </w:lvl>
    <w:lvl w:ilvl="2">
      <w:start w:val="1"/>
      <w:numFmt w:val="decimal"/>
      <w:lvlText w:val="%1.%2.%3"/>
      <w:lvlJc w:val="left"/>
      <w:pPr>
        <w:tabs>
          <w:tab w:val="num" w:pos="2868"/>
        </w:tabs>
        <w:ind w:left="2868" w:hanging="720"/>
      </w:pPr>
      <w:rPr>
        <w:rFonts w:hint="default"/>
        <w:b/>
      </w:rPr>
    </w:lvl>
    <w:lvl w:ilvl="3">
      <w:start w:val="1"/>
      <w:numFmt w:val="decimal"/>
      <w:lvlText w:val="%1.%2.%3.%4"/>
      <w:lvlJc w:val="left"/>
      <w:pPr>
        <w:tabs>
          <w:tab w:val="num" w:pos="3588"/>
        </w:tabs>
        <w:ind w:left="3588" w:hanging="720"/>
      </w:pPr>
      <w:rPr>
        <w:rFonts w:hint="default"/>
        <w:b/>
      </w:rPr>
    </w:lvl>
    <w:lvl w:ilvl="4">
      <w:start w:val="1"/>
      <w:numFmt w:val="decimal"/>
      <w:lvlText w:val="%1.%2.%3.%4.%5"/>
      <w:lvlJc w:val="left"/>
      <w:pPr>
        <w:tabs>
          <w:tab w:val="num" w:pos="4668"/>
        </w:tabs>
        <w:ind w:left="4668" w:hanging="1080"/>
      </w:pPr>
      <w:rPr>
        <w:rFonts w:hint="default"/>
        <w:b/>
      </w:rPr>
    </w:lvl>
    <w:lvl w:ilvl="5">
      <w:start w:val="1"/>
      <w:numFmt w:val="decimal"/>
      <w:lvlText w:val="%1.%2.%3.%4.%5.%6"/>
      <w:lvlJc w:val="left"/>
      <w:pPr>
        <w:tabs>
          <w:tab w:val="num" w:pos="5388"/>
        </w:tabs>
        <w:ind w:left="5388" w:hanging="1080"/>
      </w:pPr>
      <w:rPr>
        <w:rFonts w:hint="default"/>
        <w:b/>
      </w:rPr>
    </w:lvl>
    <w:lvl w:ilvl="6">
      <w:start w:val="1"/>
      <w:numFmt w:val="decimal"/>
      <w:lvlText w:val="%1.%2.%3.%4.%5.%6.%7"/>
      <w:lvlJc w:val="left"/>
      <w:pPr>
        <w:tabs>
          <w:tab w:val="num" w:pos="6468"/>
        </w:tabs>
        <w:ind w:left="6468" w:hanging="1440"/>
      </w:pPr>
      <w:rPr>
        <w:rFonts w:hint="default"/>
        <w:b/>
      </w:rPr>
    </w:lvl>
    <w:lvl w:ilvl="7">
      <w:start w:val="1"/>
      <w:numFmt w:val="decimal"/>
      <w:lvlText w:val="%1.%2.%3.%4.%5.%6.%7.%8"/>
      <w:lvlJc w:val="left"/>
      <w:pPr>
        <w:tabs>
          <w:tab w:val="num" w:pos="7188"/>
        </w:tabs>
        <w:ind w:left="7188" w:hanging="1440"/>
      </w:pPr>
      <w:rPr>
        <w:rFonts w:hint="default"/>
        <w:b/>
      </w:rPr>
    </w:lvl>
    <w:lvl w:ilvl="8">
      <w:start w:val="1"/>
      <w:numFmt w:val="decimal"/>
      <w:lvlText w:val="%1.%2.%3.%4.%5.%6.%7.%8.%9"/>
      <w:lvlJc w:val="left"/>
      <w:pPr>
        <w:tabs>
          <w:tab w:val="num" w:pos="8268"/>
        </w:tabs>
        <w:ind w:left="8268" w:hanging="1800"/>
      </w:pPr>
      <w:rPr>
        <w:rFonts w:hint="default"/>
        <w:b/>
      </w:rPr>
    </w:lvl>
  </w:abstractNum>
  <w:abstractNum w:abstractNumId="11">
    <w:nsid w:val="52967FFA"/>
    <w:multiLevelType w:val="multilevel"/>
    <w:tmpl w:val="C3C4A7A6"/>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6CC171F"/>
    <w:multiLevelType w:val="multilevel"/>
    <w:tmpl w:val="72B2B2CA"/>
    <w:lvl w:ilvl="0">
      <w:start w:val="9"/>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5CFB62BC"/>
    <w:multiLevelType w:val="multilevel"/>
    <w:tmpl w:val="0CA097B4"/>
    <w:lvl w:ilvl="0">
      <w:start w:val="1"/>
      <w:numFmt w:val="decimal"/>
      <w:lvlText w:val="%1.0"/>
      <w:lvlJc w:val="left"/>
      <w:pPr>
        <w:tabs>
          <w:tab w:val="num" w:pos="720"/>
        </w:tabs>
        <w:ind w:left="720" w:hanging="720"/>
      </w:pPr>
      <w:rPr>
        <w:rFonts w:hint="default"/>
        <w:w w:val="100"/>
        <w:u w:val="none"/>
      </w:rPr>
    </w:lvl>
    <w:lvl w:ilvl="1">
      <w:start w:val="1"/>
      <w:numFmt w:val="decimal"/>
      <w:lvlText w:val="%1.%2"/>
      <w:lvlJc w:val="left"/>
      <w:pPr>
        <w:tabs>
          <w:tab w:val="num" w:pos="1440"/>
        </w:tabs>
        <w:ind w:left="1440" w:hanging="720"/>
      </w:pPr>
      <w:rPr>
        <w:rFonts w:hint="default"/>
        <w:w w:val="100"/>
        <w:u w:val="none"/>
      </w:rPr>
    </w:lvl>
    <w:lvl w:ilvl="2">
      <w:start w:val="1"/>
      <w:numFmt w:val="decimal"/>
      <w:lvlText w:val="%1.%2.%3"/>
      <w:lvlJc w:val="left"/>
      <w:pPr>
        <w:tabs>
          <w:tab w:val="num" w:pos="2160"/>
        </w:tabs>
        <w:ind w:left="2160" w:hanging="720"/>
      </w:pPr>
      <w:rPr>
        <w:rFonts w:hint="default"/>
        <w:w w:val="100"/>
        <w:u w:val="none"/>
      </w:rPr>
    </w:lvl>
    <w:lvl w:ilvl="3">
      <w:start w:val="1"/>
      <w:numFmt w:val="decimal"/>
      <w:lvlText w:val="%1.%2.%3.%4"/>
      <w:lvlJc w:val="left"/>
      <w:pPr>
        <w:tabs>
          <w:tab w:val="num" w:pos="2880"/>
        </w:tabs>
        <w:ind w:left="2880" w:hanging="720"/>
      </w:pPr>
      <w:rPr>
        <w:rFonts w:hint="default"/>
        <w:w w:val="100"/>
        <w:u w:val="none"/>
      </w:rPr>
    </w:lvl>
    <w:lvl w:ilvl="4">
      <w:start w:val="1"/>
      <w:numFmt w:val="decimal"/>
      <w:lvlText w:val="%1.%2.%3.%4.%5"/>
      <w:lvlJc w:val="left"/>
      <w:pPr>
        <w:tabs>
          <w:tab w:val="num" w:pos="3960"/>
        </w:tabs>
        <w:ind w:left="3960" w:hanging="1080"/>
      </w:pPr>
      <w:rPr>
        <w:rFonts w:hint="default"/>
        <w:w w:val="100"/>
        <w:u w:val="none"/>
      </w:rPr>
    </w:lvl>
    <w:lvl w:ilvl="5">
      <w:start w:val="1"/>
      <w:numFmt w:val="decimal"/>
      <w:lvlText w:val="%1.%2.%3.%4.%5.%6"/>
      <w:lvlJc w:val="left"/>
      <w:pPr>
        <w:tabs>
          <w:tab w:val="num" w:pos="4680"/>
        </w:tabs>
        <w:ind w:left="4680" w:hanging="1080"/>
      </w:pPr>
      <w:rPr>
        <w:rFonts w:hint="default"/>
        <w:w w:val="100"/>
        <w:u w:val="none"/>
      </w:rPr>
    </w:lvl>
    <w:lvl w:ilvl="6">
      <w:start w:val="1"/>
      <w:numFmt w:val="decimal"/>
      <w:lvlText w:val="%1.%2.%3.%4.%5.%6.%7"/>
      <w:lvlJc w:val="left"/>
      <w:pPr>
        <w:tabs>
          <w:tab w:val="num" w:pos="5760"/>
        </w:tabs>
        <w:ind w:left="5760" w:hanging="1440"/>
      </w:pPr>
      <w:rPr>
        <w:rFonts w:hint="default"/>
        <w:w w:val="100"/>
        <w:u w:val="none"/>
      </w:rPr>
    </w:lvl>
    <w:lvl w:ilvl="7">
      <w:start w:val="1"/>
      <w:numFmt w:val="decimal"/>
      <w:lvlText w:val="%1.%2.%3.%4.%5.%6.%7.%8"/>
      <w:lvlJc w:val="left"/>
      <w:pPr>
        <w:tabs>
          <w:tab w:val="num" w:pos="6480"/>
        </w:tabs>
        <w:ind w:left="6480" w:hanging="1440"/>
      </w:pPr>
      <w:rPr>
        <w:rFonts w:hint="default"/>
        <w:w w:val="100"/>
        <w:u w:val="none"/>
      </w:rPr>
    </w:lvl>
    <w:lvl w:ilvl="8">
      <w:start w:val="1"/>
      <w:numFmt w:val="decimal"/>
      <w:lvlText w:val="%1.%2.%3.%4.%5.%6.%7.%8.%9"/>
      <w:lvlJc w:val="left"/>
      <w:pPr>
        <w:tabs>
          <w:tab w:val="num" w:pos="7560"/>
        </w:tabs>
        <w:ind w:left="7560" w:hanging="1800"/>
      </w:pPr>
      <w:rPr>
        <w:rFonts w:hint="default"/>
        <w:w w:val="100"/>
        <w:u w:val="none"/>
      </w:rPr>
    </w:lvl>
  </w:abstractNum>
  <w:abstractNum w:abstractNumId="14">
    <w:nsid w:val="6A7F6481"/>
    <w:multiLevelType w:val="multilevel"/>
    <w:tmpl w:val="1BD07D6A"/>
    <w:lvl w:ilvl="0">
      <w:start w:val="7"/>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AF624B3"/>
    <w:multiLevelType w:val="multilevel"/>
    <w:tmpl w:val="577A57FA"/>
    <w:lvl w:ilvl="0">
      <w:start w:val="7"/>
      <w:numFmt w:val="decimal"/>
      <w:lvlText w:val="%1"/>
      <w:lvlJc w:val="left"/>
      <w:pPr>
        <w:tabs>
          <w:tab w:val="num" w:pos="420"/>
        </w:tabs>
        <w:ind w:left="420" w:hanging="420"/>
      </w:pPr>
      <w:rPr>
        <w:rFonts w:hint="default"/>
        <w:b/>
      </w:rPr>
    </w:lvl>
    <w:lvl w:ilvl="1">
      <w:start w:val="1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num>
  <w:num w:numId="2">
    <w:abstractNumId w:val="14"/>
  </w:num>
  <w:num w:numId="3">
    <w:abstractNumId w:val="13"/>
  </w:num>
  <w:num w:numId="4">
    <w:abstractNumId w:val="10"/>
  </w:num>
  <w:num w:numId="5">
    <w:abstractNumId w:val="4"/>
  </w:num>
  <w:num w:numId="6">
    <w:abstractNumId w:val="15"/>
  </w:num>
  <w:num w:numId="7">
    <w:abstractNumId w:val="3"/>
  </w:num>
  <w:num w:numId="8">
    <w:abstractNumId w:val="11"/>
  </w:num>
  <w:num w:numId="9">
    <w:abstractNumId w:val="12"/>
  </w:num>
  <w:num w:numId="10">
    <w:abstractNumId w:val="6"/>
  </w:num>
  <w:num w:numId="11">
    <w:abstractNumId w:val="7"/>
  </w:num>
  <w:num w:numId="12">
    <w:abstractNumId w:val="0"/>
  </w:num>
  <w:num w:numId="13">
    <w:abstractNumId w:val="2"/>
  </w:num>
  <w:num w:numId="14">
    <w:abstractNumId w:val="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91B"/>
    <w:rsid w:val="000005ED"/>
    <w:rsid w:val="00001C40"/>
    <w:rsid w:val="000046FB"/>
    <w:rsid w:val="00006C4E"/>
    <w:rsid w:val="00011D38"/>
    <w:rsid w:val="00015BA1"/>
    <w:rsid w:val="000173C5"/>
    <w:rsid w:val="00027F44"/>
    <w:rsid w:val="00034EAA"/>
    <w:rsid w:val="00040381"/>
    <w:rsid w:val="00042BDB"/>
    <w:rsid w:val="00044A7D"/>
    <w:rsid w:val="000530C0"/>
    <w:rsid w:val="00056F4D"/>
    <w:rsid w:val="000751C2"/>
    <w:rsid w:val="000802B2"/>
    <w:rsid w:val="00080FC0"/>
    <w:rsid w:val="000A424E"/>
    <w:rsid w:val="000A4625"/>
    <w:rsid w:val="000A676C"/>
    <w:rsid w:val="000B6DB7"/>
    <w:rsid w:val="000C1E03"/>
    <w:rsid w:val="000D4F53"/>
    <w:rsid w:val="000D5415"/>
    <w:rsid w:val="000E04A5"/>
    <w:rsid w:val="000E5F6F"/>
    <w:rsid w:val="000F5A6C"/>
    <w:rsid w:val="00100005"/>
    <w:rsid w:val="0010357E"/>
    <w:rsid w:val="00104322"/>
    <w:rsid w:val="00107221"/>
    <w:rsid w:val="001076F7"/>
    <w:rsid w:val="00111354"/>
    <w:rsid w:val="00116EB0"/>
    <w:rsid w:val="00131A3E"/>
    <w:rsid w:val="001332BF"/>
    <w:rsid w:val="00137E77"/>
    <w:rsid w:val="001438D1"/>
    <w:rsid w:val="0015355C"/>
    <w:rsid w:val="00154436"/>
    <w:rsid w:val="0015552A"/>
    <w:rsid w:val="00162D2A"/>
    <w:rsid w:val="00163CFF"/>
    <w:rsid w:val="00165BC1"/>
    <w:rsid w:val="00166960"/>
    <w:rsid w:val="00172D06"/>
    <w:rsid w:val="00176627"/>
    <w:rsid w:val="0018674E"/>
    <w:rsid w:val="0018785B"/>
    <w:rsid w:val="001970EC"/>
    <w:rsid w:val="001A79EB"/>
    <w:rsid w:val="001B3C4D"/>
    <w:rsid w:val="001B448F"/>
    <w:rsid w:val="001B59F7"/>
    <w:rsid w:val="001C1D7F"/>
    <w:rsid w:val="001C7380"/>
    <w:rsid w:val="001D27E4"/>
    <w:rsid w:val="001D65A5"/>
    <w:rsid w:val="001D7973"/>
    <w:rsid w:val="001F2C3D"/>
    <w:rsid w:val="001F49DC"/>
    <w:rsid w:val="001F71DB"/>
    <w:rsid w:val="00200DC2"/>
    <w:rsid w:val="0020131F"/>
    <w:rsid w:val="002021B6"/>
    <w:rsid w:val="00202B9C"/>
    <w:rsid w:val="002050B7"/>
    <w:rsid w:val="0021188F"/>
    <w:rsid w:val="00221375"/>
    <w:rsid w:val="00221FD2"/>
    <w:rsid w:val="0022500C"/>
    <w:rsid w:val="0022723E"/>
    <w:rsid w:val="00234C4C"/>
    <w:rsid w:val="00234D68"/>
    <w:rsid w:val="0024202D"/>
    <w:rsid w:val="002432A6"/>
    <w:rsid w:val="00243888"/>
    <w:rsid w:val="00253A08"/>
    <w:rsid w:val="00260498"/>
    <w:rsid w:val="00261035"/>
    <w:rsid w:val="002628BF"/>
    <w:rsid w:val="00264924"/>
    <w:rsid w:val="00277596"/>
    <w:rsid w:val="00283C65"/>
    <w:rsid w:val="0028645B"/>
    <w:rsid w:val="00286E46"/>
    <w:rsid w:val="0029637E"/>
    <w:rsid w:val="00297958"/>
    <w:rsid w:val="002A49AA"/>
    <w:rsid w:val="002B2B6A"/>
    <w:rsid w:val="002C062D"/>
    <w:rsid w:val="002C7823"/>
    <w:rsid w:val="002C796D"/>
    <w:rsid w:val="002D1185"/>
    <w:rsid w:val="002E0E6D"/>
    <w:rsid w:val="002E148E"/>
    <w:rsid w:val="002E1556"/>
    <w:rsid w:val="002E3AF2"/>
    <w:rsid w:val="002E6506"/>
    <w:rsid w:val="002F1E07"/>
    <w:rsid w:val="00305B3C"/>
    <w:rsid w:val="00306D7F"/>
    <w:rsid w:val="00321B9F"/>
    <w:rsid w:val="00330456"/>
    <w:rsid w:val="00331D97"/>
    <w:rsid w:val="003323AF"/>
    <w:rsid w:val="00334FF7"/>
    <w:rsid w:val="00342B4C"/>
    <w:rsid w:val="0035477E"/>
    <w:rsid w:val="00356155"/>
    <w:rsid w:val="0036693E"/>
    <w:rsid w:val="003738A9"/>
    <w:rsid w:val="0037575A"/>
    <w:rsid w:val="00380B5B"/>
    <w:rsid w:val="003848DD"/>
    <w:rsid w:val="0039194F"/>
    <w:rsid w:val="003935B0"/>
    <w:rsid w:val="00395E4F"/>
    <w:rsid w:val="00397CC5"/>
    <w:rsid w:val="003A30D4"/>
    <w:rsid w:val="003A360B"/>
    <w:rsid w:val="003A4D69"/>
    <w:rsid w:val="003A6397"/>
    <w:rsid w:val="003B18EE"/>
    <w:rsid w:val="003B1D57"/>
    <w:rsid w:val="003B1E45"/>
    <w:rsid w:val="003B2BFA"/>
    <w:rsid w:val="003B48E4"/>
    <w:rsid w:val="003D1FA2"/>
    <w:rsid w:val="003E5E74"/>
    <w:rsid w:val="003E7335"/>
    <w:rsid w:val="003F2116"/>
    <w:rsid w:val="00403DAB"/>
    <w:rsid w:val="00403E49"/>
    <w:rsid w:val="0040637E"/>
    <w:rsid w:val="00412425"/>
    <w:rsid w:val="0041749B"/>
    <w:rsid w:val="00425D7F"/>
    <w:rsid w:val="0043188A"/>
    <w:rsid w:val="00435B91"/>
    <w:rsid w:val="00435C74"/>
    <w:rsid w:val="00435CA8"/>
    <w:rsid w:val="004379AC"/>
    <w:rsid w:val="00456389"/>
    <w:rsid w:val="004573FC"/>
    <w:rsid w:val="004602AC"/>
    <w:rsid w:val="004644A1"/>
    <w:rsid w:val="004665AA"/>
    <w:rsid w:val="00467DAF"/>
    <w:rsid w:val="0047758F"/>
    <w:rsid w:val="0047779A"/>
    <w:rsid w:val="00485D0D"/>
    <w:rsid w:val="004870C8"/>
    <w:rsid w:val="00490B1C"/>
    <w:rsid w:val="00491F5B"/>
    <w:rsid w:val="004A0695"/>
    <w:rsid w:val="004B10FC"/>
    <w:rsid w:val="004B261F"/>
    <w:rsid w:val="004C30BE"/>
    <w:rsid w:val="004C7FD7"/>
    <w:rsid w:val="004D7626"/>
    <w:rsid w:val="004E62FA"/>
    <w:rsid w:val="004F1939"/>
    <w:rsid w:val="004F4FC5"/>
    <w:rsid w:val="00507365"/>
    <w:rsid w:val="00507688"/>
    <w:rsid w:val="00512117"/>
    <w:rsid w:val="00512339"/>
    <w:rsid w:val="00513950"/>
    <w:rsid w:val="00515C38"/>
    <w:rsid w:val="005309C8"/>
    <w:rsid w:val="00530DBB"/>
    <w:rsid w:val="00534472"/>
    <w:rsid w:val="0054519C"/>
    <w:rsid w:val="00547708"/>
    <w:rsid w:val="0055037B"/>
    <w:rsid w:val="00551CC3"/>
    <w:rsid w:val="00551E10"/>
    <w:rsid w:val="005564C2"/>
    <w:rsid w:val="005632DA"/>
    <w:rsid w:val="00567A93"/>
    <w:rsid w:val="00567BE7"/>
    <w:rsid w:val="00571C6B"/>
    <w:rsid w:val="0057786D"/>
    <w:rsid w:val="005830C7"/>
    <w:rsid w:val="00587152"/>
    <w:rsid w:val="00590519"/>
    <w:rsid w:val="005954F2"/>
    <w:rsid w:val="005A5069"/>
    <w:rsid w:val="005A6423"/>
    <w:rsid w:val="005A663B"/>
    <w:rsid w:val="005A75F2"/>
    <w:rsid w:val="005B1FFA"/>
    <w:rsid w:val="005B285E"/>
    <w:rsid w:val="005B629F"/>
    <w:rsid w:val="005B7797"/>
    <w:rsid w:val="005C29E3"/>
    <w:rsid w:val="005D5CF8"/>
    <w:rsid w:val="005E1801"/>
    <w:rsid w:val="005F09BE"/>
    <w:rsid w:val="00604B1C"/>
    <w:rsid w:val="0060637F"/>
    <w:rsid w:val="00613A92"/>
    <w:rsid w:val="00614C2F"/>
    <w:rsid w:val="00616261"/>
    <w:rsid w:val="0062122D"/>
    <w:rsid w:val="0062480A"/>
    <w:rsid w:val="00632855"/>
    <w:rsid w:val="00635EFB"/>
    <w:rsid w:val="00642629"/>
    <w:rsid w:val="00665D16"/>
    <w:rsid w:val="00687653"/>
    <w:rsid w:val="00691451"/>
    <w:rsid w:val="00692DFE"/>
    <w:rsid w:val="006967BC"/>
    <w:rsid w:val="00696BE9"/>
    <w:rsid w:val="00697BD4"/>
    <w:rsid w:val="00697D53"/>
    <w:rsid w:val="006A1E80"/>
    <w:rsid w:val="006A5BE0"/>
    <w:rsid w:val="006A6E8F"/>
    <w:rsid w:val="006B0E01"/>
    <w:rsid w:val="006B4048"/>
    <w:rsid w:val="006B66FE"/>
    <w:rsid w:val="006B74F4"/>
    <w:rsid w:val="006C448E"/>
    <w:rsid w:val="006C6A41"/>
    <w:rsid w:val="006D1661"/>
    <w:rsid w:val="006D43D5"/>
    <w:rsid w:val="006D768D"/>
    <w:rsid w:val="006E07B8"/>
    <w:rsid w:val="006E1E66"/>
    <w:rsid w:val="006F11B3"/>
    <w:rsid w:val="006F2D41"/>
    <w:rsid w:val="00700498"/>
    <w:rsid w:val="0070150B"/>
    <w:rsid w:val="0070292A"/>
    <w:rsid w:val="00710AF7"/>
    <w:rsid w:val="00710D71"/>
    <w:rsid w:val="0071456D"/>
    <w:rsid w:val="007227A4"/>
    <w:rsid w:val="00727B0A"/>
    <w:rsid w:val="00740787"/>
    <w:rsid w:val="0074445A"/>
    <w:rsid w:val="00752199"/>
    <w:rsid w:val="007570B7"/>
    <w:rsid w:val="00757131"/>
    <w:rsid w:val="007637BB"/>
    <w:rsid w:val="007639D9"/>
    <w:rsid w:val="007656FB"/>
    <w:rsid w:val="00767595"/>
    <w:rsid w:val="0077054A"/>
    <w:rsid w:val="007705A1"/>
    <w:rsid w:val="00770B68"/>
    <w:rsid w:val="00775824"/>
    <w:rsid w:val="00775B68"/>
    <w:rsid w:val="00777F29"/>
    <w:rsid w:val="00786646"/>
    <w:rsid w:val="0078793C"/>
    <w:rsid w:val="0079157E"/>
    <w:rsid w:val="00795B0C"/>
    <w:rsid w:val="007A09EE"/>
    <w:rsid w:val="007A0FF9"/>
    <w:rsid w:val="007A77A7"/>
    <w:rsid w:val="007B6DFC"/>
    <w:rsid w:val="007C0677"/>
    <w:rsid w:val="00802DD8"/>
    <w:rsid w:val="00805E99"/>
    <w:rsid w:val="00811561"/>
    <w:rsid w:val="00811DFC"/>
    <w:rsid w:val="0081434A"/>
    <w:rsid w:val="00814C18"/>
    <w:rsid w:val="00817AE4"/>
    <w:rsid w:val="00830723"/>
    <w:rsid w:val="00835806"/>
    <w:rsid w:val="00842850"/>
    <w:rsid w:val="008478CA"/>
    <w:rsid w:val="00847F62"/>
    <w:rsid w:val="00850CEB"/>
    <w:rsid w:val="00854A81"/>
    <w:rsid w:val="00860F86"/>
    <w:rsid w:val="0086100B"/>
    <w:rsid w:val="00863872"/>
    <w:rsid w:val="008757F5"/>
    <w:rsid w:val="0087669C"/>
    <w:rsid w:val="00885CA7"/>
    <w:rsid w:val="0089334F"/>
    <w:rsid w:val="00895697"/>
    <w:rsid w:val="008B5E75"/>
    <w:rsid w:val="008B67E4"/>
    <w:rsid w:val="008B6EBF"/>
    <w:rsid w:val="008C1982"/>
    <w:rsid w:val="008C4B42"/>
    <w:rsid w:val="008D2163"/>
    <w:rsid w:val="008D640E"/>
    <w:rsid w:val="008D6B2F"/>
    <w:rsid w:val="008D7069"/>
    <w:rsid w:val="008D7349"/>
    <w:rsid w:val="008E249D"/>
    <w:rsid w:val="008E792A"/>
    <w:rsid w:val="008F2962"/>
    <w:rsid w:val="0090669B"/>
    <w:rsid w:val="00907E63"/>
    <w:rsid w:val="0091602A"/>
    <w:rsid w:val="009172F1"/>
    <w:rsid w:val="00920D2A"/>
    <w:rsid w:val="00925AE0"/>
    <w:rsid w:val="00931670"/>
    <w:rsid w:val="00937AFC"/>
    <w:rsid w:val="009431BD"/>
    <w:rsid w:val="00944715"/>
    <w:rsid w:val="00947843"/>
    <w:rsid w:val="00951126"/>
    <w:rsid w:val="009520FC"/>
    <w:rsid w:val="0095514E"/>
    <w:rsid w:val="00957A19"/>
    <w:rsid w:val="009625B0"/>
    <w:rsid w:val="0099051A"/>
    <w:rsid w:val="00993AF0"/>
    <w:rsid w:val="009A09BA"/>
    <w:rsid w:val="009A5718"/>
    <w:rsid w:val="009A76BD"/>
    <w:rsid w:val="009B17A6"/>
    <w:rsid w:val="009B5B52"/>
    <w:rsid w:val="009B5CE4"/>
    <w:rsid w:val="009C469F"/>
    <w:rsid w:val="009C4849"/>
    <w:rsid w:val="009C4E0B"/>
    <w:rsid w:val="009C6CDE"/>
    <w:rsid w:val="009C76E9"/>
    <w:rsid w:val="009D2EB2"/>
    <w:rsid w:val="009D4EA5"/>
    <w:rsid w:val="009E2B3B"/>
    <w:rsid w:val="009E55A1"/>
    <w:rsid w:val="009F3552"/>
    <w:rsid w:val="009F4DDC"/>
    <w:rsid w:val="009F6426"/>
    <w:rsid w:val="009F6F3D"/>
    <w:rsid w:val="00A000C4"/>
    <w:rsid w:val="00A00C03"/>
    <w:rsid w:val="00A01BF1"/>
    <w:rsid w:val="00A10807"/>
    <w:rsid w:val="00A14277"/>
    <w:rsid w:val="00A16D8B"/>
    <w:rsid w:val="00A17B64"/>
    <w:rsid w:val="00A25FB4"/>
    <w:rsid w:val="00A31460"/>
    <w:rsid w:val="00A3492C"/>
    <w:rsid w:val="00A34D15"/>
    <w:rsid w:val="00A353B1"/>
    <w:rsid w:val="00A505EC"/>
    <w:rsid w:val="00A72B83"/>
    <w:rsid w:val="00A72D4B"/>
    <w:rsid w:val="00A75BC2"/>
    <w:rsid w:val="00A80F23"/>
    <w:rsid w:val="00A813BE"/>
    <w:rsid w:val="00A828E4"/>
    <w:rsid w:val="00A87C2A"/>
    <w:rsid w:val="00A87CB4"/>
    <w:rsid w:val="00A9147A"/>
    <w:rsid w:val="00A91510"/>
    <w:rsid w:val="00A92968"/>
    <w:rsid w:val="00AB65CB"/>
    <w:rsid w:val="00AC19B1"/>
    <w:rsid w:val="00AC3C48"/>
    <w:rsid w:val="00AD2DD7"/>
    <w:rsid w:val="00AD392E"/>
    <w:rsid w:val="00AE3EC0"/>
    <w:rsid w:val="00AF25C4"/>
    <w:rsid w:val="00AF363E"/>
    <w:rsid w:val="00AF77C7"/>
    <w:rsid w:val="00B016CA"/>
    <w:rsid w:val="00B0213D"/>
    <w:rsid w:val="00B0310F"/>
    <w:rsid w:val="00B0450E"/>
    <w:rsid w:val="00B058E5"/>
    <w:rsid w:val="00B12302"/>
    <w:rsid w:val="00B1291B"/>
    <w:rsid w:val="00B15701"/>
    <w:rsid w:val="00B221CA"/>
    <w:rsid w:val="00B2325B"/>
    <w:rsid w:val="00B25B5E"/>
    <w:rsid w:val="00B2694D"/>
    <w:rsid w:val="00B413B7"/>
    <w:rsid w:val="00B52E5D"/>
    <w:rsid w:val="00B545D8"/>
    <w:rsid w:val="00B57DD2"/>
    <w:rsid w:val="00B701E5"/>
    <w:rsid w:val="00B704CE"/>
    <w:rsid w:val="00B8056F"/>
    <w:rsid w:val="00B83A1A"/>
    <w:rsid w:val="00B860ED"/>
    <w:rsid w:val="00B870BC"/>
    <w:rsid w:val="00B95949"/>
    <w:rsid w:val="00BA09FE"/>
    <w:rsid w:val="00BA1CA1"/>
    <w:rsid w:val="00BA43B7"/>
    <w:rsid w:val="00BA68C3"/>
    <w:rsid w:val="00BB0278"/>
    <w:rsid w:val="00BB1F63"/>
    <w:rsid w:val="00BB67D3"/>
    <w:rsid w:val="00BC172A"/>
    <w:rsid w:val="00BC469E"/>
    <w:rsid w:val="00BC552F"/>
    <w:rsid w:val="00BC7E89"/>
    <w:rsid w:val="00BD14CA"/>
    <w:rsid w:val="00BD2446"/>
    <w:rsid w:val="00BD609A"/>
    <w:rsid w:val="00BD6697"/>
    <w:rsid w:val="00BD6F18"/>
    <w:rsid w:val="00BE06A6"/>
    <w:rsid w:val="00BE208E"/>
    <w:rsid w:val="00BE371A"/>
    <w:rsid w:val="00BE5904"/>
    <w:rsid w:val="00BF302B"/>
    <w:rsid w:val="00BF6D8B"/>
    <w:rsid w:val="00C21C15"/>
    <w:rsid w:val="00C30D22"/>
    <w:rsid w:val="00C32348"/>
    <w:rsid w:val="00C34B15"/>
    <w:rsid w:val="00C34D23"/>
    <w:rsid w:val="00C41513"/>
    <w:rsid w:val="00C43335"/>
    <w:rsid w:val="00C45361"/>
    <w:rsid w:val="00C57A4A"/>
    <w:rsid w:val="00C6250A"/>
    <w:rsid w:val="00C675C0"/>
    <w:rsid w:val="00C765D5"/>
    <w:rsid w:val="00C847B3"/>
    <w:rsid w:val="00C86731"/>
    <w:rsid w:val="00C91F8D"/>
    <w:rsid w:val="00C9343D"/>
    <w:rsid w:val="00C96E95"/>
    <w:rsid w:val="00CA109D"/>
    <w:rsid w:val="00CA4245"/>
    <w:rsid w:val="00CA4B78"/>
    <w:rsid w:val="00CB2922"/>
    <w:rsid w:val="00CC074E"/>
    <w:rsid w:val="00CC3936"/>
    <w:rsid w:val="00CD6424"/>
    <w:rsid w:val="00CE1676"/>
    <w:rsid w:val="00CE3F74"/>
    <w:rsid w:val="00CE530F"/>
    <w:rsid w:val="00CE7828"/>
    <w:rsid w:val="00CF4F04"/>
    <w:rsid w:val="00CF5420"/>
    <w:rsid w:val="00CF670B"/>
    <w:rsid w:val="00CF699D"/>
    <w:rsid w:val="00CF716D"/>
    <w:rsid w:val="00D00F28"/>
    <w:rsid w:val="00D0255A"/>
    <w:rsid w:val="00D02E0B"/>
    <w:rsid w:val="00D140E4"/>
    <w:rsid w:val="00D274B8"/>
    <w:rsid w:val="00D52260"/>
    <w:rsid w:val="00D54E0A"/>
    <w:rsid w:val="00D55C2D"/>
    <w:rsid w:val="00D56B1A"/>
    <w:rsid w:val="00D63AC8"/>
    <w:rsid w:val="00D70E03"/>
    <w:rsid w:val="00D715DE"/>
    <w:rsid w:val="00D7265C"/>
    <w:rsid w:val="00D76A54"/>
    <w:rsid w:val="00D808F5"/>
    <w:rsid w:val="00D81361"/>
    <w:rsid w:val="00D82609"/>
    <w:rsid w:val="00D86F76"/>
    <w:rsid w:val="00DA431E"/>
    <w:rsid w:val="00DA69A1"/>
    <w:rsid w:val="00DA6B27"/>
    <w:rsid w:val="00DA7C62"/>
    <w:rsid w:val="00DB099E"/>
    <w:rsid w:val="00DB2A65"/>
    <w:rsid w:val="00DB6F12"/>
    <w:rsid w:val="00DC0FD3"/>
    <w:rsid w:val="00DC15A5"/>
    <w:rsid w:val="00DC32F4"/>
    <w:rsid w:val="00DC4623"/>
    <w:rsid w:val="00DD2B89"/>
    <w:rsid w:val="00DD3829"/>
    <w:rsid w:val="00DD66F6"/>
    <w:rsid w:val="00DE2DDD"/>
    <w:rsid w:val="00DE5F6C"/>
    <w:rsid w:val="00DE6F72"/>
    <w:rsid w:val="00DE724D"/>
    <w:rsid w:val="00DF1CB8"/>
    <w:rsid w:val="00DF3F85"/>
    <w:rsid w:val="00DF732D"/>
    <w:rsid w:val="00DF7BE1"/>
    <w:rsid w:val="00E06676"/>
    <w:rsid w:val="00E12C19"/>
    <w:rsid w:val="00E1319F"/>
    <w:rsid w:val="00E139CC"/>
    <w:rsid w:val="00E1542B"/>
    <w:rsid w:val="00E25F4A"/>
    <w:rsid w:val="00E34248"/>
    <w:rsid w:val="00E34C7E"/>
    <w:rsid w:val="00E373FB"/>
    <w:rsid w:val="00E51798"/>
    <w:rsid w:val="00E57460"/>
    <w:rsid w:val="00E576F3"/>
    <w:rsid w:val="00E60E34"/>
    <w:rsid w:val="00E655D3"/>
    <w:rsid w:val="00E67D88"/>
    <w:rsid w:val="00E70500"/>
    <w:rsid w:val="00E8277A"/>
    <w:rsid w:val="00E85B19"/>
    <w:rsid w:val="00E861E0"/>
    <w:rsid w:val="00E933F8"/>
    <w:rsid w:val="00E93DF2"/>
    <w:rsid w:val="00E97415"/>
    <w:rsid w:val="00E97FA3"/>
    <w:rsid w:val="00EB66F4"/>
    <w:rsid w:val="00EC66D1"/>
    <w:rsid w:val="00ED533C"/>
    <w:rsid w:val="00ED699D"/>
    <w:rsid w:val="00EE26ED"/>
    <w:rsid w:val="00EE3210"/>
    <w:rsid w:val="00EE75A8"/>
    <w:rsid w:val="00EE770D"/>
    <w:rsid w:val="00EF3CC0"/>
    <w:rsid w:val="00EF3CD0"/>
    <w:rsid w:val="00EF589B"/>
    <w:rsid w:val="00EF5CBB"/>
    <w:rsid w:val="00F05012"/>
    <w:rsid w:val="00F212E6"/>
    <w:rsid w:val="00F278A8"/>
    <w:rsid w:val="00F302F6"/>
    <w:rsid w:val="00F36EBA"/>
    <w:rsid w:val="00F44BD7"/>
    <w:rsid w:val="00F455C4"/>
    <w:rsid w:val="00F650E6"/>
    <w:rsid w:val="00FA15EB"/>
    <w:rsid w:val="00FA26C3"/>
    <w:rsid w:val="00FA5C99"/>
    <w:rsid w:val="00FB2C76"/>
    <w:rsid w:val="00FB3BFE"/>
    <w:rsid w:val="00FB3E47"/>
    <w:rsid w:val="00FB6B19"/>
    <w:rsid w:val="00FB7827"/>
    <w:rsid w:val="00FD07B1"/>
    <w:rsid w:val="00FD53A1"/>
    <w:rsid w:val="00FD78D2"/>
    <w:rsid w:val="00FE248E"/>
    <w:rsid w:val="00FE2719"/>
    <w:rsid w:val="00FE6401"/>
    <w:rsid w:val="00FF079F"/>
    <w:rsid w:val="00FF46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2">
    <w:name w:val="heading 2"/>
    <w:basedOn w:val="Normal"/>
    <w:next w:val="Normal"/>
    <w:qFormat/>
    <w:pPr>
      <w:keepNext/>
      <w:widowControl w:val="0"/>
      <w:suppressAutoHyphens/>
      <w:jc w:val="center"/>
      <w:outlineLvl w:val="1"/>
    </w:pPr>
    <w:rPr>
      <w:rFonts w:ascii="Arial" w:hAnsi="Arial"/>
      <w:b/>
      <w:bCs/>
      <w:sz w:val="22"/>
      <w:szCs w:val="22"/>
      <w:lang w:val="fr-CA" w:eastAsia="fr-CA"/>
    </w:rPr>
  </w:style>
  <w:style w:type="paragraph" w:styleId="Titre3">
    <w:name w:val="heading 3"/>
    <w:basedOn w:val="Normal"/>
    <w:next w:val="Normal"/>
    <w:qFormat/>
    <w:pPr>
      <w:keepNext/>
      <w:widowControl w:val="0"/>
      <w:suppressAutoHyphens/>
      <w:ind w:left="2880" w:firstLine="720"/>
      <w:jc w:val="both"/>
      <w:outlineLvl w:val="2"/>
    </w:pPr>
    <w:rPr>
      <w:rFonts w:ascii="Arial" w:hAnsi="Arial"/>
      <w:b/>
      <w:bCs/>
      <w:sz w:val="22"/>
      <w:szCs w:val="22"/>
      <w:u w:val="single"/>
      <w:lang w:val="fr-CA" w:eastAsia="fr-CA"/>
    </w:rPr>
  </w:style>
  <w:style w:type="paragraph" w:styleId="Titre4">
    <w:name w:val="heading 4"/>
    <w:basedOn w:val="Normal"/>
    <w:next w:val="Normal"/>
    <w:qFormat/>
    <w:pPr>
      <w:keepNext/>
      <w:widowControl w:val="0"/>
      <w:suppressAutoHyphens/>
      <w:jc w:val="center"/>
      <w:outlineLvl w:val="3"/>
    </w:pPr>
    <w:rPr>
      <w:rFonts w:ascii="Arial" w:hAnsi="Arial"/>
      <w:b/>
      <w:bCs/>
      <w:sz w:val="22"/>
      <w:szCs w:val="22"/>
      <w:u w:val="single"/>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pPr>
      <w:keepNext/>
      <w:keepLines/>
      <w:suppressAutoHyphens/>
      <w:jc w:val="both"/>
    </w:pPr>
    <w:rPr>
      <w:rFonts w:ascii="Arial" w:hAnsi="Arial"/>
      <w:sz w:val="22"/>
      <w:szCs w:val="22"/>
      <w:lang w:val="fr-CA" w:eastAsia="fr-CA"/>
    </w:rPr>
  </w:style>
  <w:style w:type="paragraph" w:styleId="Retraitcorpsdetexte">
    <w:name w:val="Body Text Indent"/>
    <w:basedOn w:val="Normal"/>
    <w:pPr>
      <w:widowControl w:val="0"/>
      <w:suppressAutoHyphens/>
      <w:ind w:left="3686"/>
      <w:jc w:val="both"/>
    </w:pPr>
    <w:rPr>
      <w:rFonts w:ascii="Arial" w:hAnsi="Arial"/>
      <w:sz w:val="22"/>
      <w:szCs w:val="22"/>
      <w:lang w:val="fr-CA" w:eastAsia="fr-CA"/>
    </w:rPr>
  </w:style>
  <w:style w:type="paragraph" w:styleId="Corpsdetexte">
    <w:name w:val="Body Text"/>
    <w:basedOn w:val="Normal"/>
    <w:pPr>
      <w:jc w:val="both"/>
    </w:pPr>
    <w:rPr>
      <w:lang w:val="fr-CA"/>
    </w:rPr>
  </w:style>
  <w:style w:type="paragraph" w:styleId="Retraitcorpsdetexte2">
    <w:name w:val="Body Text Indent 2"/>
    <w:basedOn w:val="Normal"/>
    <w:pPr>
      <w:widowControl w:val="0"/>
      <w:suppressAutoHyphens/>
      <w:ind w:left="720"/>
      <w:jc w:val="both"/>
    </w:pPr>
    <w:rPr>
      <w:rFonts w:ascii="Arial" w:hAnsi="Arial"/>
      <w:b/>
      <w:bCs/>
      <w:sz w:val="22"/>
      <w:szCs w:val="22"/>
      <w:lang w:val="fr-CA" w:eastAsia="fr-CA"/>
    </w:rPr>
  </w:style>
  <w:style w:type="paragraph" w:styleId="Retraitcorpsdetexte3">
    <w:name w:val="Body Text Indent 3"/>
    <w:basedOn w:val="Normal"/>
    <w:pPr>
      <w:widowControl w:val="0"/>
      <w:suppressAutoHyphens/>
      <w:ind w:left="720"/>
      <w:jc w:val="both"/>
    </w:pPr>
    <w:rPr>
      <w:rFonts w:ascii="Arial" w:hAnsi="Arial"/>
      <w:sz w:val="22"/>
      <w:szCs w:val="22"/>
      <w:lang w:val="fr-CA" w:eastAsia="fr-CA"/>
    </w:rPr>
  </w:style>
  <w:style w:type="paragraph" w:styleId="Corpsdetexte2">
    <w:name w:val="Body Text 2"/>
    <w:basedOn w:val="Normal"/>
    <w:pPr>
      <w:widowControl w:val="0"/>
      <w:suppressAutoHyphens/>
      <w:jc w:val="both"/>
    </w:pPr>
    <w:rPr>
      <w:rFonts w:ascii="Arial" w:hAnsi="Arial"/>
      <w:b/>
      <w:bCs/>
      <w:sz w:val="22"/>
      <w:szCs w:val="22"/>
      <w:lang w:val="fr-CA" w:eastAsia="fr-CA"/>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character" w:styleId="Marquedecommentaire">
    <w:name w:val="annotation reference"/>
    <w:uiPriority w:val="99"/>
    <w:semiHidden/>
    <w:unhideWhenUsed/>
    <w:rsid w:val="001C7380"/>
    <w:rPr>
      <w:sz w:val="16"/>
      <w:szCs w:val="16"/>
    </w:rPr>
  </w:style>
  <w:style w:type="paragraph" w:styleId="Commentaire">
    <w:name w:val="annotation text"/>
    <w:basedOn w:val="Normal"/>
    <w:link w:val="CommentaireCar"/>
    <w:uiPriority w:val="99"/>
    <w:unhideWhenUsed/>
    <w:rsid w:val="001C7380"/>
    <w:rPr>
      <w:sz w:val="20"/>
      <w:szCs w:val="20"/>
    </w:rPr>
  </w:style>
  <w:style w:type="character" w:customStyle="1" w:styleId="CommentaireCar">
    <w:name w:val="Commentaire Car"/>
    <w:link w:val="Commentaire"/>
    <w:uiPriority w:val="99"/>
    <w:rsid w:val="001C7380"/>
    <w:rPr>
      <w:lang w:val="fr-FR" w:eastAsia="fr-FR"/>
    </w:rPr>
  </w:style>
  <w:style w:type="paragraph" w:styleId="Objetducommentaire">
    <w:name w:val="annotation subject"/>
    <w:basedOn w:val="Commentaire"/>
    <w:next w:val="Commentaire"/>
    <w:link w:val="ObjetducommentaireCar"/>
    <w:uiPriority w:val="99"/>
    <w:semiHidden/>
    <w:unhideWhenUsed/>
    <w:rsid w:val="001C7380"/>
    <w:rPr>
      <w:b/>
      <w:bCs/>
    </w:rPr>
  </w:style>
  <w:style w:type="character" w:customStyle="1" w:styleId="ObjetducommentaireCar">
    <w:name w:val="Objet du commentaire Car"/>
    <w:link w:val="Objetducommentaire"/>
    <w:uiPriority w:val="99"/>
    <w:semiHidden/>
    <w:rsid w:val="001C7380"/>
    <w:rPr>
      <w:b/>
      <w:bCs/>
      <w:lang w:val="fr-FR" w:eastAsia="fr-FR"/>
    </w:rPr>
  </w:style>
  <w:style w:type="paragraph" w:styleId="Textedebulles">
    <w:name w:val="Balloon Text"/>
    <w:basedOn w:val="Normal"/>
    <w:link w:val="TextedebullesCar"/>
    <w:uiPriority w:val="99"/>
    <w:semiHidden/>
    <w:unhideWhenUsed/>
    <w:rsid w:val="001C7380"/>
    <w:rPr>
      <w:rFonts w:ascii="Tahoma" w:hAnsi="Tahoma" w:cs="Tahoma"/>
      <w:sz w:val="16"/>
      <w:szCs w:val="16"/>
    </w:rPr>
  </w:style>
  <w:style w:type="character" w:customStyle="1" w:styleId="TextedebullesCar">
    <w:name w:val="Texte de bulles Car"/>
    <w:link w:val="Textedebulles"/>
    <w:uiPriority w:val="99"/>
    <w:semiHidden/>
    <w:rsid w:val="001C7380"/>
    <w:rPr>
      <w:rFonts w:ascii="Tahoma" w:hAnsi="Tahoma" w:cs="Tahoma"/>
      <w:sz w:val="16"/>
      <w:szCs w:val="16"/>
      <w:lang w:val="fr-FR" w:eastAsia="fr-FR"/>
    </w:rPr>
  </w:style>
  <w:style w:type="character" w:styleId="Lienhypertexte">
    <w:name w:val="Hyperlink"/>
    <w:rsid w:val="00FE248E"/>
    <w:rPr>
      <w:color w:val="0000FF"/>
      <w:u w:val="single"/>
    </w:rPr>
  </w:style>
  <w:style w:type="character" w:customStyle="1" w:styleId="textenormalbleub1">
    <w:name w:val="textenormalbleub1"/>
    <w:rsid w:val="00FE248E"/>
    <w:rPr>
      <w:rFonts w:ascii="Verdana" w:hAnsi="Verdana" w:hint="default"/>
      <w:b/>
      <w:bCs/>
      <w:i w:val="0"/>
      <w:iCs w:val="0"/>
      <w:color w:val="18344E"/>
      <w:sz w:val="20"/>
      <w:szCs w:val="20"/>
    </w:rPr>
  </w:style>
  <w:style w:type="paragraph" w:styleId="Notedebasdepage">
    <w:name w:val="footnote text"/>
    <w:basedOn w:val="Normal"/>
    <w:link w:val="NotedebasdepageCar"/>
    <w:uiPriority w:val="99"/>
    <w:semiHidden/>
    <w:unhideWhenUsed/>
    <w:rsid w:val="00485D0D"/>
    <w:rPr>
      <w:sz w:val="20"/>
      <w:szCs w:val="20"/>
    </w:rPr>
  </w:style>
  <w:style w:type="character" w:customStyle="1" w:styleId="NotedebasdepageCar">
    <w:name w:val="Note de bas de page Car"/>
    <w:link w:val="Notedebasdepage"/>
    <w:uiPriority w:val="99"/>
    <w:semiHidden/>
    <w:rsid w:val="00485D0D"/>
    <w:rPr>
      <w:lang w:val="fr-FR" w:eastAsia="fr-FR"/>
    </w:rPr>
  </w:style>
  <w:style w:type="character" w:styleId="Appelnotedebasdep">
    <w:name w:val="footnote reference"/>
    <w:uiPriority w:val="99"/>
    <w:semiHidden/>
    <w:unhideWhenUsed/>
    <w:rsid w:val="00485D0D"/>
    <w:rPr>
      <w:vertAlign w:val="superscript"/>
    </w:rPr>
  </w:style>
  <w:style w:type="paragraph" w:styleId="Listepuces">
    <w:name w:val="List Bullet"/>
    <w:basedOn w:val="Normal"/>
    <w:uiPriority w:val="99"/>
    <w:unhideWhenUsed/>
    <w:rsid w:val="008E249D"/>
    <w:pPr>
      <w:numPr>
        <w:numId w:val="12"/>
      </w:numPr>
      <w:contextualSpacing/>
    </w:pPr>
  </w:style>
  <w:style w:type="paragraph" w:styleId="Rvision">
    <w:name w:val="Revision"/>
    <w:hidden/>
    <w:uiPriority w:val="99"/>
    <w:semiHidden/>
    <w:rsid w:val="00E97FA3"/>
    <w:rPr>
      <w:sz w:val="24"/>
      <w:szCs w:val="24"/>
      <w:lang w:val="fr-FR" w:eastAsia="fr-FR"/>
    </w:rPr>
  </w:style>
  <w:style w:type="character" w:styleId="Accentuation">
    <w:name w:val="Emphasis"/>
    <w:uiPriority w:val="20"/>
    <w:qFormat/>
    <w:rsid w:val="00D63AC8"/>
    <w:rPr>
      <w:i/>
      <w:iCs/>
    </w:rPr>
  </w:style>
  <w:style w:type="paragraph" w:styleId="Paragraphedeliste">
    <w:name w:val="List Paragraph"/>
    <w:basedOn w:val="Normal"/>
    <w:uiPriority w:val="34"/>
    <w:qFormat/>
    <w:rsid w:val="002628BF"/>
    <w:pPr>
      <w:ind w:left="720"/>
      <w:contextualSpacing/>
    </w:pPr>
  </w:style>
  <w:style w:type="character" w:styleId="Lienhypertextesuivivisit">
    <w:name w:val="FollowedHyperlink"/>
    <w:basedOn w:val="Policepardfaut"/>
    <w:uiPriority w:val="99"/>
    <w:semiHidden/>
    <w:unhideWhenUsed/>
    <w:rsid w:val="00FA26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2">
    <w:name w:val="heading 2"/>
    <w:basedOn w:val="Normal"/>
    <w:next w:val="Normal"/>
    <w:qFormat/>
    <w:pPr>
      <w:keepNext/>
      <w:widowControl w:val="0"/>
      <w:suppressAutoHyphens/>
      <w:jc w:val="center"/>
      <w:outlineLvl w:val="1"/>
    </w:pPr>
    <w:rPr>
      <w:rFonts w:ascii="Arial" w:hAnsi="Arial"/>
      <w:b/>
      <w:bCs/>
      <w:sz w:val="22"/>
      <w:szCs w:val="22"/>
      <w:lang w:val="fr-CA" w:eastAsia="fr-CA"/>
    </w:rPr>
  </w:style>
  <w:style w:type="paragraph" w:styleId="Titre3">
    <w:name w:val="heading 3"/>
    <w:basedOn w:val="Normal"/>
    <w:next w:val="Normal"/>
    <w:qFormat/>
    <w:pPr>
      <w:keepNext/>
      <w:widowControl w:val="0"/>
      <w:suppressAutoHyphens/>
      <w:ind w:left="2880" w:firstLine="720"/>
      <w:jc w:val="both"/>
      <w:outlineLvl w:val="2"/>
    </w:pPr>
    <w:rPr>
      <w:rFonts w:ascii="Arial" w:hAnsi="Arial"/>
      <w:b/>
      <w:bCs/>
      <w:sz w:val="22"/>
      <w:szCs w:val="22"/>
      <w:u w:val="single"/>
      <w:lang w:val="fr-CA" w:eastAsia="fr-CA"/>
    </w:rPr>
  </w:style>
  <w:style w:type="paragraph" w:styleId="Titre4">
    <w:name w:val="heading 4"/>
    <w:basedOn w:val="Normal"/>
    <w:next w:val="Normal"/>
    <w:qFormat/>
    <w:pPr>
      <w:keepNext/>
      <w:widowControl w:val="0"/>
      <w:suppressAutoHyphens/>
      <w:jc w:val="center"/>
      <w:outlineLvl w:val="3"/>
    </w:pPr>
    <w:rPr>
      <w:rFonts w:ascii="Arial" w:hAnsi="Arial"/>
      <w:b/>
      <w:bCs/>
      <w:sz w:val="22"/>
      <w:szCs w:val="22"/>
      <w:u w:val="single"/>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pPr>
      <w:keepNext/>
      <w:keepLines/>
      <w:suppressAutoHyphens/>
      <w:jc w:val="both"/>
    </w:pPr>
    <w:rPr>
      <w:rFonts w:ascii="Arial" w:hAnsi="Arial"/>
      <w:sz w:val="22"/>
      <w:szCs w:val="22"/>
      <w:lang w:val="fr-CA" w:eastAsia="fr-CA"/>
    </w:rPr>
  </w:style>
  <w:style w:type="paragraph" w:styleId="Retraitcorpsdetexte">
    <w:name w:val="Body Text Indent"/>
    <w:basedOn w:val="Normal"/>
    <w:pPr>
      <w:widowControl w:val="0"/>
      <w:suppressAutoHyphens/>
      <w:ind w:left="3686"/>
      <w:jc w:val="both"/>
    </w:pPr>
    <w:rPr>
      <w:rFonts w:ascii="Arial" w:hAnsi="Arial"/>
      <w:sz w:val="22"/>
      <w:szCs w:val="22"/>
      <w:lang w:val="fr-CA" w:eastAsia="fr-CA"/>
    </w:rPr>
  </w:style>
  <w:style w:type="paragraph" w:styleId="Corpsdetexte">
    <w:name w:val="Body Text"/>
    <w:basedOn w:val="Normal"/>
    <w:pPr>
      <w:jc w:val="both"/>
    </w:pPr>
    <w:rPr>
      <w:lang w:val="fr-CA"/>
    </w:rPr>
  </w:style>
  <w:style w:type="paragraph" w:styleId="Retraitcorpsdetexte2">
    <w:name w:val="Body Text Indent 2"/>
    <w:basedOn w:val="Normal"/>
    <w:pPr>
      <w:widowControl w:val="0"/>
      <w:suppressAutoHyphens/>
      <w:ind w:left="720"/>
      <w:jc w:val="both"/>
    </w:pPr>
    <w:rPr>
      <w:rFonts w:ascii="Arial" w:hAnsi="Arial"/>
      <w:b/>
      <w:bCs/>
      <w:sz w:val="22"/>
      <w:szCs w:val="22"/>
      <w:lang w:val="fr-CA" w:eastAsia="fr-CA"/>
    </w:rPr>
  </w:style>
  <w:style w:type="paragraph" w:styleId="Retraitcorpsdetexte3">
    <w:name w:val="Body Text Indent 3"/>
    <w:basedOn w:val="Normal"/>
    <w:pPr>
      <w:widowControl w:val="0"/>
      <w:suppressAutoHyphens/>
      <w:ind w:left="720"/>
      <w:jc w:val="both"/>
    </w:pPr>
    <w:rPr>
      <w:rFonts w:ascii="Arial" w:hAnsi="Arial"/>
      <w:sz w:val="22"/>
      <w:szCs w:val="22"/>
      <w:lang w:val="fr-CA" w:eastAsia="fr-CA"/>
    </w:rPr>
  </w:style>
  <w:style w:type="paragraph" w:styleId="Corpsdetexte2">
    <w:name w:val="Body Text 2"/>
    <w:basedOn w:val="Normal"/>
    <w:pPr>
      <w:widowControl w:val="0"/>
      <w:suppressAutoHyphens/>
      <w:jc w:val="both"/>
    </w:pPr>
    <w:rPr>
      <w:rFonts w:ascii="Arial" w:hAnsi="Arial"/>
      <w:b/>
      <w:bCs/>
      <w:sz w:val="22"/>
      <w:szCs w:val="22"/>
      <w:lang w:val="fr-CA" w:eastAsia="fr-CA"/>
    </w:r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pPr>
      <w:tabs>
        <w:tab w:val="center" w:pos="4536"/>
        <w:tab w:val="right" w:pos="9072"/>
      </w:tabs>
    </w:pPr>
  </w:style>
  <w:style w:type="character" w:styleId="Marquedecommentaire">
    <w:name w:val="annotation reference"/>
    <w:uiPriority w:val="99"/>
    <w:semiHidden/>
    <w:unhideWhenUsed/>
    <w:rsid w:val="001C7380"/>
    <w:rPr>
      <w:sz w:val="16"/>
      <w:szCs w:val="16"/>
    </w:rPr>
  </w:style>
  <w:style w:type="paragraph" w:styleId="Commentaire">
    <w:name w:val="annotation text"/>
    <w:basedOn w:val="Normal"/>
    <w:link w:val="CommentaireCar"/>
    <w:uiPriority w:val="99"/>
    <w:unhideWhenUsed/>
    <w:rsid w:val="001C7380"/>
    <w:rPr>
      <w:sz w:val="20"/>
      <w:szCs w:val="20"/>
    </w:rPr>
  </w:style>
  <w:style w:type="character" w:customStyle="1" w:styleId="CommentaireCar">
    <w:name w:val="Commentaire Car"/>
    <w:link w:val="Commentaire"/>
    <w:uiPriority w:val="99"/>
    <w:rsid w:val="001C7380"/>
    <w:rPr>
      <w:lang w:val="fr-FR" w:eastAsia="fr-FR"/>
    </w:rPr>
  </w:style>
  <w:style w:type="paragraph" w:styleId="Objetducommentaire">
    <w:name w:val="annotation subject"/>
    <w:basedOn w:val="Commentaire"/>
    <w:next w:val="Commentaire"/>
    <w:link w:val="ObjetducommentaireCar"/>
    <w:uiPriority w:val="99"/>
    <w:semiHidden/>
    <w:unhideWhenUsed/>
    <w:rsid w:val="001C7380"/>
    <w:rPr>
      <w:b/>
      <w:bCs/>
    </w:rPr>
  </w:style>
  <w:style w:type="character" w:customStyle="1" w:styleId="ObjetducommentaireCar">
    <w:name w:val="Objet du commentaire Car"/>
    <w:link w:val="Objetducommentaire"/>
    <w:uiPriority w:val="99"/>
    <w:semiHidden/>
    <w:rsid w:val="001C7380"/>
    <w:rPr>
      <w:b/>
      <w:bCs/>
      <w:lang w:val="fr-FR" w:eastAsia="fr-FR"/>
    </w:rPr>
  </w:style>
  <w:style w:type="paragraph" w:styleId="Textedebulles">
    <w:name w:val="Balloon Text"/>
    <w:basedOn w:val="Normal"/>
    <w:link w:val="TextedebullesCar"/>
    <w:uiPriority w:val="99"/>
    <w:semiHidden/>
    <w:unhideWhenUsed/>
    <w:rsid w:val="001C7380"/>
    <w:rPr>
      <w:rFonts w:ascii="Tahoma" w:hAnsi="Tahoma" w:cs="Tahoma"/>
      <w:sz w:val="16"/>
      <w:szCs w:val="16"/>
    </w:rPr>
  </w:style>
  <w:style w:type="character" w:customStyle="1" w:styleId="TextedebullesCar">
    <w:name w:val="Texte de bulles Car"/>
    <w:link w:val="Textedebulles"/>
    <w:uiPriority w:val="99"/>
    <w:semiHidden/>
    <w:rsid w:val="001C7380"/>
    <w:rPr>
      <w:rFonts w:ascii="Tahoma" w:hAnsi="Tahoma" w:cs="Tahoma"/>
      <w:sz w:val="16"/>
      <w:szCs w:val="16"/>
      <w:lang w:val="fr-FR" w:eastAsia="fr-FR"/>
    </w:rPr>
  </w:style>
  <w:style w:type="character" w:styleId="Lienhypertexte">
    <w:name w:val="Hyperlink"/>
    <w:rsid w:val="00FE248E"/>
    <w:rPr>
      <w:color w:val="0000FF"/>
      <w:u w:val="single"/>
    </w:rPr>
  </w:style>
  <w:style w:type="character" w:customStyle="1" w:styleId="textenormalbleub1">
    <w:name w:val="textenormalbleub1"/>
    <w:rsid w:val="00FE248E"/>
    <w:rPr>
      <w:rFonts w:ascii="Verdana" w:hAnsi="Verdana" w:hint="default"/>
      <w:b/>
      <w:bCs/>
      <w:i w:val="0"/>
      <w:iCs w:val="0"/>
      <w:color w:val="18344E"/>
      <w:sz w:val="20"/>
      <w:szCs w:val="20"/>
    </w:rPr>
  </w:style>
  <w:style w:type="paragraph" w:styleId="Notedebasdepage">
    <w:name w:val="footnote text"/>
    <w:basedOn w:val="Normal"/>
    <w:link w:val="NotedebasdepageCar"/>
    <w:uiPriority w:val="99"/>
    <w:semiHidden/>
    <w:unhideWhenUsed/>
    <w:rsid w:val="00485D0D"/>
    <w:rPr>
      <w:sz w:val="20"/>
      <w:szCs w:val="20"/>
    </w:rPr>
  </w:style>
  <w:style w:type="character" w:customStyle="1" w:styleId="NotedebasdepageCar">
    <w:name w:val="Note de bas de page Car"/>
    <w:link w:val="Notedebasdepage"/>
    <w:uiPriority w:val="99"/>
    <w:semiHidden/>
    <w:rsid w:val="00485D0D"/>
    <w:rPr>
      <w:lang w:val="fr-FR" w:eastAsia="fr-FR"/>
    </w:rPr>
  </w:style>
  <w:style w:type="character" w:styleId="Appelnotedebasdep">
    <w:name w:val="footnote reference"/>
    <w:uiPriority w:val="99"/>
    <w:semiHidden/>
    <w:unhideWhenUsed/>
    <w:rsid w:val="00485D0D"/>
    <w:rPr>
      <w:vertAlign w:val="superscript"/>
    </w:rPr>
  </w:style>
  <w:style w:type="paragraph" w:styleId="Listepuces">
    <w:name w:val="List Bullet"/>
    <w:basedOn w:val="Normal"/>
    <w:uiPriority w:val="99"/>
    <w:unhideWhenUsed/>
    <w:rsid w:val="008E249D"/>
    <w:pPr>
      <w:numPr>
        <w:numId w:val="12"/>
      </w:numPr>
      <w:contextualSpacing/>
    </w:pPr>
  </w:style>
  <w:style w:type="paragraph" w:styleId="Rvision">
    <w:name w:val="Revision"/>
    <w:hidden/>
    <w:uiPriority w:val="99"/>
    <w:semiHidden/>
    <w:rsid w:val="00E97FA3"/>
    <w:rPr>
      <w:sz w:val="24"/>
      <w:szCs w:val="24"/>
      <w:lang w:val="fr-FR" w:eastAsia="fr-FR"/>
    </w:rPr>
  </w:style>
  <w:style w:type="character" w:styleId="Accentuation">
    <w:name w:val="Emphasis"/>
    <w:uiPriority w:val="20"/>
    <w:qFormat/>
    <w:rsid w:val="00D63AC8"/>
    <w:rPr>
      <w:i/>
      <w:iCs/>
    </w:rPr>
  </w:style>
  <w:style w:type="paragraph" w:styleId="Paragraphedeliste">
    <w:name w:val="List Paragraph"/>
    <w:basedOn w:val="Normal"/>
    <w:uiPriority w:val="34"/>
    <w:qFormat/>
    <w:rsid w:val="002628BF"/>
    <w:pPr>
      <w:ind w:left="720"/>
      <w:contextualSpacing/>
    </w:pPr>
  </w:style>
  <w:style w:type="character" w:styleId="Lienhypertextesuivivisit">
    <w:name w:val="FollowedHyperlink"/>
    <w:basedOn w:val="Policepardfaut"/>
    <w:uiPriority w:val="99"/>
    <w:semiHidden/>
    <w:unhideWhenUsed/>
    <w:rsid w:val="00FA2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8903">
      <w:bodyDiv w:val="1"/>
      <w:marLeft w:val="0"/>
      <w:marRight w:val="0"/>
      <w:marTop w:val="0"/>
      <w:marBottom w:val="0"/>
      <w:divBdr>
        <w:top w:val="none" w:sz="0" w:space="0" w:color="auto"/>
        <w:left w:val="none" w:sz="0" w:space="0" w:color="auto"/>
        <w:bottom w:val="none" w:sz="0" w:space="0" w:color="auto"/>
        <w:right w:val="none" w:sz="0" w:space="0" w:color="auto"/>
      </w:divBdr>
      <w:divsChild>
        <w:div w:id="1148132047">
          <w:marLeft w:val="0"/>
          <w:marRight w:val="0"/>
          <w:marTop w:val="0"/>
          <w:marBottom w:val="0"/>
          <w:divBdr>
            <w:top w:val="none" w:sz="0" w:space="0" w:color="auto"/>
            <w:left w:val="none" w:sz="0" w:space="0" w:color="auto"/>
            <w:bottom w:val="none" w:sz="0" w:space="0" w:color="auto"/>
            <w:right w:val="none" w:sz="0" w:space="0" w:color="auto"/>
          </w:divBdr>
          <w:divsChild>
            <w:div w:id="615673709">
              <w:marLeft w:val="0"/>
              <w:marRight w:val="0"/>
              <w:marTop w:val="0"/>
              <w:marBottom w:val="0"/>
              <w:divBdr>
                <w:top w:val="none" w:sz="0" w:space="0" w:color="auto"/>
                <w:left w:val="none" w:sz="0" w:space="0" w:color="auto"/>
                <w:bottom w:val="none" w:sz="0" w:space="0" w:color="auto"/>
                <w:right w:val="none" w:sz="0" w:space="0" w:color="auto"/>
              </w:divBdr>
              <w:divsChild>
                <w:div w:id="813058568">
                  <w:marLeft w:val="0"/>
                  <w:marRight w:val="0"/>
                  <w:marTop w:val="0"/>
                  <w:marBottom w:val="0"/>
                  <w:divBdr>
                    <w:top w:val="none" w:sz="0" w:space="0" w:color="auto"/>
                    <w:left w:val="none" w:sz="0" w:space="0" w:color="auto"/>
                    <w:bottom w:val="none" w:sz="0" w:space="0" w:color="auto"/>
                    <w:right w:val="none" w:sz="0" w:space="0" w:color="auto"/>
                  </w:divBdr>
                  <w:divsChild>
                    <w:div w:id="2143957137">
                      <w:marLeft w:val="0"/>
                      <w:marRight w:val="0"/>
                      <w:marTop w:val="0"/>
                      <w:marBottom w:val="0"/>
                      <w:divBdr>
                        <w:top w:val="none" w:sz="0" w:space="0" w:color="auto"/>
                        <w:left w:val="none" w:sz="0" w:space="0" w:color="auto"/>
                        <w:bottom w:val="none" w:sz="0" w:space="0" w:color="auto"/>
                        <w:right w:val="none" w:sz="0" w:space="0" w:color="auto"/>
                      </w:divBdr>
                      <w:divsChild>
                        <w:div w:id="82336684">
                          <w:marLeft w:val="0"/>
                          <w:marRight w:val="0"/>
                          <w:marTop w:val="0"/>
                          <w:marBottom w:val="0"/>
                          <w:divBdr>
                            <w:top w:val="none" w:sz="0" w:space="0" w:color="auto"/>
                            <w:left w:val="none" w:sz="0" w:space="0" w:color="auto"/>
                            <w:bottom w:val="none" w:sz="0" w:space="0" w:color="auto"/>
                            <w:right w:val="none" w:sz="0" w:space="0" w:color="auto"/>
                          </w:divBdr>
                          <w:divsChild>
                            <w:div w:id="219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818573">
      <w:bodyDiv w:val="1"/>
      <w:marLeft w:val="0"/>
      <w:marRight w:val="0"/>
      <w:marTop w:val="0"/>
      <w:marBottom w:val="0"/>
      <w:divBdr>
        <w:top w:val="none" w:sz="0" w:space="0" w:color="auto"/>
        <w:left w:val="none" w:sz="0" w:space="0" w:color="auto"/>
        <w:bottom w:val="none" w:sz="0" w:space="0" w:color="auto"/>
        <w:right w:val="none" w:sz="0" w:space="0" w:color="auto"/>
      </w:divBdr>
    </w:div>
    <w:div w:id="688989376">
      <w:bodyDiv w:val="1"/>
      <w:marLeft w:val="0"/>
      <w:marRight w:val="0"/>
      <w:marTop w:val="0"/>
      <w:marBottom w:val="0"/>
      <w:divBdr>
        <w:top w:val="none" w:sz="0" w:space="0" w:color="auto"/>
        <w:left w:val="none" w:sz="0" w:space="0" w:color="auto"/>
        <w:bottom w:val="none" w:sz="0" w:space="0" w:color="auto"/>
        <w:right w:val="none" w:sz="0" w:space="0" w:color="auto"/>
      </w:divBdr>
    </w:div>
    <w:div w:id="1376469379">
      <w:bodyDiv w:val="1"/>
      <w:marLeft w:val="0"/>
      <w:marRight w:val="0"/>
      <w:marTop w:val="0"/>
      <w:marBottom w:val="0"/>
      <w:divBdr>
        <w:top w:val="none" w:sz="0" w:space="0" w:color="auto"/>
        <w:left w:val="none" w:sz="0" w:space="0" w:color="auto"/>
        <w:bottom w:val="none" w:sz="0" w:space="0" w:color="auto"/>
        <w:right w:val="none" w:sz="0" w:space="0" w:color="auto"/>
      </w:divBdr>
      <w:divsChild>
        <w:div w:id="560408621">
          <w:marLeft w:val="0"/>
          <w:marRight w:val="0"/>
          <w:marTop w:val="0"/>
          <w:marBottom w:val="0"/>
          <w:divBdr>
            <w:top w:val="none" w:sz="0" w:space="0" w:color="auto"/>
            <w:left w:val="none" w:sz="0" w:space="0" w:color="auto"/>
            <w:bottom w:val="none" w:sz="0" w:space="0" w:color="auto"/>
            <w:right w:val="none" w:sz="0" w:space="0" w:color="auto"/>
          </w:divBdr>
          <w:divsChild>
            <w:div w:id="714543816">
              <w:marLeft w:val="0"/>
              <w:marRight w:val="0"/>
              <w:marTop w:val="0"/>
              <w:marBottom w:val="0"/>
              <w:divBdr>
                <w:top w:val="none" w:sz="0" w:space="0" w:color="auto"/>
                <w:left w:val="none" w:sz="0" w:space="0" w:color="auto"/>
                <w:bottom w:val="none" w:sz="0" w:space="0" w:color="auto"/>
                <w:right w:val="none" w:sz="0" w:space="0" w:color="auto"/>
              </w:divBdr>
              <w:divsChild>
                <w:div w:id="682168652">
                  <w:marLeft w:val="0"/>
                  <w:marRight w:val="0"/>
                  <w:marTop w:val="0"/>
                  <w:marBottom w:val="0"/>
                  <w:divBdr>
                    <w:top w:val="none" w:sz="0" w:space="0" w:color="auto"/>
                    <w:left w:val="none" w:sz="0" w:space="0" w:color="auto"/>
                    <w:bottom w:val="none" w:sz="0" w:space="0" w:color="auto"/>
                    <w:right w:val="none" w:sz="0" w:space="0" w:color="auto"/>
                  </w:divBdr>
                  <w:divsChild>
                    <w:div w:id="852572488">
                      <w:marLeft w:val="0"/>
                      <w:marRight w:val="0"/>
                      <w:marTop w:val="0"/>
                      <w:marBottom w:val="0"/>
                      <w:divBdr>
                        <w:top w:val="none" w:sz="0" w:space="0" w:color="auto"/>
                        <w:left w:val="none" w:sz="0" w:space="0" w:color="auto"/>
                        <w:bottom w:val="none" w:sz="0" w:space="0" w:color="auto"/>
                        <w:right w:val="none" w:sz="0" w:space="0" w:color="auto"/>
                      </w:divBdr>
                      <w:divsChild>
                        <w:div w:id="1768620053">
                          <w:marLeft w:val="0"/>
                          <w:marRight w:val="0"/>
                          <w:marTop w:val="0"/>
                          <w:marBottom w:val="0"/>
                          <w:divBdr>
                            <w:top w:val="none" w:sz="0" w:space="0" w:color="auto"/>
                            <w:left w:val="none" w:sz="0" w:space="0" w:color="auto"/>
                            <w:bottom w:val="none" w:sz="0" w:space="0" w:color="auto"/>
                            <w:right w:val="none" w:sz="0" w:space="0" w:color="auto"/>
                          </w:divBdr>
                          <w:divsChild>
                            <w:div w:id="198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ublicationsduquebec.gouv.qc.c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7340B-8E03-43E8-8923-F5E78FE1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25</Pages>
  <Words>9021</Words>
  <Characters>49616</Characters>
  <Application>Microsoft Office Word</Application>
  <DocSecurity>0</DocSecurity>
  <Lines>413</Lines>
  <Paragraphs>117</Paragraphs>
  <ScaleCrop>false</ScaleCrop>
  <HeadingPairs>
    <vt:vector size="2" baseType="variant">
      <vt:variant>
        <vt:lpstr>Titre</vt:lpstr>
      </vt:variant>
      <vt:variant>
        <vt:i4>1</vt:i4>
      </vt:variant>
    </vt:vector>
  </HeadingPairs>
  <TitlesOfParts>
    <vt:vector size="1" baseType="lpstr">
      <vt:lpstr>Avril 2007</vt:lpstr>
    </vt:vector>
  </TitlesOfParts>
  <Company>Société d'habitation du Québec</Company>
  <LinksUpToDate>false</LinksUpToDate>
  <CharactersWithSpaces>58520</CharactersWithSpaces>
  <SharedDoc>false</SharedDoc>
  <HLinks>
    <vt:vector size="12" baseType="variant">
      <vt:variant>
        <vt:i4>2752639</vt:i4>
      </vt:variant>
      <vt:variant>
        <vt:i4>135</vt:i4>
      </vt:variant>
      <vt:variant>
        <vt:i4>0</vt:i4>
      </vt:variant>
      <vt:variant>
        <vt:i4>5</vt:i4>
      </vt:variant>
      <vt:variant>
        <vt:lpwstr>http://www.publicationsduquebec.gouv.qc.ca/</vt:lpwstr>
      </vt:variant>
      <vt:variant>
        <vt:lpwstr/>
      </vt:variant>
      <vt:variant>
        <vt:i4>2752639</vt:i4>
      </vt:variant>
      <vt:variant>
        <vt:i4>57</vt:i4>
      </vt:variant>
      <vt:variant>
        <vt:i4>0</vt:i4>
      </vt:variant>
      <vt:variant>
        <vt:i4>5</vt:i4>
      </vt:variant>
      <vt:variant>
        <vt:lpwstr>http://www.publicationsduquebec.gouv.qc.ca/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2007</dc:title>
  <dc:creator>Réseau et Bureautique</dc:creator>
  <cp:lastModifiedBy>Benny Vigneault</cp:lastModifiedBy>
  <cp:revision>12</cp:revision>
  <cp:lastPrinted>2018-07-12T13:24:00Z</cp:lastPrinted>
  <dcterms:created xsi:type="dcterms:W3CDTF">2018-07-04T15:54:00Z</dcterms:created>
  <dcterms:modified xsi:type="dcterms:W3CDTF">2018-07-12T18:59:00Z</dcterms:modified>
</cp:coreProperties>
</file>