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8711B" w14:textId="0862ECEB" w:rsidR="00D07911" w:rsidRPr="003506DC" w:rsidRDefault="00D07911" w:rsidP="00142569">
      <w:pPr>
        <w:spacing w:after="200"/>
        <w:rPr>
          <w:lang w:val="en-CA"/>
        </w:rPr>
      </w:pPr>
    </w:p>
    <w:p w14:paraId="0504F740" w14:textId="6AD20D75" w:rsidR="00D07911" w:rsidRDefault="00A05AC1" w:rsidP="00142569">
      <w:pPr>
        <w:spacing w:after="200"/>
      </w:pPr>
      <w:r w:rsidRPr="00603941">
        <w:rPr>
          <w:rFonts w:hint="eastAsia"/>
          <w:noProof/>
          <w:lang w:eastAsia="fr-CA"/>
        </w:rPr>
        <mc:AlternateContent>
          <mc:Choice Requires="wps">
            <w:drawing>
              <wp:anchor distT="0" distB="0" distL="114300" distR="114300" simplePos="0" relativeHeight="251657216" behindDoc="0" locked="0" layoutInCell="1" allowOverlap="1" wp14:anchorId="7C0E59DC" wp14:editId="2301E0FE">
                <wp:simplePos x="0" y="0"/>
                <wp:positionH relativeFrom="margin">
                  <wp:posOffset>-906780</wp:posOffset>
                </wp:positionH>
                <wp:positionV relativeFrom="paragraph">
                  <wp:posOffset>202565</wp:posOffset>
                </wp:positionV>
                <wp:extent cx="4745990" cy="1303020"/>
                <wp:effectExtent l="0" t="0" r="0" b="0"/>
                <wp:wrapSquare wrapText="bothSides"/>
                <wp:docPr id="4" name="Zone de texte 4"/>
                <wp:cNvGraphicFramePr/>
                <a:graphic xmlns:a="http://schemas.openxmlformats.org/drawingml/2006/main">
                  <a:graphicData uri="http://schemas.microsoft.com/office/word/2010/wordprocessingShape">
                    <wps:wsp>
                      <wps:cNvSpPr txBox="1"/>
                      <wps:spPr>
                        <a:xfrm>
                          <a:off x="0" y="0"/>
                          <a:ext cx="4745990" cy="130302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4A0BE642" w14:textId="5BEF7049" w:rsidR="00603941" w:rsidRPr="002015D1" w:rsidRDefault="008122DD" w:rsidP="00603941">
                            <w:pPr>
                              <w:pStyle w:val="Titre1"/>
                              <w:rPr>
                                <w:sz w:val="36"/>
                                <w:szCs w:val="36"/>
                              </w:rPr>
                            </w:pPr>
                            <w:r w:rsidRPr="008122DD">
                              <w:rPr>
                                <w:caps w:val="0"/>
                                <w:sz w:val="36"/>
                                <w:szCs w:val="36"/>
                              </w:rPr>
                              <w:t>Réflexion sur un retour aux études</w:t>
                            </w:r>
                            <w:r w:rsidR="007762D9">
                              <w:rPr>
                                <w:caps w:val="0"/>
                                <w:sz w:val="36"/>
                                <w:szCs w:val="36"/>
                              </w:rPr>
                              <w:br/>
                            </w:r>
                            <w:r w:rsidRPr="008122DD">
                              <w:rPr>
                                <w:caps w:val="0"/>
                                <w:sz w:val="36"/>
                                <w:szCs w:val="36"/>
                              </w:rPr>
                              <w:t xml:space="preserve">pour </w:t>
                            </w:r>
                            <w:r w:rsidR="000B3FBD">
                              <w:rPr>
                                <w:caps w:val="0"/>
                                <w:sz w:val="36"/>
                                <w:szCs w:val="36"/>
                              </w:rPr>
                              <w:t>accéder à</w:t>
                            </w:r>
                            <w:r w:rsidR="000B3FBD" w:rsidRPr="008122DD">
                              <w:rPr>
                                <w:caps w:val="0"/>
                                <w:sz w:val="36"/>
                                <w:szCs w:val="36"/>
                              </w:rPr>
                              <w:t xml:space="preserve"> </w:t>
                            </w:r>
                            <w:r w:rsidRPr="008122DD">
                              <w:rPr>
                                <w:caps w:val="0"/>
                                <w:sz w:val="36"/>
                                <w:szCs w:val="36"/>
                              </w:rPr>
                              <w:t xml:space="preserve">un emploi </w:t>
                            </w:r>
                          </w:p>
                          <w:p w14:paraId="44D61239" w14:textId="76AEB208" w:rsidR="00AD62CA" w:rsidRPr="007C6045" w:rsidRDefault="00AD62CA" w:rsidP="00AD62CA">
                            <w:pPr>
                              <w:rPr>
                                <w:sz w:val="32"/>
                                <w:szCs w:val="3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C0E59DC" id="_x0000_t202" coordsize="21600,21600" o:spt="202" path="m,l,21600r21600,l21600,xe">
                <v:stroke joinstyle="miter"/>
                <v:path gradientshapeok="t" o:connecttype="rect"/>
              </v:shapetype>
              <v:shape id="Zone de texte 4" o:spid="_x0000_s1026" type="#_x0000_t202" style="position:absolute;margin-left:-71.4pt;margin-top:15.95pt;width:373.7pt;height:102.6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" filled="f" stroked="f">
                <v:textbox>
                  <w:txbxContent>
                    <w:p w14:paraId="4A0BE642" w14:textId="5BEF7049" w:rsidR="00603941" w:rsidRPr="002015D1" w:rsidRDefault="008122DD" w:rsidP="00603941">
                      <w:pPr>
                        <w:pStyle w:val="Titre1"/>
                        <w:rPr>
                          <w:sz w:val="36"/>
                          <w:szCs w:val="36"/>
                        </w:rPr>
                      </w:pPr>
                      <w:r w:rsidRPr="008122DD">
                        <w:rPr>
                          <w:caps w:val="0"/>
                          <w:sz w:val="36"/>
                          <w:szCs w:val="36"/>
                        </w:rPr>
                        <w:t>Réflexion sur un retour aux études</w:t>
                      </w:r>
                      <w:r w:rsidR="007762D9">
                        <w:rPr>
                          <w:caps w:val="0"/>
                          <w:sz w:val="36"/>
                          <w:szCs w:val="36"/>
                        </w:rPr>
                        <w:br/>
                      </w:r>
                      <w:r w:rsidRPr="008122DD">
                        <w:rPr>
                          <w:caps w:val="0"/>
                          <w:sz w:val="36"/>
                          <w:szCs w:val="36"/>
                        </w:rPr>
                        <w:t xml:space="preserve">pour </w:t>
                      </w:r>
                      <w:r w:rsidR="000B3FBD">
                        <w:rPr>
                          <w:caps w:val="0"/>
                          <w:sz w:val="36"/>
                          <w:szCs w:val="36"/>
                        </w:rPr>
                        <w:t>accéder à</w:t>
                      </w:r>
                      <w:r w:rsidR="000B3FBD" w:rsidRPr="008122DD">
                        <w:rPr>
                          <w:caps w:val="0"/>
                          <w:sz w:val="36"/>
                          <w:szCs w:val="36"/>
                        </w:rPr>
                        <w:t xml:space="preserve"> </w:t>
                      </w:r>
                      <w:r w:rsidRPr="008122DD">
                        <w:rPr>
                          <w:caps w:val="0"/>
                          <w:sz w:val="36"/>
                          <w:szCs w:val="36"/>
                        </w:rPr>
                        <w:t xml:space="preserve">un emploi </w:t>
                      </w:r>
                    </w:p>
                    <w:p w14:paraId="44D61239" w14:textId="76AEB208" w:rsidR="00AD62CA" w:rsidRPr="007C6045" w:rsidRDefault="00AD62CA" w:rsidP="00AD62CA">
                      <w:pPr>
                        <w:rPr>
                          <w:sz w:val="32"/>
                          <w:szCs w:val="32"/>
                        </w:rPr>
                      </w:pPr>
                    </w:p>
                  </w:txbxContent>
                </v:textbox>
                <w10:wrap type="square" anchorx="margin"/>
              </v:shape>
            </w:pict>
          </mc:Fallback>
        </mc:AlternateContent>
      </w:r>
    </w:p>
    <w:p w14:paraId="2847622C" w14:textId="67E8D8CD" w:rsidR="00D07911" w:rsidRDefault="00D07911" w:rsidP="00142569">
      <w:pPr>
        <w:spacing w:after="200"/>
      </w:pPr>
    </w:p>
    <w:p w14:paraId="41A85A85" w14:textId="793B16B9" w:rsidR="00D07911" w:rsidRDefault="00D07911" w:rsidP="00142569">
      <w:pPr>
        <w:spacing w:after="200"/>
      </w:pPr>
    </w:p>
    <w:p w14:paraId="5088AAFF" w14:textId="53C7B078" w:rsidR="00D07911" w:rsidRDefault="00D07911" w:rsidP="00142569">
      <w:pPr>
        <w:spacing w:after="200"/>
      </w:pPr>
    </w:p>
    <w:p w14:paraId="09905057" w14:textId="41EA7BF3" w:rsidR="00D07911" w:rsidRDefault="00D07911" w:rsidP="00142569">
      <w:pPr>
        <w:spacing w:after="200"/>
      </w:pPr>
    </w:p>
    <w:p w14:paraId="321E0535" w14:textId="59A5923E" w:rsidR="00D07911" w:rsidRDefault="00D07911" w:rsidP="00142569">
      <w:pPr>
        <w:spacing w:after="200"/>
      </w:pPr>
    </w:p>
    <w:p w14:paraId="1C0B7B20" w14:textId="77777777" w:rsidR="008122DD" w:rsidRPr="00251488" w:rsidRDefault="008122DD" w:rsidP="00306D7B">
      <w:pPr>
        <w:rPr>
          <w:shd w:val="clear" w:color="auto" w:fill="FFFFFF"/>
        </w:rPr>
      </w:pPr>
      <w:r w:rsidRPr="00251488">
        <w:rPr>
          <w:shd w:val="clear" w:color="auto" w:fill="FFFFFF"/>
        </w:rPr>
        <w:t>Si vos réflexions vous orientent vers un emploi d’une catégorie différente et pour lequel vous ne répondez pas aux conditions minimales d’admission, un retour aux études pourrait être nécessaire.</w:t>
      </w:r>
    </w:p>
    <w:p w14:paraId="7F7F433A" w14:textId="68129948" w:rsidR="008122DD" w:rsidRPr="00251488" w:rsidRDefault="008122DD" w:rsidP="00797D45">
      <w:pPr>
        <w:rPr>
          <w:shd w:val="clear" w:color="auto" w:fill="FFFFFF"/>
        </w:rPr>
      </w:pPr>
      <w:r w:rsidRPr="00251488">
        <w:rPr>
          <w:shd w:val="clear" w:color="auto" w:fill="FFFFFF"/>
        </w:rPr>
        <w:t xml:space="preserve">Dans ce cas, il est essentiel que l’emploi visé reflète vos intérêts et aspirations, car la démarche demandera </w:t>
      </w:r>
      <w:r w:rsidRPr="00797D45">
        <w:rPr>
          <w:shd w:val="clear" w:color="auto" w:fill="FFFFFF"/>
        </w:rPr>
        <w:t>un investissement</w:t>
      </w:r>
      <w:r w:rsidRPr="00251488">
        <w:rPr>
          <w:shd w:val="clear" w:color="auto" w:fill="FFFFFF"/>
        </w:rPr>
        <w:t xml:space="preserve"> important </w:t>
      </w:r>
      <w:r w:rsidR="0023696E">
        <w:rPr>
          <w:shd w:val="clear" w:color="auto" w:fill="FFFFFF"/>
        </w:rPr>
        <w:t>en</w:t>
      </w:r>
      <w:r w:rsidR="0023696E" w:rsidRPr="00251488">
        <w:rPr>
          <w:shd w:val="clear" w:color="auto" w:fill="FFFFFF"/>
        </w:rPr>
        <w:t xml:space="preserve"> </w:t>
      </w:r>
      <w:r w:rsidRPr="00251488">
        <w:rPr>
          <w:shd w:val="clear" w:color="auto" w:fill="FFFFFF"/>
        </w:rPr>
        <w:t xml:space="preserve">temps et </w:t>
      </w:r>
      <w:r w:rsidR="0023696E">
        <w:rPr>
          <w:shd w:val="clear" w:color="auto" w:fill="FFFFFF"/>
        </w:rPr>
        <w:t xml:space="preserve">en </w:t>
      </w:r>
      <w:r w:rsidRPr="00251488">
        <w:rPr>
          <w:shd w:val="clear" w:color="auto" w:fill="FFFFFF"/>
        </w:rPr>
        <w:t>énergie. Plus ce choix sera en cohérence avec vos valeurs et vos objectifs, plus vous ressentirez de la motivation, de l’engagement et de la satisfaction dans votre projet.</w:t>
      </w:r>
    </w:p>
    <w:p w14:paraId="504308A6" w14:textId="4A1846DE" w:rsidR="008122DD" w:rsidRPr="00251488" w:rsidRDefault="008122DD" w:rsidP="00797D45">
      <w:pPr>
        <w:rPr>
          <w:shd w:val="clear" w:color="auto" w:fill="FFFFFF"/>
        </w:rPr>
      </w:pPr>
      <w:r w:rsidRPr="00251488">
        <w:rPr>
          <w:shd w:val="clear" w:color="auto" w:fill="FFFFFF"/>
        </w:rPr>
        <w:t xml:space="preserve">Pour soutenir votre réflexion, </w:t>
      </w:r>
      <w:r w:rsidR="00EE7A67">
        <w:rPr>
          <w:shd w:val="clear" w:color="auto" w:fill="FFFFFF"/>
        </w:rPr>
        <w:t xml:space="preserve">répondez </w:t>
      </w:r>
      <w:r w:rsidRPr="00251488">
        <w:rPr>
          <w:shd w:val="clear" w:color="auto" w:fill="FFFFFF"/>
        </w:rPr>
        <w:t>aux questions suivantes.</w:t>
      </w:r>
    </w:p>
    <w:p w14:paraId="276E40B2" w14:textId="4CE4AA5D" w:rsidR="00DE140E" w:rsidRPr="00251488" w:rsidRDefault="00DE140E" w:rsidP="00797D45">
      <w:pPr>
        <w:rPr>
          <w:shd w:val="clear" w:color="auto" w:fill="FFFFFF"/>
        </w:rPr>
      </w:pPr>
    </w:p>
    <w:p w14:paraId="4433ACB1" w14:textId="281B6168" w:rsidR="008122DD" w:rsidRPr="00797D45" w:rsidRDefault="008122DD" w:rsidP="00797D45">
      <w:pPr>
        <w:rPr>
          <w:b/>
          <w:bCs/>
        </w:rPr>
      </w:pPr>
      <w:r w:rsidRPr="00797D45">
        <w:rPr>
          <w:b/>
          <w:bCs/>
        </w:rPr>
        <w:t xml:space="preserve">Parmi les emplois ou domaines d’emploi identifiés dans l’exercice </w:t>
      </w:r>
      <w:r w:rsidRPr="00797D45">
        <w:rPr>
          <w:b/>
          <w:bCs/>
          <w:i/>
          <w:iCs/>
        </w:rPr>
        <w:t>Un autre emploi dans</w:t>
      </w:r>
      <w:r w:rsidR="002C10D7" w:rsidRPr="00797D45">
        <w:rPr>
          <w:b/>
          <w:bCs/>
          <w:i/>
          <w:iCs/>
        </w:rPr>
        <w:t xml:space="preserve"> votre organisation ou ailleurs dans</w:t>
      </w:r>
      <w:r w:rsidRPr="00797D45">
        <w:rPr>
          <w:b/>
          <w:bCs/>
          <w:i/>
          <w:iCs/>
        </w:rPr>
        <w:t xml:space="preserve"> la fonction publique</w:t>
      </w:r>
      <w:r w:rsidR="002C10D7" w:rsidRPr="00797D45">
        <w:rPr>
          <w:b/>
          <w:bCs/>
          <w:i/>
          <w:iCs/>
        </w:rPr>
        <w:t xml:space="preserve"> québécoise</w:t>
      </w:r>
      <w:r w:rsidRPr="00797D45">
        <w:rPr>
          <w:b/>
          <w:bCs/>
        </w:rPr>
        <w:t xml:space="preserve">, lesquels nécessitant un retour aux études vous </w:t>
      </w:r>
      <w:r w:rsidR="00450B1B">
        <w:rPr>
          <w:b/>
          <w:bCs/>
        </w:rPr>
        <w:t>attirent</w:t>
      </w:r>
      <w:r w:rsidRPr="00797D45">
        <w:rPr>
          <w:b/>
          <w:bCs/>
        </w:rPr>
        <w:t xml:space="preserve"> le plus?</w:t>
      </w:r>
    </w:p>
    <w:p w14:paraId="0D74CEA8" w14:textId="77777777" w:rsidR="008122DD" w:rsidRPr="008122DD" w:rsidRDefault="008122DD" w:rsidP="00797D45">
      <w:pPr>
        <w:rPr>
          <w:i/>
          <w:iCs/>
          <w:shd w:val="clear" w:color="auto" w:fill="FFFFFF"/>
        </w:rPr>
      </w:pPr>
      <w:r w:rsidRPr="008122DD">
        <w:rPr>
          <w:i/>
          <w:iCs/>
          <w:shd w:val="clear" w:color="auto" w:fill="FFFFFF"/>
        </w:rPr>
        <w:t>Il peut s’agir d’un emploi précis ou d’un domaine plus général.</w:t>
      </w:r>
    </w:p>
    <w:p w14:paraId="570CC7B6" w14:textId="77777777" w:rsidR="008122DD" w:rsidRDefault="008122DD" w:rsidP="00306D7B">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205677B2" w14:textId="77777777" w:rsidR="008122DD" w:rsidRDefault="008122DD" w:rsidP="00306D7B">
      <w:pPr>
        <w:shd w:val="clear" w:color="auto" w:fill="E2F6EF"/>
      </w:pPr>
    </w:p>
    <w:p w14:paraId="303AB4B1" w14:textId="77777777" w:rsidR="008122DD" w:rsidRDefault="008122DD" w:rsidP="00306D7B">
      <w:pPr>
        <w:shd w:val="clear" w:color="auto" w:fill="E2F6EF"/>
      </w:pPr>
    </w:p>
    <w:p w14:paraId="7F97A198" w14:textId="77777777" w:rsidR="008122DD" w:rsidRDefault="008122DD" w:rsidP="00797D45"/>
    <w:p w14:paraId="5C97F976" w14:textId="20404DC4" w:rsidR="008122DD" w:rsidRPr="00797D45" w:rsidRDefault="008122DD" w:rsidP="00797D45">
      <w:pPr>
        <w:rPr>
          <w:b/>
          <w:bCs/>
        </w:rPr>
      </w:pPr>
      <w:r w:rsidRPr="00797D45">
        <w:rPr>
          <w:b/>
          <w:bCs/>
        </w:rPr>
        <w:t xml:space="preserve">En quoi ces emplois ou domaines s’alignent-ils </w:t>
      </w:r>
      <w:r w:rsidR="00EE7A67">
        <w:rPr>
          <w:b/>
          <w:bCs/>
        </w:rPr>
        <w:t>sur</w:t>
      </w:r>
      <w:r w:rsidR="00EE7A67" w:rsidRPr="00797D45">
        <w:rPr>
          <w:b/>
          <w:bCs/>
        </w:rPr>
        <w:t xml:space="preserve"> </w:t>
      </w:r>
      <w:r w:rsidRPr="00797D45">
        <w:rPr>
          <w:b/>
          <w:bCs/>
        </w:rPr>
        <w:t xml:space="preserve">vos priorités (intérêts, besoins, valeurs, compétences) identifiées dans </w:t>
      </w:r>
      <w:r w:rsidR="00251488" w:rsidRPr="00797D45">
        <w:rPr>
          <w:b/>
          <w:bCs/>
        </w:rPr>
        <w:t>les exercices précédents</w:t>
      </w:r>
      <w:r w:rsidRPr="00797D45">
        <w:rPr>
          <w:b/>
          <w:bCs/>
        </w:rPr>
        <w:t>?</w:t>
      </w:r>
    </w:p>
    <w:p w14:paraId="4D4A0187" w14:textId="77777777" w:rsidR="008122DD" w:rsidRPr="008122DD" w:rsidRDefault="008122DD" w:rsidP="00797D45">
      <w:pPr>
        <w:rPr>
          <w:i/>
          <w:iCs/>
        </w:rPr>
      </w:pPr>
      <w:r w:rsidRPr="008122DD">
        <w:rPr>
          <w:i/>
          <w:iCs/>
        </w:rPr>
        <w:t>Référez-vous aux exercices de la section « Réfléchir à mon parcours ».</w:t>
      </w:r>
    </w:p>
    <w:p w14:paraId="3F5753EB" w14:textId="77777777" w:rsidR="008122DD" w:rsidRDefault="008122DD" w:rsidP="002C10D7">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143B246F" w14:textId="77777777" w:rsidR="008122DD" w:rsidRDefault="008122DD" w:rsidP="002C10D7">
      <w:pPr>
        <w:shd w:val="clear" w:color="auto" w:fill="E2F6EF"/>
      </w:pPr>
    </w:p>
    <w:p w14:paraId="3BF1636E" w14:textId="77777777" w:rsidR="008122DD" w:rsidRDefault="008122DD" w:rsidP="002C10D7">
      <w:pPr>
        <w:shd w:val="clear" w:color="auto" w:fill="E2F6EF"/>
      </w:pPr>
    </w:p>
    <w:p w14:paraId="041B05CC" w14:textId="3FAC89A2" w:rsidR="002C10D7" w:rsidRDefault="002C10D7" w:rsidP="002C10D7">
      <w:r>
        <w:br w:type="page"/>
      </w:r>
    </w:p>
    <w:p w14:paraId="04B41980" w14:textId="626F6756" w:rsidR="008122DD" w:rsidRPr="00797D45" w:rsidRDefault="008122DD" w:rsidP="00797D45">
      <w:pPr>
        <w:rPr>
          <w:b/>
          <w:bCs/>
        </w:rPr>
      </w:pPr>
      <w:r w:rsidRPr="00797D45">
        <w:rPr>
          <w:b/>
          <w:bCs/>
        </w:rPr>
        <w:lastRenderedPageBreak/>
        <w:t>Avez-vous maintenant une idée plus précise de l’emploi que vous souhaitez occuper ou du programme d’études à suivre pour y accéder?</w:t>
      </w:r>
    </w:p>
    <w:p w14:paraId="0C43085D" w14:textId="55CC9A74" w:rsidR="008122DD" w:rsidRPr="008122DD" w:rsidRDefault="008122DD" w:rsidP="00797D45">
      <w:pPr>
        <w:rPr>
          <w:i/>
          <w:iCs/>
        </w:rPr>
      </w:pPr>
      <w:r w:rsidRPr="008122DD">
        <w:rPr>
          <w:i/>
          <w:iCs/>
        </w:rPr>
        <w:t xml:space="preserve">Si oui, </w:t>
      </w:r>
      <w:r w:rsidR="00EE7A67">
        <w:rPr>
          <w:i/>
          <w:iCs/>
        </w:rPr>
        <w:t>indiquez</w:t>
      </w:r>
      <w:r w:rsidRPr="008122DD">
        <w:rPr>
          <w:i/>
          <w:iCs/>
        </w:rPr>
        <w:t>-le.</w:t>
      </w:r>
    </w:p>
    <w:p w14:paraId="3ABA5121" w14:textId="77777777" w:rsidR="008122DD" w:rsidRDefault="008122DD" w:rsidP="002C10D7">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18C7347C" w14:textId="77777777" w:rsidR="008122DD" w:rsidRDefault="008122DD" w:rsidP="002C10D7">
      <w:pPr>
        <w:shd w:val="clear" w:color="auto" w:fill="E2F6EF"/>
      </w:pPr>
    </w:p>
    <w:p w14:paraId="2D353631" w14:textId="77777777" w:rsidR="008122DD" w:rsidRDefault="008122DD" w:rsidP="002C10D7">
      <w:pPr>
        <w:shd w:val="clear" w:color="auto" w:fill="E2F6EF"/>
      </w:pPr>
    </w:p>
    <w:p w14:paraId="7D14FFCB" w14:textId="77777777" w:rsidR="008122DD" w:rsidRPr="00141F44" w:rsidRDefault="008122DD" w:rsidP="002C10D7">
      <w:pPr>
        <w:rPr>
          <w:color w:val="000000" w:themeColor="text1"/>
        </w:rPr>
      </w:pPr>
    </w:p>
    <w:p w14:paraId="29A60D87" w14:textId="1F5FE112" w:rsidR="008122DD" w:rsidRPr="00B70395" w:rsidRDefault="008122DD" w:rsidP="00797D45">
      <w:r w:rsidRPr="00B70395">
        <w:t>Disposez-vous de suffisamment d’information sur le programme d’études visé?</w:t>
      </w:r>
    </w:p>
    <w:p w14:paraId="6261CB7C" w14:textId="3DB1A711" w:rsidR="008122DD" w:rsidRPr="008122DD" w:rsidRDefault="008122DD" w:rsidP="00797D45">
      <w:pPr>
        <w:rPr>
          <w:i/>
          <w:iCs/>
        </w:rPr>
      </w:pPr>
      <w:r w:rsidRPr="008122DD">
        <w:rPr>
          <w:i/>
          <w:iCs/>
        </w:rPr>
        <w:t>Où pourriez-vous obtenir l’information manquante?</w:t>
      </w:r>
    </w:p>
    <w:p w14:paraId="6D6CB1AB" w14:textId="77777777" w:rsidR="008122DD" w:rsidRDefault="008122DD" w:rsidP="002C10D7">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7DE8CBFA" w14:textId="77777777" w:rsidR="008122DD" w:rsidRDefault="008122DD" w:rsidP="002C10D7">
      <w:pPr>
        <w:shd w:val="clear" w:color="auto" w:fill="E2F6EF"/>
      </w:pPr>
    </w:p>
    <w:p w14:paraId="66E63486" w14:textId="77777777" w:rsidR="008122DD" w:rsidRDefault="008122DD" w:rsidP="002C10D7">
      <w:pPr>
        <w:shd w:val="clear" w:color="auto" w:fill="E2F6EF"/>
      </w:pPr>
    </w:p>
    <w:p w14:paraId="066FD0D2" w14:textId="77777777" w:rsidR="008122DD" w:rsidRPr="00B70395" w:rsidRDefault="008122DD" w:rsidP="002C10D7"/>
    <w:p w14:paraId="0AAACA87" w14:textId="15EAC1BF" w:rsidR="008122DD" w:rsidRPr="00797D45" w:rsidRDefault="008122DD" w:rsidP="00797D45">
      <w:pPr>
        <w:rPr>
          <w:b/>
          <w:bCs/>
          <w:shd w:val="clear" w:color="auto" w:fill="FFFFFF"/>
        </w:rPr>
      </w:pPr>
      <w:r w:rsidRPr="00797D45">
        <w:rPr>
          <w:b/>
          <w:bCs/>
          <w:shd w:val="clear" w:color="auto" w:fill="FFFFFF"/>
        </w:rPr>
        <w:t xml:space="preserve">Existe-t-il </w:t>
      </w:r>
      <w:r w:rsidR="00EE7A67">
        <w:rPr>
          <w:b/>
          <w:bCs/>
          <w:shd w:val="clear" w:color="auto" w:fill="FFFFFF"/>
        </w:rPr>
        <w:t>d’autres moyens</w:t>
      </w:r>
      <w:r w:rsidRPr="00797D45">
        <w:rPr>
          <w:b/>
          <w:bCs/>
          <w:shd w:val="clear" w:color="auto" w:fill="FFFFFF"/>
        </w:rPr>
        <w:t xml:space="preserve"> d’obtenir le diplôme plus rapidement?</w:t>
      </w:r>
    </w:p>
    <w:p w14:paraId="55286666" w14:textId="5257648E" w:rsidR="008122DD" w:rsidRPr="00797D45" w:rsidRDefault="008122DD" w:rsidP="00797D45">
      <w:pPr>
        <w:rPr>
          <w:i/>
          <w:iCs/>
        </w:rPr>
      </w:pPr>
      <w:r w:rsidRPr="00797D45">
        <w:rPr>
          <w:i/>
          <w:iCs/>
        </w:rPr>
        <w:t xml:space="preserve">Par exemple : </w:t>
      </w:r>
      <w:r w:rsidR="00EE7A67">
        <w:rPr>
          <w:i/>
          <w:iCs/>
        </w:rPr>
        <w:t>a</w:t>
      </w:r>
      <w:r w:rsidRPr="00797D45">
        <w:rPr>
          <w:i/>
          <w:iCs/>
        </w:rPr>
        <w:t xml:space="preserve">ttestation d’études collégiales (AEC), </w:t>
      </w:r>
      <w:hyperlink r:id="rId8" w:history="1">
        <w:r w:rsidR="00EE7A67">
          <w:rPr>
            <w:rStyle w:val="Lienhypertexte"/>
            <w:i/>
            <w:iCs/>
          </w:rPr>
          <w:t>r</w:t>
        </w:r>
        <w:r w:rsidRPr="00797D45">
          <w:rPr>
            <w:rStyle w:val="Lienhypertexte"/>
            <w:i/>
            <w:iCs/>
          </w:rPr>
          <w:t>econnaissance des acquis et des compétences</w:t>
        </w:r>
      </w:hyperlink>
      <w:r w:rsidRPr="00797D45">
        <w:rPr>
          <w:i/>
          <w:iCs/>
        </w:rPr>
        <w:t xml:space="preserve"> (RAC), baccalauréat par cumul, etc.</w:t>
      </w:r>
    </w:p>
    <w:p w14:paraId="2879D884" w14:textId="77777777" w:rsidR="008122DD" w:rsidRDefault="008122DD" w:rsidP="002C10D7">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6573FFA4" w14:textId="77777777" w:rsidR="008122DD" w:rsidRDefault="008122DD" w:rsidP="002C10D7">
      <w:pPr>
        <w:shd w:val="clear" w:color="auto" w:fill="E2F6EF"/>
      </w:pPr>
    </w:p>
    <w:p w14:paraId="2E231F8E" w14:textId="77777777" w:rsidR="008122DD" w:rsidRDefault="008122DD" w:rsidP="002C10D7">
      <w:pPr>
        <w:shd w:val="clear" w:color="auto" w:fill="E2F6EF"/>
      </w:pPr>
    </w:p>
    <w:p w14:paraId="11F21C9E" w14:textId="77777777" w:rsidR="008122DD" w:rsidRDefault="008122DD" w:rsidP="002C10D7"/>
    <w:p w14:paraId="748E4A1F" w14:textId="77777777" w:rsidR="008122DD" w:rsidRDefault="008122DD" w:rsidP="008122DD">
      <w:pPr>
        <w:pStyle w:val="Titre2"/>
        <w:spacing w:before="127"/>
        <w:rPr>
          <w:rFonts w:ascii="Arial"/>
          <w:color w:val="0D7769"/>
        </w:rPr>
      </w:pPr>
      <w:r w:rsidRPr="00C70C8F">
        <w:rPr>
          <w:rFonts w:ascii="Arial"/>
          <w:color w:val="0D7769"/>
        </w:rPr>
        <w:t>Quelques conseils</w:t>
      </w:r>
      <w:r>
        <w:rPr>
          <w:rFonts w:ascii="Arial"/>
          <w:color w:val="0D7769"/>
        </w:rPr>
        <w:t xml:space="preserve"> pour aller plus loin</w:t>
      </w:r>
    </w:p>
    <w:p w14:paraId="62D77148" w14:textId="77777777" w:rsidR="00661A2B" w:rsidRPr="00661A2B" w:rsidRDefault="00661A2B" w:rsidP="00661A2B"/>
    <w:p w14:paraId="53BD74C1" w14:textId="12D8A63B" w:rsidR="008122DD" w:rsidRPr="00463F42" w:rsidRDefault="008122DD" w:rsidP="00797D45">
      <w:r w:rsidRPr="00463F42">
        <w:t xml:space="preserve">Vous avez identifié un ou plusieurs domaines d’études qui vous intéressent, mais vous n’avez pas encore toutes les informations nécessaires? Consultez les ressources suivantes pour </w:t>
      </w:r>
      <w:r w:rsidRPr="00463F42">
        <w:rPr>
          <w:b/>
          <w:bCs/>
        </w:rPr>
        <w:t xml:space="preserve">mieux </w:t>
      </w:r>
      <w:r w:rsidR="00EE7A67">
        <w:rPr>
          <w:b/>
          <w:bCs/>
        </w:rPr>
        <w:t>connaître</w:t>
      </w:r>
      <w:r w:rsidR="00EE7A67" w:rsidRPr="00463F42">
        <w:rPr>
          <w:b/>
          <w:bCs/>
        </w:rPr>
        <w:t xml:space="preserve"> </w:t>
      </w:r>
      <w:r w:rsidRPr="00463F42">
        <w:rPr>
          <w:b/>
          <w:bCs/>
        </w:rPr>
        <w:t>les programmes, les exigences et les possibilités offertes</w:t>
      </w:r>
      <w:r w:rsidRPr="00463F42">
        <w:t> :</w:t>
      </w:r>
    </w:p>
    <w:p w14:paraId="5B13785E" w14:textId="186FDB1D" w:rsidR="008122DD" w:rsidRPr="00463F42" w:rsidRDefault="008122DD" w:rsidP="00661A2B">
      <w:pPr>
        <w:pStyle w:val="Listepuces"/>
        <w:spacing w:after="120"/>
        <w:ind w:left="697" w:hanging="357"/>
        <w:contextualSpacing w:val="0"/>
      </w:pPr>
      <w:hyperlink r:id="rId9" w:history="1">
        <w:r w:rsidRPr="00661A2B">
          <w:rPr>
            <w:rStyle w:val="Lienhypertexte"/>
            <w:b/>
            <w:bCs/>
            <w:szCs w:val="18"/>
          </w:rPr>
          <w:t>Centres de services scolaires</w:t>
        </w:r>
      </w:hyperlink>
      <w:r w:rsidRPr="00463F42">
        <w:t xml:space="preserve"> : informations sur les formations professionnelles et techniques locales</w:t>
      </w:r>
    </w:p>
    <w:p w14:paraId="14FD87C4" w14:textId="38060C75" w:rsidR="008122DD" w:rsidRPr="00641300" w:rsidRDefault="008122DD" w:rsidP="00661A2B">
      <w:pPr>
        <w:pStyle w:val="Listepuces"/>
        <w:spacing w:after="120"/>
        <w:ind w:left="697" w:hanging="357"/>
        <w:contextualSpacing w:val="0"/>
      </w:pPr>
      <w:hyperlink r:id="rId10" w:history="1">
        <w:r w:rsidRPr="00661A2B">
          <w:rPr>
            <w:rStyle w:val="Lienhypertexte"/>
            <w:b/>
            <w:bCs/>
            <w:szCs w:val="18"/>
          </w:rPr>
          <w:t>Cégeps</w:t>
        </w:r>
      </w:hyperlink>
      <w:r w:rsidRPr="00661A2B">
        <w:rPr>
          <w:b/>
          <w:bCs/>
        </w:rPr>
        <w:t xml:space="preserve"> </w:t>
      </w:r>
      <w:r w:rsidRPr="00641300">
        <w:t>(publics et privés) : programmes préuniversitaires et techniques</w:t>
      </w:r>
    </w:p>
    <w:p w14:paraId="5D4E26F8" w14:textId="51261030" w:rsidR="008122DD" w:rsidRPr="00463F42" w:rsidRDefault="008122DD" w:rsidP="00661A2B">
      <w:pPr>
        <w:pStyle w:val="Listepuces"/>
        <w:spacing w:after="120"/>
        <w:ind w:left="697" w:hanging="357"/>
        <w:contextualSpacing w:val="0"/>
      </w:pPr>
      <w:hyperlink r:id="rId11" w:history="1">
        <w:r w:rsidRPr="00661A2B">
          <w:rPr>
            <w:rStyle w:val="Lienhypertexte"/>
            <w:b/>
            <w:bCs/>
            <w:szCs w:val="18"/>
          </w:rPr>
          <w:t>Universités</w:t>
        </w:r>
      </w:hyperlink>
      <w:r w:rsidRPr="00463F42">
        <w:t xml:space="preserve"> : programmes universitaires, conditions d’admission, équivalences et cheminements possibles</w:t>
      </w:r>
    </w:p>
    <w:p w14:paraId="1A39DDD9" w14:textId="383F24BA" w:rsidR="008122DD" w:rsidRPr="00463F42" w:rsidRDefault="008122DD" w:rsidP="00661A2B">
      <w:pPr>
        <w:pStyle w:val="Listepuces"/>
        <w:spacing w:after="120"/>
        <w:ind w:left="697" w:hanging="357"/>
        <w:contextualSpacing w:val="0"/>
      </w:pPr>
      <w:hyperlink r:id="rId12" w:history="1">
        <w:r w:rsidRPr="00661A2B">
          <w:rPr>
            <w:rStyle w:val="Lienhypertexte"/>
            <w:b/>
            <w:bCs/>
            <w:szCs w:val="18"/>
          </w:rPr>
          <w:t>Service d’accueil, de référence, de conseil et d’accompagnement</w:t>
        </w:r>
      </w:hyperlink>
      <w:r w:rsidRPr="00661A2B">
        <w:rPr>
          <w:b/>
          <w:bCs/>
        </w:rPr>
        <w:t xml:space="preserve"> (SARCA)</w:t>
      </w:r>
      <w:r w:rsidRPr="00463F42">
        <w:t xml:space="preserve"> : orientation et soutien personnalisé pour les étudiants et futurs étudiants</w:t>
      </w:r>
    </w:p>
    <w:p w14:paraId="39009AEF" w14:textId="28D55B4A" w:rsidR="008122DD" w:rsidRPr="00463F42" w:rsidRDefault="008122DD" w:rsidP="00661A2B">
      <w:pPr>
        <w:pStyle w:val="Listepuces"/>
        <w:spacing w:after="120"/>
        <w:ind w:left="697" w:hanging="357"/>
        <w:contextualSpacing w:val="0"/>
      </w:pPr>
      <w:hyperlink r:id="rId13" w:history="1">
        <w:r w:rsidRPr="00661A2B">
          <w:rPr>
            <w:rStyle w:val="Lienhypertexte"/>
            <w:b/>
            <w:bCs/>
            <w:szCs w:val="18"/>
          </w:rPr>
          <w:t>Programme d’aide aux employés</w:t>
        </w:r>
      </w:hyperlink>
      <w:r w:rsidRPr="00463F42">
        <w:t xml:space="preserve"> : soutien financier ou psychologique</w:t>
      </w:r>
    </w:p>
    <w:p w14:paraId="36D829E0" w14:textId="679300D2" w:rsidR="00D07911" w:rsidRPr="00D07911" w:rsidRDefault="008122DD" w:rsidP="00641300">
      <w:pPr>
        <w:pStyle w:val="Listepuces"/>
        <w:spacing w:after="120"/>
        <w:ind w:left="697" w:hanging="357"/>
        <w:contextualSpacing w:val="0"/>
        <w:sectPr w:rsidR="00D07911" w:rsidRPr="00D07911" w:rsidSect="00142569">
          <w:headerReference w:type="default" r:id="rId14"/>
          <w:footerReference w:type="default" r:id="rId15"/>
          <w:headerReference w:type="first" r:id="rId16"/>
          <w:pgSz w:w="12240" w:h="15840"/>
          <w:pgMar w:top="1843" w:right="1800" w:bottom="1985" w:left="1800" w:header="709" w:footer="0" w:gutter="0"/>
          <w:pgNumType w:start="1"/>
          <w:cols w:space="708"/>
          <w:titlePg/>
          <w:docGrid w:linePitch="360"/>
        </w:sectPr>
      </w:pPr>
      <w:hyperlink r:id="rId17" w:history="1">
        <w:r w:rsidRPr="00661A2B">
          <w:rPr>
            <w:rStyle w:val="Lienhypertexte"/>
            <w:b/>
            <w:bCs/>
            <w:szCs w:val="18"/>
          </w:rPr>
          <w:t>Ordre des conseillers et conseillères d’orientation du Québec</w:t>
        </w:r>
      </w:hyperlink>
      <w:r w:rsidRPr="00661A2B">
        <w:rPr>
          <w:b/>
          <w:bCs/>
        </w:rPr>
        <w:t xml:space="preserve"> (OCCOQ)</w:t>
      </w:r>
      <w:r w:rsidRPr="002C10D7">
        <w:t xml:space="preserve"> : informations et accompagnement pour la planification de carrière et le choix de programme</w:t>
      </w:r>
    </w:p>
    <w:p w14:paraId="2DC24C9C" w14:textId="77777777" w:rsidR="002C10D7" w:rsidRDefault="002C10D7" w:rsidP="002C10D7">
      <w:pPr>
        <w:tabs>
          <w:tab w:val="left" w:pos="472"/>
          <w:tab w:val="left" w:pos="473"/>
        </w:tabs>
        <w:spacing w:before="162"/>
        <w:rPr>
          <w:rFonts w:eastAsiaTheme="majorEastAsia" w:hAnsi="Arial Gras" w:cstheme="majorBidi"/>
          <w:b/>
          <w:color w:val="0D7769"/>
          <w:sz w:val="36"/>
          <w:szCs w:val="26"/>
        </w:rPr>
      </w:pPr>
      <w:r w:rsidRPr="003152CB">
        <w:rPr>
          <w:rFonts w:eastAsiaTheme="majorEastAsia" w:hAnsi="Arial Gras" w:cstheme="majorBidi"/>
          <w:b/>
          <w:color w:val="0D7769"/>
          <w:sz w:val="36"/>
          <w:szCs w:val="26"/>
        </w:rPr>
        <w:lastRenderedPageBreak/>
        <w:t>Synth</w:t>
      </w:r>
      <w:r w:rsidRPr="003152CB">
        <w:rPr>
          <w:rFonts w:eastAsiaTheme="majorEastAsia" w:hAnsi="Arial Gras" w:cstheme="majorBidi"/>
          <w:b/>
          <w:color w:val="0D7769"/>
          <w:sz w:val="36"/>
          <w:szCs w:val="26"/>
        </w:rPr>
        <w:t>è</w:t>
      </w:r>
      <w:r w:rsidRPr="003152CB">
        <w:rPr>
          <w:rFonts w:eastAsiaTheme="majorEastAsia" w:hAnsi="Arial Gras" w:cstheme="majorBidi"/>
          <w:b/>
          <w:color w:val="0D7769"/>
          <w:sz w:val="36"/>
          <w:szCs w:val="26"/>
        </w:rPr>
        <w:t>se</w:t>
      </w:r>
    </w:p>
    <w:p w14:paraId="10A7C6A3" w14:textId="77777777" w:rsidR="00661A2B" w:rsidRPr="003152CB" w:rsidRDefault="00661A2B" w:rsidP="00661A2B"/>
    <w:p w14:paraId="1201D624" w14:textId="77777777" w:rsidR="002C10D7" w:rsidRPr="00DE08F2" w:rsidRDefault="002C10D7" w:rsidP="00661A2B">
      <w:r w:rsidRPr="00DE08F2">
        <w:t>À la suite de vos réflexions, explorations et consultations :</w:t>
      </w:r>
    </w:p>
    <w:p w14:paraId="6B80D1E8" w14:textId="18A2B19A" w:rsidR="002C10D7" w:rsidRPr="00661A2B" w:rsidRDefault="002C10D7" w:rsidP="00661A2B">
      <w:pPr>
        <w:pStyle w:val="Listepuces"/>
        <w:spacing w:after="120"/>
        <w:ind w:left="697" w:hanging="357"/>
        <w:contextualSpacing w:val="0"/>
      </w:pPr>
      <w:r w:rsidRPr="00661A2B">
        <w:t>Quels emplois ou domaines d’emploi vous attirent le plus?</w:t>
      </w:r>
    </w:p>
    <w:p w14:paraId="48019F47" w14:textId="367EBAE3" w:rsidR="002C10D7" w:rsidRPr="00661A2B" w:rsidRDefault="002C10D7" w:rsidP="00661A2B">
      <w:pPr>
        <w:pStyle w:val="Listepuces"/>
        <w:spacing w:after="120"/>
        <w:ind w:left="697" w:hanging="357"/>
        <w:contextualSpacing w:val="0"/>
        <w:rPr>
          <w:szCs w:val="18"/>
        </w:rPr>
      </w:pPr>
      <w:r w:rsidRPr="00661A2B">
        <w:rPr>
          <w:szCs w:val="18"/>
        </w:rPr>
        <w:t xml:space="preserve">Quels programmes d’études ou parcours de formation semblent les mieux adaptés pour </w:t>
      </w:r>
      <w:r w:rsidR="00345075">
        <w:rPr>
          <w:szCs w:val="18"/>
        </w:rPr>
        <w:t>vous donner accès à</w:t>
      </w:r>
      <w:r w:rsidR="00345075" w:rsidRPr="00661A2B">
        <w:rPr>
          <w:szCs w:val="18"/>
        </w:rPr>
        <w:t xml:space="preserve"> </w:t>
      </w:r>
      <w:r w:rsidRPr="00661A2B">
        <w:rPr>
          <w:szCs w:val="18"/>
        </w:rPr>
        <w:t>ces emplois?</w:t>
      </w:r>
    </w:p>
    <w:p w14:paraId="01483326" w14:textId="6D9DC0FF" w:rsidR="002C10D7" w:rsidRPr="00661A2B" w:rsidRDefault="002C10D7" w:rsidP="00661A2B">
      <w:pPr>
        <w:pStyle w:val="Listepuces"/>
        <w:spacing w:after="120"/>
        <w:ind w:left="697" w:hanging="357"/>
        <w:contextualSpacing w:val="0"/>
        <w:rPr>
          <w:szCs w:val="18"/>
        </w:rPr>
      </w:pPr>
      <w:r w:rsidRPr="00661A2B">
        <w:rPr>
          <w:szCs w:val="18"/>
        </w:rPr>
        <w:t>Quels éléments sont encore incertains ou nécessitent davantage d’information?</w:t>
      </w:r>
    </w:p>
    <w:p w14:paraId="49DEEFCD" w14:textId="261A1E3A" w:rsidR="002C10D7" w:rsidRDefault="002C10D7" w:rsidP="00661A2B">
      <w:pPr>
        <w:pStyle w:val="Listepuces"/>
        <w:spacing w:after="120"/>
        <w:ind w:left="697" w:hanging="357"/>
        <w:contextualSpacing w:val="0"/>
        <w:rPr>
          <w:szCs w:val="18"/>
        </w:rPr>
      </w:pPr>
      <w:r w:rsidRPr="00661A2B">
        <w:rPr>
          <w:szCs w:val="18"/>
        </w:rPr>
        <w:t xml:space="preserve">Quelles conclusions pouvez-vous tirer quant à la faisabilité </w:t>
      </w:r>
      <w:r w:rsidR="00450B1B">
        <w:rPr>
          <w:szCs w:val="18"/>
        </w:rPr>
        <w:t xml:space="preserve">de </w:t>
      </w:r>
      <w:r w:rsidR="00345075" w:rsidRPr="00661A2B">
        <w:rPr>
          <w:szCs w:val="18"/>
        </w:rPr>
        <w:t>ce projet</w:t>
      </w:r>
      <w:r w:rsidR="00261779">
        <w:rPr>
          <w:szCs w:val="18"/>
        </w:rPr>
        <w:t xml:space="preserve"> et </w:t>
      </w:r>
      <w:r w:rsidRPr="00661A2B">
        <w:rPr>
          <w:szCs w:val="18"/>
        </w:rPr>
        <w:t xml:space="preserve">à </w:t>
      </w:r>
      <w:r w:rsidR="00345075">
        <w:rPr>
          <w:szCs w:val="18"/>
        </w:rPr>
        <w:t xml:space="preserve">votre capacité de vous y </w:t>
      </w:r>
      <w:r w:rsidR="000E08B6">
        <w:rPr>
          <w:szCs w:val="18"/>
        </w:rPr>
        <w:t>investir</w:t>
      </w:r>
      <w:r w:rsidRPr="00661A2B">
        <w:rPr>
          <w:szCs w:val="18"/>
        </w:rPr>
        <w:t>?</w:t>
      </w:r>
    </w:p>
    <w:p w14:paraId="7E1E63D7" w14:textId="77777777" w:rsidR="00661A2B" w:rsidRPr="00661A2B" w:rsidRDefault="00661A2B" w:rsidP="00661A2B"/>
    <w:p w14:paraId="08A271C1" w14:textId="77777777" w:rsidR="002C10D7" w:rsidRDefault="002C10D7" w:rsidP="002C10D7">
      <w:pPr>
        <w:shd w:val="clear" w:color="auto" w:fill="E2F6EF"/>
        <w:rPr>
          <w:noProof/>
        </w:rPr>
      </w:pPr>
      <w:r>
        <w:fldChar w:fldCharType="begin">
          <w:ffData>
            <w:name w:val="Texte1"/>
            <w:enabled/>
            <w:calcOnExit w:val="0"/>
            <w:textInput/>
          </w:ffData>
        </w:fldChar>
      </w:r>
      <w:r>
        <w:instrText xml:space="preserve"> FORMTEXT </w:instrText>
      </w:r>
      <w:r>
        <w:fldChar w:fldCharType="separate"/>
      </w:r>
      <w:r>
        <w:t> </w:t>
      </w:r>
      <w:r>
        <w:t> </w:t>
      </w:r>
      <w:r>
        <w:t> </w:t>
      </w:r>
      <w:r>
        <w:t> </w:t>
      </w:r>
      <w:r>
        <w:t> </w:t>
      </w:r>
      <w:r>
        <w:fldChar w:fldCharType="end"/>
      </w:r>
    </w:p>
    <w:p w14:paraId="5AF2B5BB" w14:textId="77777777" w:rsidR="002C10D7" w:rsidRDefault="002C10D7" w:rsidP="002C10D7">
      <w:pPr>
        <w:shd w:val="clear" w:color="auto" w:fill="E2F6EF"/>
      </w:pPr>
    </w:p>
    <w:p w14:paraId="2C329EC0" w14:textId="77777777" w:rsidR="002C10D7" w:rsidRDefault="002C10D7" w:rsidP="002C10D7">
      <w:pPr>
        <w:shd w:val="clear" w:color="auto" w:fill="E2F6EF"/>
      </w:pPr>
    </w:p>
    <w:p w14:paraId="62B3E36F" w14:textId="5221AA8B" w:rsidR="00587F6E" w:rsidRPr="00B22EB2" w:rsidRDefault="00587F6E" w:rsidP="002C10D7"/>
    <w:sectPr w:rsidR="00587F6E" w:rsidRPr="00B22EB2" w:rsidSect="00BE6FD2">
      <w:headerReference w:type="first" r:id="rId18"/>
      <w:footerReference w:type="first" r:id="rId19"/>
      <w:pgSz w:w="12240" w:h="15840"/>
      <w:pgMar w:top="1440" w:right="1800" w:bottom="1440" w:left="180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CFBD4" w14:textId="77777777" w:rsidR="00617B1F" w:rsidRDefault="00617B1F" w:rsidP="002428E8">
      <w:r>
        <w:separator/>
      </w:r>
    </w:p>
  </w:endnote>
  <w:endnote w:type="continuationSeparator" w:id="0">
    <w:p w14:paraId="08273D57" w14:textId="77777777" w:rsidR="00617B1F" w:rsidRDefault="00617B1F" w:rsidP="002428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Gras">
    <w:panose1 w:val="020B07040202020202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b w:val="0"/>
        <w:bCs/>
        <w:color w:val="auto"/>
      </w:rPr>
      <w:id w:val="-169487585"/>
      <w:docPartObj>
        <w:docPartGallery w:val="Page Numbers (Bottom of Page)"/>
        <w:docPartUnique/>
      </w:docPartObj>
    </w:sdtPr>
    <w:sdtEndPr/>
    <w:sdtContent>
      <w:p w14:paraId="7BA53C48" w14:textId="32EC9334" w:rsidR="00A51AC3" w:rsidRPr="00A51AC3" w:rsidRDefault="00A51AC3">
        <w:pPr>
          <w:pStyle w:val="Pieddepage"/>
          <w:jc w:val="right"/>
          <w:rPr>
            <w:rFonts w:ascii="Arial" w:hAnsi="Arial" w:cs="Arial"/>
            <w:b w:val="0"/>
            <w:bCs/>
            <w:color w:val="auto"/>
          </w:rPr>
        </w:pPr>
        <w:r w:rsidRPr="00A51AC3">
          <w:rPr>
            <w:rFonts w:ascii="Arial" w:hAnsi="Arial" w:cs="Arial"/>
            <w:b w:val="0"/>
            <w:bCs/>
            <w:color w:val="auto"/>
          </w:rPr>
          <w:fldChar w:fldCharType="begin"/>
        </w:r>
        <w:r w:rsidRPr="00A51AC3">
          <w:rPr>
            <w:rFonts w:ascii="Arial" w:hAnsi="Arial" w:cs="Arial"/>
            <w:b w:val="0"/>
            <w:bCs/>
            <w:color w:val="auto"/>
          </w:rPr>
          <w:instrText>PAGE   \* MERGEFORMAT</w:instrText>
        </w:r>
        <w:r w:rsidRPr="00A51AC3">
          <w:rPr>
            <w:rFonts w:ascii="Arial" w:hAnsi="Arial" w:cs="Arial"/>
            <w:b w:val="0"/>
            <w:bCs/>
            <w:color w:val="auto"/>
          </w:rPr>
          <w:fldChar w:fldCharType="separate"/>
        </w:r>
        <w:r w:rsidRPr="00A51AC3">
          <w:rPr>
            <w:rFonts w:ascii="Arial" w:hAnsi="Arial" w:cs="Arial"/>
            <w:b w:val="0"/>
            <w:bCs/>
            <w:color w:val="auto"/>
            <w:lang w:val="fr-FR"/>
          </w:rPr>
          <w:t>2</w:t>
        </w:r>
        <w:r w:rsidRPr="00A51AC3">
          <w:rPr>
            <w:rFonts w:ascii="Arial" w:hAnsi="Arial" w:cs="Arial"/>
            <w:b w:val="0"/>
            <w:bCs/>
            <w:color w:val="auto"/>
          </w:rPr>
          <w:fldChar w:fldCharType="end"/>
        </w:r>
      </w:p>
    </w:sdtContent>
  </w:sdt>
  <w:p w14:paraId="29EA19F4" w14:textId="77777777" w:rsidR="00B8612E" w:rsidRDefault="00B8612E" w:rsidP="00B8612E">
    <w:pPr>
      <w:pStyle w:val="Pieddepage"/>
      <w:jc w:val="center"/>
      <w:rPr>
        <w:caps/>
        <w:color w:val="005DA1" w:themeColor="accent1"/>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6CBDF" w14:textId="4DC98679" w:rsidR="00B8612E" w:rsidRDefault="00B8612E">
    <w:pPr>
      <w:pStyle w:val="Pieddepage"/>
      <w:jc w:val="center"/>
      <w:rPr>
        <w:caps/>
        <w:color w:val="005DA1" w:themeColor="accent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0F9E8F" w14:textId="77777777" w:rsidR="00617B1F" w:rsidRDefault="00617B1F" w:rsidP="002428E8">
      <w:r>
        <w:separator/>
      </w:r>
    </w:p>
  </w:footnote>
  <w:footnote w:type="continuationSeparator" w:id="0">
    <w:p w14:paraId="6A2691AD" w14:textId="77777777" w:rsidR="00617B1F" w:rsidRDefault="00617B1F" w:rsidP="002428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B0887" w14:textId="4A4F0BD8" w:rsidR="00B8612E" w:rsidRPr="000C73E3" w:rsidRDefault="00A05AC1" w:rsidP="00B8612E">
    <w:pPr>
      <w:pStyle w:val="En-tte"/>
      <w:jc w:val="center"/>
    </w:pPr>
    <w:r>
      <w:rPr>
        <w:noProof/>
      </w:rPr>
      <w:drawing>
        <wp:anchor distT="0" distB="0" distL="114300" distR="114300" simplePos="0" relativeHeight="251665408" behindDoc="1" locked="0" layoutInCell="1" allowOverlap="1" wp14:anchorId="18E2A38B" wp14:editId="00C932D5">
          <wp:simplePos x="0" y="0"/>
          <wp:positionH relativeFrom="page">
            <wp:align>left</wp:align>
          </wp:positionH>
          <wp:positionV relativeFrom="paragraph">
            <wp:posOffset>-450487</wp:posOffset>
          </wp:positionV>
          <wp:extent cx="7979114" cy="10325913"/>
          <wp:effectExtent l="0" t="0" r="3175" b="0"/>
          <wp:wrapNone/>
          <wp:docPr id="1376623534"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6623534" name="Image 1"/>
                  <pic:cNvPicPr/>
                </pic:nvPicPr>
                <pic:blipFill>
                  <a:blip r:embed="rId1">
                    <a:extLst>
                      <a:ext uri="{28A0092B-C50C-407E-A947-70E740481C1C}">
                        <a14:useLocalDpi xmlns:a14="http://schemas.microsoft.com/office/drawing/2010/main" val="0"/>
                      </a:ext>
                    </a:extLst>
                  </a:blip>
                  <a:stretch>
                    <a:fillRect/>
                  </a:stretch>
                </pic:blipFill>
                <pic:spPr>
                  <a:xfrm>
                    <a:off x="0" y="0"/>
                    <a:ext cx="7979114" cy="10325913"/>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E99DA" w14:textId="27D048D9" w:rsidR="00BE6FD2" w:rsidRDefault="002B7088">
    <w:pPr>
      <w:pStyle w:val="En-tte"/>
      <w:jc w:val="center"/>
      <w:rPr>
        <w:caps/>
        <w:color w:val="005DA1" w:themeColor="accent1"/>
      </w:rPr>
    </w:pPr>
    <w:r>
      <w:rPr>
        <w:caps/>
        <w:noProof/>
        <w:color w:val="005DA1" w:themeColor="accent1"/>
        <w:lang w:val="fr-FR"/>
      </w:rPr>
      <w:drawing>
        <wp:anchor distT="0" distB="0" distL="114300" distR="114300" simplePos="0" relativeHeight="251663360" behindDoc="1" locked="0" layoutInCell="1" allowOverlap="1" wp14:anchorId="1C2C5CB6" wp14:editId="013CBB57">
          <wp:simplePos x="0" y="0"/>
          <wp:positionH relativeFrom="page">
            <wp:align>right</wp:align>
          </wp:positionH>
          <wp:positionV relativeFrom="page">
            <wp:align>center</wp:align>
          </wp:positionV>
          <wp:extent cx="7835681" cy="10140294"/>
          <wp:effectExtent l="0" t="0" r="0" b="0"/>
          <wp:wrapNone/>
          <wp:docPr id="20500829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08293" name="Image 3"/>
                  <pic:cNvPicPr/>
                </pic:nvPicPr>
                <pic:blipFill>
                  <a:blip r:embed="rId1">
                    <a:extLst>
                      <a:ext uri="{28A0092B-C50C-407E-A947-70E740481C1C}">
                        <a14:useLocalDpi xmlns:a14="http://schemas.microsoft.com/office/drawing/2010/main" val="0"/>
                      </a:ext>
                    </a:extLst>
                  </a:blip>
                  <a:stretch>
                    <a:fillRect/>
                  </a:stretch>
                </pic:blipFill>
                <pic:spPr>
                  <a:xfrm>
                    <a:off x="0" y="0"/>
                    <a:ext cx="7835681" cy="10140294"/>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1" locked="0" layoutInCell="1" allowOverlap="1" wp14:anchorId="23421280" wp14:editId="768D154B">
          <wp:simplePos x="0" y="0"/>
          <wp:positionH relativeFrom="page">
            <wp:posOffset>7892415</wp:posOffset>
          </wp:positionH>
          <wp:positionV relativeFrom="page">
            <wp:posOffset>-16510</wp:posOffset>
          </wp:positionV>
          <wp:extent cx="7806690" cy="10103485"/>
          <wp:effectExtent l="0" t="0" r="3810" b="0"/>
          <wp:wrapNone/>
          <wp:docPr id="31380373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3803738" name="Image 1"/>
                  <pic:cNvPicPr/>
                </pic:nvPicPr>
                <pic:blipFill>
                  <a:blip r:embed="rId2">
                    <a:extLst>
                      <a:ext uri="{28A0092B-C50C-407E-A947-70E740481C1C}">
                        <a14:useLocalDpi xmlns:a14="http://schemas.microsoft.com/office/drawing/2010/main" val="0"/>
                      </a:ext>
                    </a:extLst>
                  </a:blip>
                  <a:stretch>
                    <a:fillRect/>
                  </a:stretch>
                </pic:blipFill>
                <pic:spPr>
                  <a:xfrm>
                    <a:off x="0" y="0"/>
                    <a:ext cx="7806690" cy="10103485"/>
                  </a:xfrm>
                  <a:prstGeom prst="rect">
                    <a:avLst/>
                  </a:prstGeom>
                </pic:spPr>
              </pic:pic>
            </a:graphicData>
          </a:graphic>
          <wp14:sizeRelH relativeFrom="margin">
            <wp14:pctWidth>0</wp14:pctWidth>
          </wp14:sizeRelH>
          <wp14:sizeRelV relativeFrom="margin">
            <wp14:pctHeight>0</wp14:pctHeight>
          </wp14:sizeRelV>
        </wp:anchor>
      </w:drawing>
    </w:r>
    <w:r>
      <w:rPr>
        <w:caps/>
        <w:noProof/>
        <w:color w:val="005DA1" w:themeColor="accent1"/>
        <w:lang w:val="fr-FR"/>
      </w:rPr>
      <w:t xml:space="preserve">             </w:t>
    </w:r>
    <w:r w:rsidR="00BE6FD2">
      <w:rPr>
        <w:caps/>
        <w:color w:val="005DA1" w:themeColor="accent1"/>
        <w:lang w:val="fr-FR"/>
      </w:rPr>
      <w:t xml:space="preserve"> </w:t>
    </w:r>
  </w:p>
  <w:p w14:paraId="1E60E669" w14:textId="53374178" w:rsidR="00BE6FD2" w:rsidRPr="00BE6FD2" w:rsidRDefault="00BE6FD2" w:rsidP="00BE6FD2">
    <w:pPr>
      <w:pStyle w:val="En-tte"/>
      <w:jc w:val="center"/>
      <w:rPr>
        <w:sz w:val="12"/>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4A9C1" w14:textId="74ECBADF" w:rsidR="00B8612E" w:rsidRPr="00B8612E" w:rsidRDefault="00377687" w:rsidP="00B8612E">
    <w:pPr>
      <w:pStyle w:val="En-tte"/>
      <w:jc w:val="center"/>
      <w:rPr>
        <w:caps/>
        <w:color w:val="005DA1" w:themeColor="accent1"/>
      </w:rPr>
    </w:pPr>
    <w:r>
      <w:rPr>
        <w:noProof/>
      </w:rPr>
      <w:drawing>
        <wp:anchor distT="0" distB="0" distL="114300" distR="114300" simplePos="0" relativeHeight="251667456" behindDoc="1" locked="0" layoutInCell="1" allowOverlap="1" wp14:anchorId="38CA053B" wp14:editId="109C6105">
          <wp:simplePos x="0" y="0"/>
          <wp:positionH relativeFrom="page">
            <wp:align>right</wp:align>
          </wp:positionH>
          <wp:positionV relativeFrom="paragraph">
            <wp:posOffset>-429260</wp:posOffset>
          </wp:positionV>
          <wp:extent cx="7771417" cy="10057129"/>
          <wp:effectExtent l="0" t="0" r="1270" b="190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771417" cy="10057129"/>
                  </a:xfrm>
                  <a:prstGeom prst="rect">
                    <a:avLst/>
                  </a:prstGeom>
                  <a:noFill/>
                  <a:ln>
                    <a:noFill/>
                  </a:ln>
                </pic:spPr>
              </pic:pic>
            </a:graphicData>
          </a:graphic>
          <wp14:sizeRelH relativeFrom="page">
            <wp14:pctWidth>0</wp14:pctWidth>
          </wp14:sizeRelH>
          <wp14:sizeRelV relativeFrom="page">
            <wp14:pctHeight>0</wp14:pctHeight>
          </wp14:sizeRelV>
        </wp:anchor>
      </w:drawing>
    </w:r>
    <w:r w:rsidR="00B8612E">
      <w:rPr>
        <w:caps/>
        <w:color w:val="005DA1" w:themeColor="accent1"/>
        <w:lang w:val="fr-FR"/>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6F69CA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B1C9F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54DA9C2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AAA073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9187BD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F680E1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ABCC9B2"/>
    <w:lvl w:ilvl="0">
      <w:start w:val="1"/>
      <w:numFmt w:val="bullet"/>
      <w:pStyle w:val="Listepuces3"/>
      <w:lvlText w:val="·"/>
      <w:lvlJc w:val="left"/>
      <w:pPr>
        <w:ind w:left="1381" w:hanging="360"/>
      </w:pPr>
      <w:rPr>
        <w:rFonts w:ascii="Symbol" w:hAnsi="Symbol" w:hint="default"/>
        <w:b w:val="0"/>
        <w:i w:val="0"/>
        <w:color w:val="F6EE87"/>
        <w:spacing w:val="26"/>
        <w:sz w:val="20"/>
      </w:rPr>
    </w:lvl>
  </w:abstractNum>
  <w:abstractNum w:abstractNumId="7" w15:restartNumberingAfterBreak="0">
    <w:nsid w:val="FFFFFF83"/>
    <w:multiLevelType w:val="singleLevel"/>
    <w:tmpl w:val="2D30D5CE"/>
    <w:lvl w:ilvl="0">
      <w:start w:val="1"/>
      <w:numFmt w:val="bullet"/>
      <w:pStyle w:val="Listepuces2"/>
      <w:lvlText w:val="-"/>
      <w:lvlJc w:val="left"/>
      <w:pPr>
        <w:ind w:left="1040" w:hanging="360"/>
      </w:pPr>
      <w:rPr>
        <w:rFonts w:ascii="Courier New" w:hAnsi="Courier New" w:hint="default"/>
        <w:b/>
        <w:i w:val="0"/>
        <w:color w:val="202A4A"/>
      </w:rPr>
    </w:lvl>
  </w:abstractNum>
  <w:abstractNum w:abstractNumId="8" w15:restartNumberingAfterBreak="0">
    <w:nsid w:val="FFFFFF88"/>
    <w:multiLevelType w:val="singleLevel"/>
    <w:tmpl w:val="4CA4BB5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A12A0C6"/>
    <w:lvl w:ilvl="0">
      <w:start w:val="1"/>
      <w:numFmt w:val="bullet"/>
      <w:pStyle w:val="Listepuces"/>
      <w:lvlText w:val="·"/>
      <w:lvlJc w:val="left"/>
      <w:pPr>
        <w:ind w:left="700" w:hanging="360"/>
      </w:pPr>
      <w:rPr>
        <w:rFonts w:ascii="Symbol" w:hAnsi="Symbol" w:hint="default"/>
        <w:b w:val="0"/>
        <w:i w:val="0"/>
        <w:color w:val="39B48C"/>
        <w:spacing w:val="26"/>
        <w:sz w:val="20"/>
      </w:rPr>
    </w:lvl>
  </w:abstractNum>
  <w:abstractNum w:abstractNumId="10" w15:restartNumberingAfterBreak="0">
    <w:nsid w:val="139B6707"/>
    <w:multiLevelType w:val="multilevel"/>
    <w:tmpl w:val="9BEAE3F0"/>
    <w:lvl w:ilvl="0">
      <w:start w:val="1"/>
      <w:numFmt w:val="bullet"/>
      <w:lvlText w:val=""/>
      <w:lvlJc w:val="left"/>
      <w:pPr>
        <w:tabs>
          <w:tab w:val="num" w:pos="720"/>
        </w:tabs>
        <w:ind w:left="720" w:hanging="360"/>
      </w:pPr>
      <w:rPr>
        <w:rFonts w:ascii="Symbol" w:hAnsi="Symbol" w:hint="default"/>
        <w:color w:val="39B48C"/>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BAE05F7"/>
    <w:multiLevelType w:val="hybridMultilevel"/>
    <w:tmpl w:val="3CEA6A1A"/>
    <w:lvl w:ilvl="0" w:tplc="CA12A0C6">
      <w:start w:val="1"/>
      <w:numFmt w:val="bullet"/>
      <w:lvlText w:val="·"/>
      <w:lvlJc w:val="left"/>
      <w:pPr>
        <w:ind w:left="720" w:hanging="360"/>
      </w:pPr>
      <w:rPr>
        <w:rFonts w:ascii="Symbol" w:hAnsi="Symbol" w:hint="default"/>
        <w:b w:val="0"/>
        <w:i w:val="0"/>
        <w:color w:val="39B48C"/>
        <w:spacing w:val="26"/>
        <w:sz w:val="2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2C6854D4"/>
    <w:multiLevelType w:val="hybridMultilevel"/>
    <w:tmpl w:val="13167940"/>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3" w15:restartNumberingAfterBreak="0">
    <w:nsid w:val="4CEE0C4C"/>
    <w:multiLevelType w:val="hybridMultilevel"/>
    <w:tmpl w:val="8AD2006E"/>
    <w:lvl w:ilvl="0" w:tplc="CF686330">
      <w:start w:val="1"/>
      <w:numFmt w:val="bullet"/>
      <w:lvlText w:val=""/>
      <w:lvlJc w:val="left"/>
      <w:pPr>
        <w:ind w:left="720" w:hanging="360"/>
      </w:pPr>
      <w:rPr>
        <w:rFonts w:ascii="Symbol" w:hAnsi="Symbol" w:hint="default"/>
      </w:rPr>
    </w:lvl>
    <w:lvl w:ilvl="1" w:tplc="0C0C0003">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4" w15:restartNumberingAfterBreak="0">
    <w:nsid w:val="5B760F21"/>
    <w:multiLevelType w:val="multilevel"/>
    <w:tmpl w:val="315E4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215371">
    <w:abstractNumId w:val="13"/>
  </w:num>
  <w:num w:numId="2" w16cid:durableId="351960235">
    <w:abstractNumId w:val="8"/>
  </w:num>
  <w:num w:numId="3" w16cid:durableId="2124612401">
    <w:abstractNumId w:val="3"/>
  </w:num>
  <w:num w:numId="4" w16cid:durableId="380519144">
    <w:abstractNumId w:val="2"/>
  </w:num>
  <w:num w:numId="5" w16cid:durableId="150492427">
    <w:abstractNumId w:val="1"/>
  </w:num>
  <w:num w:numId="6" w16cid:durableId="971443638">
    <w:abstractNumId w:val="0"/>
  </w:num>
  <w:num w:numId="7" w16cid:durableId="4093648">
    <w:abstractNumId w:val="9"/>
  </w:num>
  <w:num w:numId="8" w16cid:durableId="685323721">
    <w:abstractNumId w:val="7"/>
  </w:num>
  <w:num w:numId="9" w16cid:durableId="1412656079">
    <w:abstractNumId w:val="6"/>
  </w:num>
  <w:num w:numId="10" w16cid:durableId="250824227">
    <w:abstractNumId w:val="5"/>
  </w:num>
  <w:num w:numId="11" w16cid:durableId="1717003862">
    <w:abstractNumId w:val="4"/>
  </w:num>
  <w:num w:numId="12" w16cid:durableId="1452477663">
    <w:abstractNumId w:val="14"/>
  </w:num>
  <w:num w:numId="13" w16cid:durableId="538516876">
    <w:abstractNumId w:val="10"/>
  </w:num>
  <w:num w:numId="14" w16cid:durableId="106435822">
    <w:abstractNumId w:val="9"/>
  </w:num>
  <w:num w:numId="15" w16cid:durableId="1795829592">
    <w:abstractNumId w:val="9"/>
  </w:num>
  <w:num w:numId="16" w16cid:durableId="2145467725">
    <w:abstractNumId w:val="9"/>
  </w:num>
  <w:num w:numId="17" w16cid:durableId="908226215">
    <w:abstractNumId w:val="9"/>
  </w:num>
  <w:num w:numId="18" w16cid:durableId="212736236">
    <w:abstractNumId w:val="9"/>
  </w:num>
  <w:num w:numId="19" w16cid:durableId="96681971">
    <w:abstractNumId w:val="9"/>
  </w:num>
  <w:num w:numId="20" w16cid:durableId="1579945497">
    <w:abstractNumId w:val="9"/>
  </w:num>
  <w:num w:numId="21" w16cid:durableId="1218592712">
    <w:abstractNumId w:val="9"/>
  </w:num>
  <w:num w:numId="22" w16cid:durableId="1727334138">
    <w:abstractNumId w:val="9"/>
  </w:num>
  <w:num w:numId="23" w16cid:durableId="1373191294">
    <w:abstractNumId w:val="9"/>
  </w:num>
  <w:num w:numId="24" w16cid:durableId="2140220889">
    <w:abstractNumId w:val="9"/>
  </w:num>
  <w:num w:numId="25" w16cid:durableId="245775364">
    <w:abstractNumId w:val="12"/>
  </w:num>
  <w:num w:numId="26" w16cid:durableId="935208038">
    <w:abstractNumId w:val="9"/>
    <w:lvlOverride w:ilvl="0">
      <w:startOverride w:val="1"/>
    </w:lvlOverride>
  </w:num>
  <w:num w:numId="27" w16cid:durableId="36578879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fkXoA+dk7P2kQlDkJU7SviNEUIG4yXIGrzXlsnDw1+uuqAtB4NTpx3xpf4EMMcn9ueRkPF6XnszS6P5QfIIfRw==" w:salt="zpggywgLTsUH+bfoOYqBq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3941"/>
    <w:rsid w:val="00015AB5"/>
    <w:rsid w:val="000167DA"/>
    <w:rsid w:val="00022FE0"/>
    <w:rsid w:val="0002690D"/>
    <w:rsid w:val="00027928"/>
    <w:rsid w:val="0003236F"/>
    <w:rsid w:val="00032ACA"/>
    <w:rsid w:val="000A0A7F"/>
    <w:rsid w:val="000A1DEB"/>
    <w:rsid w:val="000B0898"/>
    <w:rsid w:val="000B1388"/>
    <w:rsid w:val="000B3FBD"/>
    <w:rsid w:val="000C432E"/>
    <w:rsid w:val="000C73E3"/>
    <w:rsid w:val="000E08B6"/>
    <w:rsid w:val="000E20AB"/>
    <w:rsid w:val="000F1E74"/>
    <w:rsid w:val="000F262A"/>
    <w:rsid w:val="00100292"/>
    <w:rsid w:val="00142569"/>
    <w:rsid w:val="001466D7"/>
    <w:rsid w:val="001A4A90"/>
    <w:rsid w:val="001E404D"/>
    <w:rsid w:val="002015D1"/>
    <w:rsid w:val="0023518B"/>
    <w:rsid w:val="0023696E"/>
    <w:rsid w:val="002428E8"/>
    <w:rsid w:val="00251488"/>
    <w:rsid w:val="00261779"/>
    <w:rsid w:val="00267DF7"/>
    <w:rsid w:val="00292DF2"/>
    <w:rsid w:val="002938C3"/>
    <w:rsid w:val="002B7088"/>
    <w:rsid w:val="002C10D7"/>
    <w:rsid w:val="002D5738"/>
    <w:rsid w:val="002E1CA2"/>
    <w:rsid w:val="002F1B50"/>
    <w:rsid w:val="00303C3E"/>
    <w:rsid w:val="003065EB"/>
    <w:rsid w:val="00306D7B"/>
    <w:rsid w:val="003152CB"/>
    <w:rsid w:val="0032376B"/>
    <w:rsid w:val="00333D30"/>
    <w:rsid w:val="00345075"/>
    <w:rsid w:val="00345B1A"/>
    <w:rsid w:val="003506DC"/>
    <w:rsid w:val="00366D60"/>
    <w:rsid w:val="00377687"/>
    <w:rsid w:val="003824B2"/>
    <w:rsid w:val="003A6454"/>
    <w:rsid w:val="003E232F"/>
    <w:rsid w:val="003E7101"/>
    <w:rsid w:val="003F4386"/>
    <w:rsid w:val="00450B1B"/>
    <w:rsid w:val="004536EF"/>
    <w:rsid w:val="00471F7D"/>
    <w:rsid w:val="004721FF"/>
    <w:rsid w:val="004734AE"/>
    <w:rsid w:val="004C14F8"/>
    <w:rsid w:val="004E25B6"/>
    <w:rsid w:val="004F41DA"/>
    <w:rsid w:val="00512459"/>
    <w:rsid w:val="0055016C"/>
    <w:rsid w:val="00581400"/>
    <w:rsid w:val="00587F6E"/>
    <w:rsid w:val="005C7984"/>
    <w:rsid w:val="005D323A"/>
    <w:rsid w:val="005E1C62"/>
    <w:rsid w:val="00603941"/>
    <w:rsid w:val="00606596"/>
    <w:rsid w:val="00617B1F"/>
    <w:rsid w:val="00625D5B"/>
    <w:rsid w:val="00641300"/>
    <w:rsid w:val="00661A2B"/>
    <w:rsid w:val="00671B4A"/>
    <w:rsid w:val="006926EB"/>
    <w:rsid w:val="006B096B"/>
    <w:rsid w:val="006E141E"/>
    <w:rsid w:val="006F2023"/>
    <w:rsid w:val="00700007"/>
    <w:rsid w:val="0071743D"/>
    <w:rsid w:val="00730E93"/>
    <w:rsid w:val="007762D9"/>
    <w:rsid w:val="00797D45"/>
    <w:rsid w:val="007C3128"/>
    <w:rsid w:val="007C6045"/>
    <w:rsid w:val="0080385B"/>
    <w:rsid w:val="0080500A"/>
    <w:rsid w:val="008122DD"/>
    <w:rsid w:val="00830E8E"/>
    <w:rsid w:val="00836D23"/>
    <w:rsid w:val="00935049"/>
    <w:rsid w:val="00950EF7"/>
    <w:rsid w:val="0095415F"/>
    <w:rsid w:val="009666BD"/>
    <w:rsid w:val="00970E94"/>
    <w:rsid w:val="009D4F72"/>
    <w:rsid w:val="009E1EE6"/>
    <w:rsid w:val="009E5304"/>
    <w:rsid w:val="009E60BE"/>
    <w:rsid w:val="00A0055D"/>
    <w:rsid w:val="00A05AC1"/>
    <w:rsid w:val="00A51AC3"/>
    <w:rsid w:val="00A7255C"/>
    <w:rsid w:val="00A86FD3"/>
    <w:rsid w:val="00AA532A"/>
    <w:rsid w:val="00AD62CA"/>
    <w:rsid w:val="00AF5465"/>
    <w:rsid w:val="00B22EB2"/>
    <w:rsid w:val="00B63684"/>
    <w:rsid w:val="00B81DBE"/>
    <w:rsid w:val="00B8612E"/>
    <w:rsid w:val="00B90618"/>
    <w:rsid w:val="00BA549F"/>
    <w:rsid w:val="00BC5DB1"/>
    <w:rsid w:val="00BD0D59"/>
    <w:rsid w:val="00BE6FD2"/>
    <w:rsid w:val="00BF3922"/>
    <w:rsid w:val="00C63172"/>
    <w:rsid w:val="00C71743"/>
    <w:rsid w:val="00CD43C3"/>
    <w:rsid w:val="00CF6883"/>
    <w:rsid w:val="00D07911"/>
    <w:rsid w:val="00D40505"/>
    <w:rsid w:val="00D708AC"/>
    <w:rsid w:val="00D84E59"/>
    <w:rsid w:val="00DA578E"/>
    <w:rsid w:val="00DB68BD"/>
    <w:rsid w:val="00DC0DB2"/>
    <w:rsid w:val="00DD4140"/>
    <w:rsid w:val="00DE140E"/>
    <w:rsid w:val="00E50FD2"/>
    <w:rsid w:val="00E567A7"/>
    <w:rsid w:val="00E65548"/>
    <w:rsid w:val="00EC6C1C"/>
    <w:rsid w:val="00ED0DB8"/>
    <w:rsid w:val="00ED5519"/>
    <w:rsid w:val="00ED624F"/>
    <w:rsid w:val="00EE7A67"/>
    <w:rsid w:val="00EE7F3B"/>
    <w:rsid w:val="00EF1E17"/>
    <w:rsid w:val="00F17875"/>
    <w:rsid w:val="00F220B0"/>
    <w:rsid w:val="00F56700"/>
    <w:rsid w:val="00F6465F"/>
    <w:rsid w:val="00F64DF6"/>
    <w:rsid w:val="00F7275D"/>
    <w:rsid w:val="00F84D59"/>
    <w:rsid w:val="00FB6B08"/>
    <w:rsid w:val="00FC456B"/>
    <w:rsid w:val="00FD2965"/>
    <w:rsid w:val="00FE0979"/>
    <w:rsid w:val="00FF60E6"/>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0096F0"/>
  <w15:chartTrackingRefBased/>
  <w15:docId w15:val="{386310D6-D27A-472A-BD77-EB32D0682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CA"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567A7"/>
    <w:pPr>
      <w:spacing w:after="120"/>
    </w:pPr>
    <w:rPr>
      <w:rFonts w:ascii="Arial" w:hAnsi="Arial"/>
      <w:color w:val="202A4A"/>
      <w:sz w:val="20"/>
    </w:rPr>
  </w:style>
  <w:style w:type="paragraph" w:styleId="Titre1">
    <w:name w:val="heading 1"/>
    <w:basedOn w:val="Normal"/>
    <w:next w:val="Normal"/>
    <w:link w:val="Titre1Car"/>
    <w:uiPriority w:val="9"/>
    <w:qFormat/>
    <w:rsid w:val="000C73E3"/>
    <w:pPr>
      <w:keepNext/>
      <w:keepLines/>
      <w:spacing w:before="240"/>
      <w:outlineLvl w:val="0"/>
    </w:pPr>
    <w:rPr>
      <w:rFonts w:eastAsiaTheme="majorEastAsia" w:cstheme="majorBidi"/>
      <w:b/>
      <w:caps/>
      <w:sz w:val="60"/>
      <w:szCs w:val="32"/>
    </w:rPr>
  </w:style>
  <w:style w:type="paragraph" w:styleId="Titre2">
    <w:name w:val="heading 2"/>
    <w:basedOn w:val="Normal"/>
    <w:next w:val="Normal"/>
    <w:link w:val="Titre2Car"/>
    <w:uiPriority w:val="9"/>
    <w:unhideWhenUsed/>
    <w:qFormat/>
    <w:rsid w:val="00AD62CA"/>
    <w:pPr>
      <w:keepNext/>
      <w:keepLines/>
      <w:spacing w:before="40"/>
      <w:outlineLvl w:val="1"/>
    </w:pPr>
    <w:rPr>
      <w:rFonts w:ascii="Arial Gras" w:eastAsiaTheme="majorEastAsia" w:hAnsi="Arial Gras" w:cstheme="majorBidi"/>
      <w:b/>
      <w:sz w:val="36"/>
      <w:szCs w:val="26"/>
    </w:rPr>
  </w:style>
  <w:style w:type="paragraph" w:styleId="Titre3">
    <w:name w:val="heading 3"/>
    <w:basedOn w:val="Normal"/>
    <w:next w:val="Normal"/>
    <w:link w:val="Titre3Car"/>
    <w:uiPriority w:val="9"/>
    <w:unhideWhenUsed/>
    <w:qFormat/>
    <w:rsid w:val="00AD62CA"/>
    <w:pPr>
      <w:keepNext/>
      <w:keepLines/>
      <w:spacing w:before="40"/>
      <w:outlineLvl w:val="2"/>
    </w:pPr>
    <w:rPr>
      <w:rFonts w:ascii="Arial Gras" w:eastAsiaTheme="majorEastAsia" w:hAnsi="Arial Gras" w:cstheme="majorBidi"/>
      <w:b/>
      <w:color w:val="39B48C"/>
      <w:sz w:val="32"/>
      <w:szCs w:val="24"/>
    </w:rPr>
  </w:style>
  <w:style w:type="paragraph" w:styleId="Titre4">
    <w:name w:val="heading 4"/>
    <w:basedOn w:val="Normal"/>
    <w:next w:val="Normal"/>
    <w:link w:val="Titre4Car"/>
    <w:uiPriority w:val="9"/>
    <w:unhideWhenUsed/>
    <w:qFormat/>
    <w:rsid w:val="00AD62CA"/>
    <w:pPr>
      <w:keepNext/>
      <w:keepLines/>
      <w:spacing w:before="40"/>
      <w:outlineLvl w:val="3"/>
    </w:pPr>
    <w:rPr>
      <w:rFonts w:eastAsiaTheme="majorEastAsia" w:cstheme="majorBidi"/>
      <w:iCs/>
      <w:sz w:val="28"/>
    </w:rPr>
  </w:style>
  <w:style w:type="paragraph" w:styleId="Titre5">
    <w:name w:val="heading 5"/>
    <w:basedOn w:val="Normal"/>
    <w:next w:val="Normal"/>
    <w:link w:val="Titre5Car"/>
    <w:uiPriority w:val="9"/>
    <w:unhideWhenUsed/>
    <w:qFormat/>
    <w:rsid w:val="0023518B"/>
    <w:pPr>
      <w:keepNext/>
      <w:keepLines/>
      <w:spacing w:before="40"/>
      <w:outlineLvl w:val="4"/>
    </w:pPr>
    <w:rPr>
      <w:rFonts w:eastAsiaTheme="majorEastAsia" w:cstheme="majorBidi"/>
      <w:b/>
      <w:color w:val="4A2772"/>
      <w:sz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AD62CA"/>
    <w:rPr>
      <w:rFonts w:ascii="Arial Gras" w:eastAsiaTheme="majorEastAsia" w:hAnsi="Arial Gras" w:cstheme="majorBidi"/>
      <w:b/>
      <w:color w:val="202A4A"/>
      <w:sz w:val="36"/>
      <w:szCs w:val="26"/>
    </w:rPr>
  </w:style>
  <w:style w:type="character" w:customStyle="1" w:styleId="Titre1Car">
    <w:name w:val="Titre 1 Car"/>
    <w:basedOn w:val="Policepardfaut"/>
    <w:link w:val="Titre1"/>
    <w:uiPriority w:val="9"/>
    <w:rsid w:val="000C73E3"/>
    <w:rPr>
      <w:rFonts w:ascii="Arial" w:eastAsiaTheme="majorEastAsia" w:hAnsi="Arial" w:cstheme="majorBidi"/>
      <w:b/>
      <w:caps/>
      <w:color w:val="202A4A"/>
      <w:sz w:val="60"/>
      <w:szCs w:val="32"/>
    </w:rPr>
  </w:style>
  <w:style w:type="character" w:customStyle="1" w:styleId="Titre3Car">
    <w:name w:val="Titre 3 Car"/>
    <w:basedOn w:val="Policepardfaut"/>
    <w:link w:val="Titre3"/>
    <w:uiPriority w:val="9"/>
    <w:rsid w:val="00AD62CA"/>
    <w:rPr>
      <w:rFonts w:ascii="Arial Gras" w:eastAsiaTheme="majorEastAsia" w:hAnsi="Arial Gras" w:cstheme="majorBidi"/>
      <w:b/>
      <w:color w:val="39B48C"/>
      <w:sz w:val="32"/>
      <w:szCs w:val="24"/>
    </w:rPr>
  </w:style>
  <w:style w:type="paragraph" w:styleId="Sansinterligne">
    <w:name w:val="No Spacing"/>
    <w:uiPriority w:val="1"/>
    <w:qFormat/>
    <w:rsid w:val="001E404D"/>
    <w:pPr>
      <w:spacing w:before="160" w:after="240"/>
    </w:pPr>
    <w:rPr>
      <w:rFonts w:ascii="Arial" w:hAnsi="Arial"/>
      <w:sz w:val="20"/>
    </w:rPr>
  </w:style>
  <w:style w:type="character" w:customStyle="1" w:styleId="Titre4Car">
    <w:name w:val="Titre 4 Car"/>
    <w:basedOn w:val="Policepardfaut"/>
    <w:link w:val="Titre4"/>
    <w:uiPriority w:val="9"/>
    <w:rsid w:val="00AD62CA"/>
    <w:rPr>
      <w:rFonts w:ascii="Arial" w:eastAsiaTheme="majorEastAsia" w:hAnsi="Arial" w:cstheme="majorBidi"/>
      <w:iCs/>
      <w:color w:val="202A4A"/>
      <w:sz w:val="28"/>
    </w:rPr>
  </w:style>
  <w:style w:type="character" w:customStyle="1" w:styleId="Titre5Car">
    <w:name w:val="Titre 5 Car"/>
    <w:basedOn w:val="Policepardfaut"/>
    <w:link w:val="Titre5"/>
    <w:uiPriority w:val="9"/>
    <w:rsid w:val="0023518B"/>
    <w:rPr>
      <w:rFonts w:ascii="Arial" w:eastAsiaTheme="majorEastAsia" w:hAnsi="Arial" w:cstheme="majorBidi"/>
      <w:b/>
      <w:color w:val="4A2772"/>
      <w:sz w:val="26"/>
    </w:rPr>
  </w:style>
  <w:style w:type="paragraph" w:styleId="En-tte">
    <w:name w:val="header"/>
    <w:basedOn w:val="Normal"/>
    <w:link w:val="En-tteCar"/>
    <w:uiPriority w:val="99"/>
    <w:unhideWhenUsed/>
    <w:rsid w:val="00AF5465"/>
    <w:pPr>
      <w:tabs>
        <w:tab w:val="center" w:pos="4320"/>
        <w:tab w:val="right" w:pos="8640"/>
      </w:tabs>
    </w:pPr>
    <w:rPr>
      <w:color w:val="264D98"/>
    </w:rPr>
  </w:style>
  <w:style w:type="character" w:customStyle="1" w:styleId="En-tteCar">
    <w:name w:val="En-tête Car"/>
    <w:basedOn w:val="Policepardfaut"/>
    <w:link w:val="En-tte"/>
    <w:uiPriority w:val="99"/>
    <w:rsid w:val="00AF5465"/>
    <w:rPr>
      <w:rFonts w:ascii="Arial" w:hAnsi="Arial"/>
      <w:color w:val="264D98"/>
      <w:sz w:val="20"/>
    </w:rPr>
  </w:style>
  <w:style w:type="paragraph" w:styleId="Pieddepage">
    <w:name w:val="footer"/>
    <w:basedOn w:val="Normal"/>
    <w:link w:val="PieddepageCar"/>
    <w:uiPriority w:val="99"/>
    <w:unhideWhenUsed/>
    <w:rsid w:val="004E25B6"/>
    <w:pPr>
      <w:tabs>
        <w:tab w:val="center" w:pos="4320"/>
        <w:tab w:val="right" w:pos="8640"/>
      </w:tabs>
    </w:pPr>
    <w:rPr>
      <w:rFonts w:ascii="Arial Gras" w:hAnsi="Arial Gras"/>
      <w:b/>
      <w:color w:val="FFFFFF" w:themeColor="background1"/>
    </w:rPr>
  </w:style>
  <w:style w:type="character" w:customStyle="1" w:styleId="PieddepageCar">
    <w:name w:val="Pied de page Car"/>
    <w:basedOn w:val="Policepardfaut"/>
    <w:link w:val="Pieddepage"/>
    <w:uiPriority w:val="99"/>
    <w:rsid w:val="004E25B6"/>
    <w:rPr>
      <w:rFonts w:ascii="Arial Gras" w:hAnsi="Arial Gras"/>
      <w:b/>
      <w:color w:val="FFFFFF" w:themeColor="background1"/>
      <w:sz w:val="20"/>
    </w:rPr>
  </w:style>
  <w:style w:type="table" w:styleId="Grilledutableau">
    <w:name w:val="Table Grid"/>
    <w:basedOn w:val="TableauNormal"/>
    <w:uiPriority w:val="59"/>
    <w:rsid w:val="00BA549F"/>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gende">
    <w:name w:val="caption"/>
    <w:basedOn w:val="Normal"/>
    <w:next w:val="Normal"/>
    <w:uiPriority w:val="35"/>
    <w:unhideWhenUsed/>
    <w:qFormat/>
    <w:rsid w:val="00AD62CA"/>
    <w:pPr>
      <w:spacing w:before="240"/>
    </w:pPr>
    <w:rPr>
      <w:b/>
      <w:iCs/>
      <w:szCs w:val="18"/>
    </w:rPr>
  </w:style>
  <w:style w:type="paragraph" w:customStyle="1" w:styleId="TH">
    <w:name w:val="TH"/>
    <w:basedOn w:val="Sansinterligne"/>
    <w:qFormat/>
    <w:rsid w:val="00AD62CA"/>
    <w:pPr>
      <w:spacing w:before="0" w:after="0"/>
      <w:jc w:val="center"/>
    </w:pPr>
    <w:rPr>
      <w:b/>
      <w:color w:val="202A4A"/>
      <w:sz w:val="18"/>
    </w:rPr>
  </w:style>
  <w:style w:type="paragraph" w:customStyle="1" w:styleId="TD">
    <w:name w:val="TD"/>
    <w:basedOn w:val="Sansinterligne"/>
    <w:qFormat/>
    <w:rsid w:val="00471F7D"/>
    <w:pPr>
      <w:spacing w:before="0" w:after="0"/>
    </w:pPr>
    <w:rPr>
      <w:sz w:val="18"/>
    </w:rPr>
  </w:style>
  <w:style w:type="paragraph" w:styleId="En-ttedetabledesmatires">
    <w:name w:val="TOC Heading"/>
    <w:basedOn w:val="Titre1"/>
    <w:next w:val="Normal"/>
    <w:uiPriority w:val="39"/>
    <w:unhideWhenUsed/>
    <w:qFormat/>
    <w:rsid w:val="000F1E74"/>
    <w:pPr>
      <w:spacing w:line="259" w:lineRule="auto"/>
      <w:outlineLvl w:val="9"/>
    </w:pPr>
    <w:rPr>
      <w:b w:val="0"/>
      <w:caps w:val="0"/>
      <w:color w:val="264D98"/>
      <w:sz w:val="42"/>
      <w:lang w:eastAsia="fr-CA"/>
    </w:rPr>
  </w:style>
  <w:style w:type="paragraph" w:styleId="TM2">
    <w:name w:val="toc 2"/>
    <w:basedOn w:val="Normal"/>
    <w:next w:val="Normal"/>
    <w:autoRedefine/>
    <w:uiPriority w:val="39"/>
    <w:unhideWhenUsed/>
    <w:rsid w:val="00581400"/>
    <w:pPr>
      <w:tabs>
        <w:tab w:val="right" w:leader="dot" w:pos="8630"/>
      </w:tabs>
      <w:spacing w:after="100" w:line="259" w:lineRule="auto"/>
      <w:ind w:left="220"/>
    </w:pPr>
    <w:rPr>
      <w:rFonts w:eastAsiaTheme="minorEastAsia" w:cs="Times New Roman"/>
      <w:caps/>
      <w:noProof/>
      <w:color w:val="264D98"/>
      <w:sz w:val="22"/>
      <w:lang w:eastAsia="fr-CA"/>
    </w:rPr>
  </w:style>
  <w:style w:type="paragraph" w:styleId="TM1">
    <w:name w:val="toc 1"/>
    <w:basedOn w:val="Normal"/>
    <w:next w:val="Normal"/>
    <w:autoRedefine/>
    <w:uiPriority w:val="39"/>
    <w:unhideWhenUsed/>
    <w:rsid w:val="00581400"/>
    <w:pPr>
      <w:spacing w:after="100" w:line="259" w:lineRule="auto"/>
    </w:pPr>
    <w:rPr>
      <w:rFonts w:eastAsiaTheme="minorEastAsia" w:cs="Times New Roman"/>
      <w:caps/>
      <w:color w:val="2D329B"/>
      <w:sz w:val="22"/>
      <w:lang w:eastAsia="fr-CA"/>
    </w:rPr>
  </w:style>
  <w:style w:type="paragraph" w:styleId="TM3">
    <w:name w:val="toc 3"/>
    <w:basedOn w:val="Normal"/>
    <w:next w:val="Normal"/>
    <w:autoRedefine/>
    <w:uiPriority w:val="39"/>
    <w:unhideWhenUsed/>
    <w:rsid w:val="00581400"/>
    <w:pPr>
      <w:tabs>
        <w:tab w:val="right" w:leader="dot" w:pos="8630"/>
      </w:tabs>
      <w:spacing w:after="100" w:line="259" w:lineRule="auto"/>
      <w:ind w:left="440"/>
    </w:pPr>
    <w:rPr>
      <w:rFonts w:eastAsiaTheme="minorEastAsia" w:cs="Times New Roman"/>
      <w:caps/>
      <w:noProof/>
      <w:color w:val="233A7B"/>
      <w:lang w:eastAsia="fr-CA"/>
    </w:rPr>
  </w:style>
  <w:style w:type="character" w:styleId="Lienhypertexte">
    <w:name w:val="Hyperlink"/>
    <w:basedOn w:val="Policepardfaut"/>
    <w:uiPriority w:val="99"/>
    <w:unhideWhenUsed/>
    <w:rsid w:val="00303C3E"/>
    <w:rPr>
      <w:color w:val="0000FF" w:themeColor="hyperlink"/>
      <w:u w:val="single"/>
    </w:rPr>
  </w:style>
  <w:style w:type="paragraph" w:styleId="Listepuces">
    <w:name w:val="List Bullet"/>
    <w:basedOn w:val="Normal"/>
    <w:uiPriority w:val="99"/>
    <w:unhideWhenUsed/>
    <w:rsid w:val="00E567A7"/>
    <w:pPr>
      <w:numPr>
        <w:numId w:val="7"/>
      </w:numPr>
      <w:spacing w:after="240"/>
      <w:contextualSpacing/>
    </w:pPr>
  </w:style>
  <w:style w:type="paragraph" w:styleId="Listepuces2">
    <w:name w:val="List Bullet 2"/>
    <w:basedOn w:val="Normal"/>
    <w:uiPriority w:val="99"/>
    <w:unhideWhenUsed/>
    <w:rsid w:val="00E567A7"/>
    <w:pPr>
      <w:numPr>
        <w:numId w:val="8"/>
      </w:numPr>
      <w:spacing w:after="240"/>
      <w:contextualSpacing/>
    </w:pPr>
  </w:style>
  <w:style w:type="paragraph" w:styleId="NormalWeb">
    <w:name w:val="Normal (Web)"/>
    <w:basedOn w:val="Normal"/>
    <w:uiPriority w:val="99"/>
    <w:semiHidden/>
    <w:unhideWhenUsed/>
    <w:rsid w:val="001E404D"/>
    <w:pPr>
      <w:spacing w:before="100" w:beforeAutospacing="1" w:after="100" w:afterAutospacing="1"/>
    </w:pPr>
    <w:rPr>
      <w:rFonts w:ascii="Times New Roman" w:eastAsia="Times New Roman" w:hAnsi="Times New Roman" w:cs="Times New Roman"/>
      <w:sz w:val="24"/>
      <w:szCs w:val="24"/>
      <w:lang w:eastAsia="fr-CA"/>
    </w:rPr>
  </w:style>
  <w:style w:type="paragraph" w:styleId="Listepuces3">
    <w:name w:val="List Bullet 3"/>
    <w:basedOn w:val="Normal"/>
    <w:uiPriority w:val="99"/>
    <w:unhideWhenUsed/>
    <w:rsid w:val="00EC6C1C"/>
    <w:pPr>
      <w:numPr>
        <w:numId w:val="9"/>
      </w:numPr>
      <w:spacing w:after="240"/>
      <w:contextualSpacing/>
    </w:pPr>
  </w:style>
  <w:style w:type="paragraph" w:styleId="Citation">
    <w:name w:val="Quote"/>
    <w:basedOn w:val="Normal"/>
    <w:next w:val="Normal"/>
    <w:link w:val="CitationCar"/>
    <w:uiPriority w:val="29"/>
    <w:qFormat/>
    <w:rsid w:val="00587F6E"/>
    <w:pPr>
      <w:spacing w:before="200" w:after="160"/>
      <w:ind w:left="864" w:right="864"/>
      <w:jc w:val="center"/>
    </w:pPr>
    <w:rPr>
      <w:i/>
      <w:iCs/>
      <w:color w:val="404040" w:themeColor="text1" w:themeTint="BF"/>
    </w:rPr>
  </w:style>
  <w:style w:type="character" w:customStyle="1" w:styleId="CitationCar">
    <w:name w:val="Citation Car"/>
    <w:basedOn w:val="Policepardfaut"/>
    <w:link w:val="Citation"/>
    <w:uiPriority w:val="29"/>
    <w:rsid w:val="00587F6E"/>
    <w:rPr>
      <w:rFonts w:ascii="Arial" w:hAnsi="Arial"/>
      <w:i/>
      <w:iCs/>
      <w:color w:val="404040" w:themeColor="text1" w:themeTint="BF"/>
      <w:sz w:val="20"/>
    </w:rPr>
  </w:style>
  <w:style w:type="paragraph" w:styleId="TM4">
    <w:name w:val="toc 4"/>
    <w:basedOn w:val="Normal"/>
    <w:next w:val="Normal"/>
    <w:autoRedefine/>
    <w:uiPriority w:val="39"/>
    <w:unhideWhenUsed/>
    <w:rsid w:val="00581400"/>
    <w:pPr>
      <w:tabs>
        <w:tab w:val="right" w:leader="dot" w:pos="8630"/>
      </w:tabs>
      <w:spacing w:after="100"/>
      <w:ind w:left="600"/>
    </w:pPr>
    <w:rPr>
      <w:noProof/>
      <w:color w:val="007FAC"/>
      <w:sz w:val="18"/>
    </w:rPr>
  </w:style>
  <w:style w:type="paragraph" w:customStyle="1" w:styleId="Intro-gras">
    <w:name w:val="Intro - gras"/>
    <w:basedOn w:val="Sansinterligne"/>
    <w:qFormat/>
    <w:rsid w:val="00027928"/>
    <w:rPr>
      <w:b/>
      <w:color w:val="595959" w:themeColor="text1" w:themeTint="A6"/>
      <w:shd w:val="clear" w:color="auto" w:fill="FFFFFF"/>
    </w:rPr>
  </w:style>
  <w:style w:type="paragraph" w:styleId="Notedebasdepage">
    <w:name w:val="footnote text"/>
    <w:basedOn w:val="Normal"/>
    <w:link w:val="NotedebasdepageCar"/>
    <w:uiPriority w:val="99"/>
    <w:semiHidden/>
    <w:unhideWhenUsed/>
    <w:rsid w:val="004721FF"/>
    <w:rPr>
      <w:szCs w:val="20"/>
    </w:rPr>
  </w:style>
  <w:style w:type="character" w:customStyle="1" w:styleId="NotedebasdepageCar">
    <w:name w:val="Note de bas de page Car"/>
    <w:basedOn w:val="Policepardfaut"/>
    <w:link w:val="Notedebasdepage"/>
    <w:uiPriority w:val="99"/>
    <w:semiHidden/>
    <w:rsid w:val="004721FF"/>
    <w:rPr>
      <w:rFonts w:ascii="Arial" w:hAnsi="Arial"/>
      <w:sz w:val="20"/>
      <w:szCs w:val="20"/>
    </w:rPr>
  </w:style>
  <w:style w:type="character" w:styleId="Appelnotedebasdep">
    <w:name w:val="footnote reference"/>
    <w:basedOn w:val="Policepardfaut"/>
    <w:uiPriority w:val="99"/>
    <w:semiHidden/>
    <w:unhideWhenUsed/>
    <w:rsid w:val="004721FF"/>
    <w:rPr>
      <w:vertAlign w:val="superscript"/>
    </w:rPr>
  </w:style>
  <w:style w:type="paragraph" w:customStyle="1" w:styleId="Note">
    <w:name w:val="Note"/>
    <w:basedOn w:val="Notedebasdepage"/>
    <w:qFormat/>
    <w:rsid w:val="004721FF"/>
    <w:rPr>
      <w:sz w:val="16"/>
    </w:rPr>
  </w:style>
  <w:style w:type="character" w:styleId="Marquedecommentaire">
    <w:name w:val="annotation reference"/>
    <w:basedOn w:val="Policepardfaut"/>
    <w:uiPriority w:val="99"/>
    <w:semiHidden/>
    <w:unhideWhenUsed/>
    <w:rsid w:val="00032ACA"/>
    <w:rPr>
      <w:sz w:val="16"/>
      <w:szCs w:val="16"/>
    </w:rPr>
  </w:style>
  <w:style w:type="paragraph" w:styleId="Commentaire">
    <w:name w:val="annotation text"/>
    <w:basedOn w:val="Normal"/>
    <w:link w:val="CommentaireCar"/>
    <w:uiPriority w:val="99"/>
    <w:unhideWhenUsed/>
    <w:rsid w:val="00032ACA"/>
    <w:rPr>
      <w:szCs w:val="20"/>
    </w:rPr>
  </w:style>
  <w:style w:type="character" w:customStyle="1" w:styleId="CommentaireCar">
    <w:name w:val="Commentaire Car"/>
    <w:basedOn w:val="Policepardfaut"/>
    <w:link w:val="Commentaire"/>
    <w:uiPriority w:val="99"/>
    <w:rsid w:val="00032ACA"/>
    <w:rPr>
      <w:rFonts w:ascii="Arial" w:hAnsi="Arial"/>
      <w:color w:val="202A4A"/>
      <w:sz w:val="20"/>
      <w:szCs w:val="20"/>
    </w:rPr>
  </w:style>
  <w:style w:type="paragraph" w:styleId="Objetducommentaire">
    <w:name w:val="annotation subject"/>
    <w:basedOn w:val="Commentaire"/>
    <w:next w:val="Commentaire"/>
    <w:link w:val="ObjetducommentaireCar"/>
    <w:uiPriority w:val="99"/>
    <w:semiHidden/>
    <w:unhideWhenUsed/>
    <w:rsid w:val="00032ACA"/>
    <w:rPr>
      <w:b/>
      <w:bCs/>
    </w:rPr>
  </w:style>
  <w:style w:type="character" w:customStyle="1" w:styleId="ObjetducommentaireCar">
    <w:name w:val="Objet du commentaire Car"/>
    <w:basedOn w:val="CommentaireCar"/>
    <w:link w:val="Objetducommentaire"/>
    <w:uiPriority w:val="99"/>
    <w:semiHidden/>
    <w:rsid w:val="00032ACA"/>
    <w:rPr>
      <w:rFonts w:ascii="Arial" w:hAnsi="Arial"/>
      <w:b/>
      <w:bCs/>
      <w:color w:val="202A4A"/>
      <w:sz w:val="20"/>
      <w:szCs w:val="20"/>
    </w:rPr>
  </w:style>
  <w:style w:type="paragraph" w:styleId="Corpsdetexte">
    <w:name w:val="Body Text"/>
    <w:basedOn w:val="Normal"/>
    <w:link w:val="CorpsdetexteCar"/>
    <w:uiPriority w:val="1"/>
    <w:qFormat/>
    <w:rsid w:val="008122DD"/>
    <w:pPr>
      <w:widowControl w:val="0"/>
      <w:autoSpaceDE w:val="0"/>
      <w:autoSpaceDN w:val="0"/>
      <w:spacing w:before="9" w:after="0"/>
    </w:pPr>
    <w:rPr>
      <w:rFonts w:eastAsia="Arial" w:cs="Arial"/>
      <w:color w:val="auto"/>
      <w:sz w:val="18"/>
      <w:szCs w:val="18"/>
      <w:lang w:val="en-US"/>
    </w:rPr>
  </w:style>
  <w:style w:type="character" w:customStyle="1" w:styleId="CorpsdetexteCar">
    <w:name w:val="Corps de texte Car"/>
    <w:basedOn w:val="Policepardfaut"/>
    <w:link w:val="Corpsdetexte"/>
    <w:uiPriority w:val="1"/>
    <w:rsid w:val="008122DD"/>
    <w:rPr>
      <w:rFonts w:ascii="Arial" w:eastAsia="Arial" w:hAnsi="Arial" w:cs="Arial"/>
      <w:sz w:val="18"/>
      <w:szCs w:val="18"/>
      <w:lang w:val="en-US"/>
    </w:rPr>
  </w:style>
  <w:style w:type="character" w:styleId="Mentionnonrsolue">
    <w:name w:val="Unresolved Mention"/>
    <w:basedOn w:val="Policepardfaut"/>
    <w:uiPriority w:val="99"/>
    <w:semiHidden/>
    <w:unhideWhenUsed/>
    <w:rsid w:val="008122DD"/>
    <w:rPr>
      <w:color w:val="605E5C"/>
      <w:shd w:val="clear" w:color="auto" w:fill="E1DFDD"/>
    </w:rPr>
  </w:style>
  <w:style w:type="paragraph" w:styleId="Rvision">
    <w:name w:val="Revision"/>
    <w:hidden/>
    <w:uiPriority w:val="99"/>
    <w:semiHidden/>
    <w:rsid w:val="002C10D7"/>
    <w:pPr>
      <w:spacing w:after="0"/>
    </w:pPr>
    <w:rPr>
      <w:rFonts w:ascii="Arial" w:hAnsi="Arial"/>
      <w:color w:val="202A4A"/>
      <w:sz w:val="20"/>
    </w:rPr>
  </w:style>
  <w:style w:type="paragraph" w:styleId="Paragraphedeliste">
    <w:name w:val="List Paragraph"/>
    <w:basedOn w:val="Normal"/>
    <w:uiPriority w:val="34"/>
    <w:qFormat/>
    <w:rsid w:val="00661A2B"/>
    <w:pPr>
      <w:ind w:left="720"/>
      <w:contextualSpacing/>
    </w:pPr>
  </w:style>
  <w:style w:type="character" w:styleId="Lienhypertextesuivivisit">
    <w:name w:val="FollowedHyperlink"/>
    <w:basedOn w:val="Policepardfaut"/>
    <w:uiPriority w:val="99"/>
    <w:semiHidden/>
    <w:unhideWhenUsed/>
    <w:rsid w:val="00EE7A6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2265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acfp.ca/fr" TargetMode="External"/><Relationship Id="rId13" Type="http://schemas.openxmlformats.org/officeDocument/2006/relationships/hyperlink" Target="https://www.quebec.ca/gouvernement/travailler-gouvernement/conditions-remuneration-retraite/programme-aide-employes" TargetMode="External"/><Relationship Id="rId18" Type="http://schemas.openxmlformats.org/officeDocument/2006/relationships/header" Target="head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quebec.ca/education/prescolaire-primaire-et-secondaire/accompagnement-soutien-eleves/accompagnement-orientation-scolaire-professionnelle/sarca" TargetMode="External"/><Relationship Id="rId17" Type="http://schemas.openxmlformats.org/officeDocument/2006/relationships/hyperlink" Target="https://www.orientation.qc.ca/"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quebec.ca/education/universite/etudier/liste-universites"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www.lecegep.ca/?gad_source=1&amp;gad_campaignid=23074687394&amp;gbraid=0AAAAAqOXYsSpoJNezkt7ALsH-eeetKwR3&amp;gclid=Cj0KCQiA1czLBhDhARIsAIEc7uilN2HqHKvFFMTNc51ej6bUzcSyr_ukpDLoaOiDAFcB17O5pP227a0aAgKpEALw_wcB"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quebec.ca/famille-et-soutien-aux-personnes/services-educatifs/coordonnees-des-commissions-scolaires"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Thème Office">
  <a:themeElements>
    <a:clrScheme name="Gabarit gouvernemental">
      <a:dk1>
        <a:sysClr val="windowText" lastClr="000000"/>
      </a:dk1>
      <a:lt1>
        <a:sysClr val="window" lastClr="FFFFFF"/>
      </a:lt1>
      <a:dk2>
        <a:srgbClr val="19255B"/>
      </a:dk2>
      <a:lt2>
        <a:srgbClr val="2D2E83"/>
      </a:lt2>
      <a:accent1>
        <a:srgbClr val="005DA1"/>
      </a:accent1>
      <a:accent2>
        <a:srgbClr val="3B85C4"/>
      </a:accent2>
      <a:accent3>
        <a:srgbClr val="38A7DE"/>
      </a:accent3>
      <a:accent4>
        <a:srgbClr val="4DC0DF"/>
      </a:accent4>
      <a:accent5>
        <a:srgbClr val="BDE3F2"/>
      </a:accent5>
      <a:accent6>
        <a:srgbClr val="2FB7C2"/>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9A755F-1F5F-4D07-B18A-41244A3928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562</Words>
  <Characters>3372</Characters>
  <Application>Microsoft Office Word</Application>
  <DocSecurity>0</DocSecurity>
  <Lines>108</Lines>
  <Paragraphs>49</Paragraphs>
  <ScaleCrop>false</ScaleCrop>
  <HeadingPairs>
    <vt:vector size="2" baseType="variant">
      <vt:variant>
        <vt:lpstr>Titre</vt:lpstr>
      </vt:variant>
      <vt:variant>
        <vt:i4>1</vt:i4>
      </vt:variant>
    </vt:vector>
  </HeadingPairs>
  <TitlesOfParts>
    <vt:vector size="1" baseType="lpstr">
      <vt:lpstr>Réflexion sur un retour aux études pour accéder à un emploi</vt:lpstr>
    </vt:vector>
  </TitlesOfParts>
  <Company/>
  <LinksUpToDate>false</LinksUpToDate>
  <CharactersWithSpaces>3885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Réflexion sur un retour aux études pour accéder à un emploi</dc:title>
  <dc:subject>Si vos réflexions vous orientent vers un emploi d’une catégorie différente et pour lequel vous ne répondez pas aux conditions minimales d’admission, un retour aux études pourrait être nécessaire. Dans ce cas, il est essentiel que l’emploi visé reflète vos intérêts et aspirations, car la démarche demandera un investissement important en temps et en énergie. Plus ce choix sera en cohérence avec vos valeurs et vos objectifs, plus vous ressentirez de la motivation, de l’engagement et de la satisfaction dans votre projet. Cet exercice vous permettra de soutenir votre réflexion.</dc:subject>
  <dc:creator>Secrétariat du Conseil du trésor; Direction de l'attraction et de l'évaluation des talents</dc:creator>
  <cp:keywords>Étude; Carrière; Emploi; Réflexion; Orientation; Aspiration</cp:keywords>
  <dc:description>Si vos réflexions vous orientent vers un emploi d’une catégorie différente et pour lequel vous ne répondez pas aux conditions minimales d’admission, un retour aux études pourrait être nécessaire. Dans ce cas, il est essentiel que l’emploi visé reflète vos intérêts et aspirations, car la démarche demandera un investissement important en temps et en énergie. Plus ce choix sera en cohérence avec vos valeurs et vos objectifs, plus vous ressentirez de la motivation, de l’engagement et de la satisfaction dans votre projet. Cet exercice vous permettra de soutenir votre réflexion.</dc:description>
  <cp:lastModifiedBy>Karine Simard</cp:lastModifiedBy>
  <cp:revision>6</cp:revision>
  <dcterms:created xsi:type="dcterms:W3CDTF">2026-03-09T17:20:00Z</dcterms:created>
  <dcterms:modified xsi:type="dcterms:W3CDTF">2026-03-13T18:52:00Z</dcterms:modified>
  <cp:category>Gestion de la carrière</cp:category>
</cp:coreProperties>
</file>