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49AE" w14:textId="550260AA" w:rsidR="00E128FF" w:rsidRDefault="00124D75" w:rsidP="00016D85">
      <w:pPr>
        <w:pStyle w:val="Normalformulai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C9C53E" wp14:editId="574334B8">
                <wp:simplePos x="0" y="0"/>
                <wp:positionH relativeFrom="margin">
                  <wp:align>right</wp:align>
                </wp:positionH>
                <wp:positionV relativeFrom="paragraph">
                  <wp:posOffset>498799</wp:posOffset>
                </wp:positionV>
                <wp:extent cx="7599871" cy="5429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9871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31FDF" w14:textId="77373150" w:rsidR="00CB0D40" w:rsidRPr="00612186" w:rsidRDefault="00612186" w:rsidP="0061218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E7E6E6" w:themeColor="background2"/>
                                <w:sz w:val="32"/>
                                <w:szCs w:val="32"/>
                              </w:rPr>
                            </w:pPr>
                            <w:r w:rsidRPr="00612186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32"/>
                                <w:szCs w:val="32"/>
                              </w:rPr>
                              <w:t>Tableau résumé des versions des formulaires d’autorisation ministérielle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9C5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47.2pt;margin-top:39.3pt;width:598.4pt;height:42.7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" filled="f" stroked="f" strokeweight=".5pt">
                <v:textbox>
                  <w:txbxContent>
                    <w:p w14:paraId="38D31FDF" w14:textId="77373150" w:rsidR="00CB0D40" w:rsidRPr="00612186" w:rsidRDefault="00612186" w:rsidP="00612186">
                      <w:pPr>
                        <w:spacing w:line="240" w:lineRule="auto"/>
                        <w:jc w:val="center"/>
                        <w:rPr>
                          <w:rFonts w:cs="Arial"/>
                          <w:color w:val="E7E6E6" w:themeColor="background2"/>
                          <w:sz w:val="32"/>
                          <w:szCs w:val="32"/>
                        </w:rPr>
                      </w:pPr>
                      <w:r w:rsidRPr="00612186">
                        <w:rPr>
                          <w:rFonts w:cs="Arial"/>
                          <w:b/>
                          <w:bCs/>
                          <w:color w:val="E7E6E6" w:themeColor="background2"/>
                          <w:sz w:val="32"/>
                          <w:szCs w:val="32"/>
                        </w:rPr>
                        <w:t>Tableau résumé des versions des formulaires d’autorisation ministérielle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0C4B229" wp14:editId="79B5ACE7">
                <wp:simplePos x="0" y="0"/>
                <wp:positionH relativeFrom="margin">
                  <wp:align>right</wp:align>
                </wp:positionH>
                <wp:positionV relativeFrom="paragraph">
                  <wp:posOffset>930610</wp:posOffset>
                </wp:positionV>
                <wp:extent cx="7573800" cy="2952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3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8753E" w14:textId="554B0EF7" w:rsidR="00CB0D40" w:rsidRPr="00F54087" w:rsidRDefault="00612186" w:rsidP="0061218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</w:rPr>
                            </w:pPr>
                            <w:r w:rsidRPr="00F54087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</w:rPr>
                              <w:t xml:space="preserve">En date du </w:t>
                            </w:r>
                            <w:r w:rsidR="00124D75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</w:rPr>
                              <w:t>2 juillet</w:t>
                            </w:r>
                            <w:r w:rsidR="00CE4337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B229" id="Text Box 4" o:spid="_x0000_s1027" type="#_x0000_t202" style="position:absolute;margin-left:545.15pt;margin-top:73.3pt;width:596.35pt;height:23.2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" filled="f" stroked="f" strokeweight=".5pt">
                <v:textbox>
                  <w:txbxContent>
                    <w:p w14:paraId="7758753E" w14:textId="554B0EF7" w:rsidR="00CB0D40" w:rsidRPr="00F54087" w:rsidRDefault="00612186" w:rsidP="00612186">
                      <w:pPr>
                        <w:jc w:val="center"/>
                        <w:rPr>
                          <w:rFonts w:cs="Arial"/>
                          <w:b/>
                          <w:bCs/>
                          <w:color w:val="E7E6E6" w:themeColor="background2"/>
                        </w:rPr>
                      </w:pPr>
                      <w:r w:rsidRPr="00F54087">
                        <w:rPr>
                          <w:rFonts w:cs="Arial"/>
                          <w:b/>
                          <w:bCs/>
                          <w:color w:val="E7E6E6" w:themeColor="background2"/>
                        </w:rPr>
                        <w:t xml:space="preserve">En date du </w:t>
                      </w:r>
                      <w:r w:rsidR="00124D75">
                        <w:rPr>
                          <w:rFonts w:cs="Arial"/>
                          <w:b/>
                          <w:bCs/>
                          <w:color w:val="E7E6E6" w:themeColor="background2"/>
                        </w:rPr>
                        <w:t>2 juillet</w:t>
                      </w:r>
                      <w:r w:rsidR="00CE4337">
                        <w:rPr>
                          <w:rFonts w:cs="Arial"/>
                          <w:b/>
                          <w:bCs/>
                          <w:color w:val="E7E6E6" w:themeColor="background2"/>
                        </w:rPr>
                        <w:t xml:space="preserve">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4ADF1650" wp14:editId="6EFF6E74">
                <wp:simplePos x="0" y="0"/>
                <wp:positionH relativeFrom="margin">
                  <wp:posOffset>7642860</wp:posOffset>
                </wp:positionH>
                <wp:positionV relativeFrom="margin">
                  <wp:posOffset>-3097530</wp:posOffset>
                </wp:positionV>
                <wp:extent cx="930275" cy="7693660"/>
                <wp:effectExtent l="9208" t="0" r="0" b="0"/>
                <wp:wrapSquare wrapText="bothSides"/>
                <wp:docPr id="306" name="Rectangle: Rounded Corner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30275" cy="76936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0087DE3F" w14:textId="77777777" w:rsidR="00CB0D40" w:rsidRDefault="00CB0D40" w:rsidP="00D41107">
                            <w:pPr>
                              <w:rPr>
                                <w:rFonts w:ascii="Open Sans" w:eastAsiaTheme="majorEastAsia" w:hAnsi="Open Sans" w:cs="Open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765D2FA" w14:textId="77777777" w:rsidR="00CB0D40" w:rsidRPr="006E7C67" w:rsidRDefault="00CB0D40" w:rsidP="004E4DDE">
                            <w:pPr>
                              <w:pStyle w:val="Normalformulair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F1650" id="Rectangle: Rounded Corners 306" o:spid="_x0000_s1028" style="position:absolute;margin-left:601.8pt;margin-top:-243.9pt;width:73.25pt;height:605.8pt;rotation:90;z-index: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" o:allowincell="f" fillcolor="#4472c4 [3204]" stroked="f">
                <v:textbox>
                  <w:txbxContent>
                    <w:p w14:paraId="0087DE3F" w14:textId="77777777" w:rsidR="00CB0D40" w:rsidRDefault="00CB0D40" w:rsidP="00D41107">
                      <w:pPr>
                        <w:rPr>
                          <w:rFonts w:ascii="Open Sans" w:eastAsiaTheme="majorEastAsia" w:hAnsi="Open Sans" w:cs="Open Sans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765D2FA" w14:textId="77777777" w:rsidR="00CB0D40" w:rsidRPr="006E7C67" w:rsidRDefault="00CB0D40" w:rsidP="004E4DDE">
                      <w:pPr>
                        <w:pStyle w:val="Normalformulaire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54710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537E7F7" wp14:editId="4F2043B6">
                <wp:simplePos x="0" y="0"/>
                <wp:positionH relativeFrom="column">
                  <wp:posOffset>6630670</wp:posOffset>
                </wp:positionH>
                <wp:positionV relativeFrom="paragraph">
                  <wp:posOffset>72390</wp:posOffset>
                </wp:positionV>
                <wp:extent cx="4045585" cy="2927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55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F5022" w14:textId="722AA321" w:rsidR="00CB0D40" w:rsidRPr="00F40691" w:rsidRDefault="00CB0D40">
                            <w:pPr>
                              <w:rPr>
                                <w:rFonts w:cs="Arial"/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7E7F7" id="Text Box 2" o:spid="_x0000_s1029" type="#_x0000_t202" style="position:absolute;margin-left:522.1pt;margin-top:5.7pt;width:318.55pt;height:23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" filled="f" stroked="f" strokeweight=".5pt">
                <v:textbox>
                  <w:txbxContent>
                    <w:p w14:paraId="0C4F5022" w14:textId="722AA321" w:rsidR="00CB0D40" w:rsidRPr="00F40691" w:rsidRDefault="00CB0D40">
                      <w:pPr>
                        <w:rPr>
                          <w:rFonts w:cs="Arial"/>
                          <w:color w:val="E7E6E6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53E7">
        <w:rPr>
          <w:noProof/>
        </w:rPr>
        <w:drawing>
          <wp:inline distT="0" distB="0" distL="0" distR="0" wp14:anchorId="0B4DDD59" wp14:editId="45316697">
            <wp:extent cx="2700000" cy="13896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3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76F0E" w14:textId="77777777" w:rsidR="006E551A" w:rsidRDefault="006E551A" w:rsidP="00EB0C2B">
      <w:pPr>
        <w:pStyle w:val="Sous-Section"/>
        <w:numPr>
          <w:ilvl w:val="0"/>
          <w:numId w:val="0"/>
        </w:numPr>
        <w:ind w:left="851" w:hanging="851"/>
      </w:pPr>
      <w:r w:rsidRPr="00A44C40">
        <w:t>Renseignements</w:t>
      </w:r>
    </w:p>
    <w:p w14:paraId="5185E650" w14:textId="1DE89760" w:rsidR="00132F0C" w:rsidRDefault="00612186" w:rsidP="00EB0C2B">
      <w:pPr>
        <w:pStyle w:val="Normalformulaire"/>
        <w:spacing w:before="240" w:line="276" w:lineRule="auto"/>
      </w:pPr>
      <w:r>
        <w:t xml:space="preserve">Le tableau suivant présente, à titre informatif, les versions des formulaires qui peuvent être utilisées pour le dépôt d’une demande </w:t>
      </w:r>
      <w:r w:rsidRPr="005E1594">
        <w:t xml:space="preserve">ainsi </w:t>
      </w:r>
      <w:r w:rsidRPr="001C78F7">
        <w:t>qu’un historique des versions antérieures qui ne sont plus acceptées.</w:t>
      </w:r>
      <w:r w:rsidR="0038031D" w:rsidRPr="001C78F7">
        <w:t xml:space="preserve"> La</w:t>
      </w:r>
      <w:r w:rsidR="0038031D">
        <w:t xml:space="preserve"> </w:t>
      </w:r>
      <w:r w:rsidR="00CC2AE6">
        <w:t>version</w:t>
      </w:r>
      <w:r w:rsidR="0038031D">
        <w:t xml:space="preserve"> </w:t>
      </w:r>
      <w:r w:rsidR="004C7B58">
        <w:t xml:space="preserve">d’un formulaire </w:t>
      </w:r>
      <w:r w:rsidR="006A001C">
        <w:t xml:space="preserve">est </w:t>
      </w:r>
      <w:r w:rsidR="00B23DB5">
        <w:t>indiqué</w:t>
      </w:r>
      <w:r w:rsidR="00176F53">
        <w:t>e</w:t>
      </w:r>
      <w:r w:rsidR="00B23DB5">
        <w:t xml:space="preserve"> </w:t>
      </w:r>
      <w:r w:rsidR="0038031D">
        <w:t>entre parenthèses dans le pied de page d</w:t>
      </w:r>
      <w:r w:rsidR="00AE5EF1">
        <w:t>es</w:t>
      </w:r>
      <w:r w:rsidR="0038031D">
        <w:t xml:space="preserve"> formulaire</w:t>
      </w:r>
      <w:r w:rsidR="00AE5EF1">
        <w:t>s</w:t>
      </w:r>
      <w:r w:rsidR="00B40155">
        <w:t xml:space="preserve"> </w:t>
      </w:r>
      <w:r w:rsidR="00B9165C">
        <w:t>(</w:t>
      </w:r>
      <w:r w:rsidR="00B40155">
        <w:t>ex.</w:t>
      </w:r>
      <w:r w:rsidR="00B9165C">
        <w:t> :</w:t>
      </w:r>
      <w:r w:rsidR="00B40155">
        <w:t xml:space="preserve"> (2023-10)</w:t>
      </w:r>
      <w:r w:rsidR="00B9165C">
        <w:t>)</w:t>
      </w:r>
      <w:r w:rsidR="0038031D">
        <w:t>.</w:t>
      </w:r>
      <w:r>
        <w:t xml:space="preserve"> Référez-vous à la page </w:t>
      </w:r>
      <w:r w:rsidRPr="00890A52">
        <w:t>Web</w:t>
      </w:r>
      <w:r>
        <w:t xml:space="preserve"> </w:t>
      </w:r>
      <w:hyperlink r:id="rId12" w:history="1">
        <w:r w:rsidRPr="00890A52">
          <w:rPr>
            <w:rStyle w:val="Lienhypertexte"/>
          </w:rPr>
          <w:t>Autorisation ministérielle</w:t>
        </w:r>
      </w:hyperlink>
      <w:r w:rsidRPr="00716E6A">
        <w:rPr>
          <w:rStyle w:val="Lienhypertexte"/>
          <w:u w:val="none"/>
        </w:rPr>
        <w:t xml:space="preserve"> </w:t>
      </w:r>
      <w:r>
        <w:t>pour avoir l’information à jour.</w:t>
      </w:r>
    </w:p>
    <w:p w14:paraId="37C77A3C" w14:textId="2D76FC35" w:rsidR="00612186" w:rsidRPr="00A3134F" w:rsidRDefault="00BF709A" w:rsidP="00AF7B63">
      <w:pPr>
        <w:pStyle w:val="Normalformulaire"/>
        <w:spacing w:before="240" w:line="276" w:lineRule="auto"/>
      </w:pPr>
      <w:r w:rsidRPr="00255865">
        <w:rPr>
          <w:b/>
        </w:rPr>
        <w:t>Il est recommandé d’utiliser la plus récente version des</w:t>
      </w:r>
      <w:r w:rsidR="00612186" w:rsidRPr="00255865">
        <w:rPr>
          <w:b/>
        </w:rPr>
        <w:t xml:space="preserve"> formulaires</w:t>
      </w:r>
      <w:r w:rsidR="00612186">
        <w:t xml:space="preserve"> dès </w:t>
      </w:r>
      <w:r w:rsidR="0007650A">
        <w:t>sa</w:t>
      </w:r>
      <w:r w:rsidR="00612186">
        <w:t xml:space="preserve"> publication. </w:t>
      </w:r>
      <w:r w:rsidR="00612186" w:rsidRPr="006D332D">
        <w:t xml:space="preserve">Pour </w:t>
      </w:r>
      <w:r w:rsidR="00612186">
        <w:t xml:space="preserve">information, </w:t>
      </w:r>
      <w:r w:rsidR="00612186" w:rsidRPr="006D332D">
        <w:t>des correctifs mineurs</w:t>
      </w:r>
      <w:r w:rsidR="00612186">
        <w:t>,</w:t>
      </w:r>
      <w:r w:rsidR="00612186" w:rsidRPr="006D332D">
        <w:t xml:space="preserve"> </w:t>
      </w:r>
      <w:r w:rsidR="00612186">
        <w:t xml:space="preserve">comme des coquilles ou des hyperliens, ne génèrent pas une nouvelle version. Dans ce cas, </w:t>
      </w:r>
      <w:r w:rsidR="00612186" w:rsidRPr="006D332D">
        <w:t>une mention « v.2, v.3, etc</w:t>
      </w:r>
      <w:r w:rsidR="00612186">
        <w:t xml:space="preserve">. </w:t>
      </w:r>
      <w:r w:rsidR="00612186" w:rsidRPr="006D332D">
        <w:t xml:space="preserve">» </w:t>
      </w:r>
      <w:r w:rsidR="00612186">
        <w:t>est ajoutée au pied de page du formulaire. Vous pouvez alors utiliser l’une ou l’autre des variantes afin de déposer la demande</w:t>
      </w:r>
      <w:r w:rsidR="00E54844">
        <w:t>, à moins d’indications contraires</w:t>
      </w:r>
      <w:r w:rsidR="00612186" w:rsidRPr="006D332D">
        <w:t xml:space="preserve">. </w:t>
      </w:r>
    </w:p>
    <w:tbl>
      <w:tblPr>
        <w:tblStyle w:val="Grilledutableau"/>
        <w:tblW w:w="18836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6802"/>
        <w:gridCol w:w="2980"/>
        <w:gridCol w:w="2977"/>
        <w:gridCol w:w="2690"/>
        <w:gridCol w:w="3106"/>
      </w:tblGrid>
      <w:tr w:rsidR="006958D8" w:rsidRPr="003A1DBE" w14:paraId="411D2868" w14:textId="77777777" w:rsidTr="009E0B8D">
        <w:trPr>
          <w:trHeight w:val="620"/>
          <w:tblHeader/>
        </w:trPr>
        <w:tc>
          <w:tcPr>
            <w:tcW w:w="7083" w:type="dxa"/>
            <w:gridSpan w:val="2"/>
            <w:vMerge w:val="restart"/>
            <w:shd w:val="clear" w:color="auto" w:fill="4472C4" w:themeFill="accent1"/>
            <w:vAlign w:val="center"/>
          </w:tcPr>
          <w:p w14:paraId="22A5A020" w14:textId="77777777" w:rsidR="006958D8" w:rsidRPr="003A1DBE" w:rsidRDefault="006958D8" w:rsidP="00612186">
            <w:pPr>
              <w:pStyle w:val="Normalformulaire"/>
              <w:rPr>
                <w:b/>
                <w:color w:val="FFFFFF" w:themeColor="background1"/>
                <w:sz w:val="24"/>
                <w:szCs w:val="24"/>
              </w:rPr>
            </w:pPr>
            <w:r w:rsidRPr="003A1DBE">
              <w:rPr>
                <w:b/>
                <w:color w:val="FFFFFF" w:themeColor="background1"/>
                <w:sz w:val="24"/>
                <w:szCs w:val="24"/>
              </w:rPr>
              <w:t>Identification des formulaires</w:t>
            </w:r>
          </w:p>
        </w:tc>
        <w:tc>
          <w:tcPr>
            <w:tcW w:w="5957" w:type="dxa"/>
            <w:gridSpan w:val="2"/>
            <w:shd w:val="clear" w:color="auto" w:fill="4472C4" w:themeFill="accent1"/>
            <w:vAlign w:val="center"/>
          </w:tcPr>
          <w:p w14:paraId="69334348" w14:textId="0453E859" w:rsidR="006958D8" w:rsidRPr="003A1DBE" w:rsidRDefault="006958D8" w:rsidP="00A34458">
            <w:pPr>
              <w:pStyle w:val="Normalformulaire"/>
              <w:jc w:val="center"/>
              <w:rPr>
                <w:bCs w:val="0"/>
                <w:color w:val="FFFFFF" w:themeColor="background1"/>
                <w:sz w:val="24"/>
                <w:szCs w:val="24"/>
                <w:highlight w:val="yellow"/>
              </w:rPr>
            </w:pPr>
            <w:r w:rsidRPr="003A1DBE">
              <w:rPr>
                <w:b/>
                <w:color w:val="FFFFFF" w:themeColor="background1"/>
                <w:sz w:val="24"/>
                <w:szCs w:val="24"/>
              </w:rPr>
              <w:t>Versions acceptées pour le dépôt d’une demande</w:t>
            </w:r>
          </w:p>
        </w:tc>
        <w:tc>
          <w:tcPr>
            <w:tcW w:w="2690" w:type="dxa"/>
            <w:vMerge w:val="restart"/>
            <w:shd w:val="clear" w:color="auto" w:fill="4472C4" w:themeFill="accent1"/>
            <w:vAlign w:val="center"/>
          </w:tcPr>
          <w:p w14:paraId="701E5C3A" w14:textId="7CC67E17" w:rsidR="006958D8" w:rsidRPr="003A1DBE" w:rsidRDefault="006958D8" w:rsidP="00BA78B1">
            <w:pPr>
              <w:pStyle w:val="Normalformulaire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1DBE">
              <w:rPr>
                <w:b/>
                <w:color w:val="FFFFFF" w:themeColor="background1"/>
                <w:sz w:val="24"/>
                <w:szCs w:val="24"/>
              </w:rPr>
              <w:t>Version antérieure</w:t>
            </w:r>
          </w:p>
          <w:p w14:paraId="663B7D14" w14:textId="037E4070" w:rsidR="006958D8" w:rsidRPr="003A1DBE" w:rsidRDefault="00BA78B1" w:rsidP="00BA78B1">
            <w:pPr>
              <w:pStyle w:val="Normalformulaire"/>
              <w:jc w:val="center"/>
              <w:rPr>
                <w:color w:val="FFFFFF" w:themeColor="background1"/>
                <w:sz w:val="24"/>
                <w:szCs w:val="24"/>
                <w:highlight w:val="yellow"/>
              </w:rPr>
            </w:pPr>
            <w:r>
              <w:rPr>
                <w:color w:val="FFFFFF" w:themeColor="background1"/>
                <w:sz w:val="24"/>
                <w:szCs w:val="24"/>
              </w:rPr>
              <w:t>(</w:t>
            </w:r>
            <w:r w:rsidR="00FC326C">
              <w:rPr>
                <w:color w:val="FFFFFF" w:themeColor="background1"/>
                <w:sz w:val="24"/>
                <w:szCs w:val="24"/>
              </w:rPr>
              <w:t>c</w:t>
            </w:r>
            <w:r w:rsidR="006958D8" w:rsidRPr="00A34458">
              <w:rPr>
                <w:color w:val="FFFFFF" w:themeColor="background1"/>
                <w:sz w:val="24"/>
                <w:szCs w:val="24"/>
              </w:rPr>
              <w:t>e</w:t>
            </w:r>
            <w:r w:rsidR="00E02ADE">
              <w:rPr>
                <w:color w:val="FFFFFF" w:themeColor="background1"/>
                <w:sz w:val="24"/>
                <w:szCs w:val="24"/>
              </w:rPr>
              <w:t>tte</w:t>
            </w:r>
            <w:r w:rsidR="006958D8" w:rsidRPr="00A34458">
              <w:rPr>
                <w:color w:val="FFFFFF" w:themeColor="background1"/>
                <w:sz w:val="24"/>
                <w:szCs w:val="24"/>
              </w:rPr>
              <w:t xml:space="preserve"> version</w:t>
            </w:r>
            <w:r w:rsidR="00E02ADE">
              <w:rPr>
                <w:color w:val="FFFFFF" w:themeColor="background1"/>
                <w:sz w:val="24"/>
                <w:szCs w:val="24"/>
              </w:rPr>
              <w:t xml:space="preserve"> et les précédentes</w:t>
            </w:r>
            <w:r w:rsidR="006958D8" w:rsidRPr="00A34458">
              <w:rPr>
                <w:color w:val="FFFFFF" w:themeColor="background1"/>
                <w:sz w:val="24"/>
                <w:szCs w:val="24"/>
              </w:rPr>
              <w:t xml:space="preserve"> ne sont p</w:t>
            </w:r>
            <w:r w:rsidR="009E0B8D">
              <w:rPr>
                <w:color w:val="FFFFFF" w:themeColor="background1"/>
                <w:sz w:val="24"/>
                <w:szCs w:val="24"/>
              </w:rPr>
              <w:t>as</w:t>
            </w:r>
            <w:r w:rsidR="006958D8" w:rsidRPr="00A34458">
              <w:rPr>
                <w:color w:val="FFFFFF" w:themeColor="background1"/>
                <w:sz w:val="24"/>
                <w:szCs w:val="24"/>
              </w:rPr>
              <w:t xml:space="preserve"> acceptées</w:t>
            </w:r>
            <w:r w:rsidR="00FC326C">
              <w:rPr>
                <w:color w:val="FFFFFF" w:themeColor="background1"/>
                <w:sz w:val="24"/>
                <w:szCs w:val="24"/>
              </w:rPr>
              <w:t>)</w:t>
            </w:r>
          </w:p>
        </w:tc>
        <w:tc>
          <w:tcPr>
            <w:tcW w:w="3106" w:type="dxa"/>
            <w:vMerge w:val="restart"/>
            <w:shd w:val="clear" w:color="auto" w:fill="4472C4" w:themeFill="accent1"/>
            <w:vAlign w:val="center"/>
          </w:tcPr>
          <w:p w14:paraId="133A5D62" w14:textId="77777777" w:rsidR="006958D8" w:rsidRPr="003A1DBE" w:rsidRDefault="006958D8" w:rsidP="00A34458">
            <w:pPr>
              <w:pStyle w:val="Normalformulaire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A1DBE">
              <w:rPr>
                <w:b/>
                <w:color w:val="FFFFFF" w:themeColor="background1"/>
                <w:sz w:val="24"/>
                <w:szCs w:val="24"/>
              </w:rPr>
              <w:t>Commentaires</w:t>
            </w:r>
          </w:p>
        </w:tc>
      </w:tr>
      <w:tr w:rsidR="006958D8" w:rsidRPr="003A1DBE" w14:paraId="6A20D7BF" w14:textId="77777777" w:rsidTr="009E0B8D">
        <w:trPr>
          <w:trHeight w:val="648"/>
          <w:tblHeader/>
        </w:trPr>
        <w:tc>
          <w:tcPr>
            <w:tcW w:w="7083" w:type="dxa"/>
            <w:gridSpan w:val="2"/>
            <w:vMerge/>
          </w:tcPr>
          <w:p w14:paraId="25830AFA" w14:textId="77777777" w:rsidR="006958D8" w:rsidRPr="003A1DBE" w:rsidRDefault="006958D8" w:rsidP="00612186">
            <w:pPr>
              <w:pStyle w:val="Normalformulaire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4472C4" w:themeFill="accent1"/>
            <w:vAlign w:val="center"/>
          </w:tcPr>
          <w:p w14:paraId="2F48DCDB" w14:textId="3D83ECDB" w:rsidR="006958D8" w:rsidRPr="00BE40A6" w:rsidRDefault="006958D8" w:rsidP="00A34458">
            <w:pPr>
              <w:pStyle w:val="Normalformulaire"/>
              <w:jc w:val="center"/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Nouvelle version </w:t>
            </w:r>
            <w:r w:rsidRPr="00A34458">
              <w:rPr>
                <w:color w:val="FFFFFF" w:themeColor="background1"/>
                <w:sz w:val="24"/>
                <w:szCs w:val="24"/>
              </w:rPr>
              <w:t>(recommandée)</w:t>
            </w:r>
          </w:p>
        </w:tc>
        <w:tc>
          <w:tcPr>
            <w:tcW w:w="2977" w:type="dxa"/>
            <w:shd w:val="clear" w:color="auto" w:fill="4472C4" w:themeFill="accent1"/>
            <w:vAlign w:val="center"/>
          </w:tcPr>
          <w:p w14:paraId="194D94B4" w14:textId="69643D07" w:rsidR="006958D8" w:rsidRPr="003A1DBE" w:rsidRDefault="006958D8" w:rsidP="00A34458">
            <w:pPr>
              <w:pStyle w:val="Normalformulaire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Version obligatoire</w:t>
            </w:r>
          </w:p>
        </w:tc>
        <w:tc>
          <w:tcPr>
            <w:tcW w:w="2690" w:type="dxa"/>
            <w:vMerge/>
          </w:tcPr>
          <w:p w14:paraId="504E7A62" w14:textId="77777777" w:rsidR="006958D8" w:rsidRPr="003A1DBE" w:rsidRDefault="006958D8" w:rsidP="00612186">
            <w:pPr>
              <w:pStyle w:val="Normalformulaire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106" w:type="dxa"/>
            <w:vMerge/>
          </w:tcPr>
          <w:p w14:paraId="6DB9D5E5" w14:textId="77777777" w:rsidR="006958D8" w:rsidRPr="003A1DBE" w:rsidRDefault="006958D8" w:rsidP="00612186">
            <w:pPr>
              <w:pStyle w:val="Normalformulaire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A4C51" w:rsidRPr="007E7A89" w14:paraId="2AB8A7F0" w14:textId="77777777" w:rsidTr="009E0B8D">
        <w:tc>
          <w:tcPr>
            <w:tcW w:w="18836" w:type="dxa"/>
            <w:gridSpan w:val="6"/>
            <w:shd w:val="clear" w:color="auto" w:fill="8EAADB" w:themeFill="accent1" w:themeFillTint="99"/>
          </w:tcPr>
          <w:p w14:paraId="16A3F347" w14:textId="2A1989D9" w:rsidR="006A4C51" w:rsidRPr="007E7A89" w:rsidRDefault="006A4C51" w:rsidP="00EB0C2B">
            <w:pPr>
              <w:pStyle w:val="Titre1"/>
              <w:spacing w:before="40" w:after="40"/>
            </w:pPr>
            <w:bookmarkStart w:id="0" w:name="_Hlk133242898"/>
            <w:r w:rsidRPr="007E7A89">
              <w:t>Formulaires généraux obligatoires pour une demande d’autorisation ministérielle</w:t>
            </w:r>
          </w:p>
        </w:tc>
      </w:tr>
      <w:bookmarkEnd w:id="0"/>
      <w:tr w:rsidR="00E251FD" w14:paraId="56269A21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2E7CEA2" w14:textId="77777777" w:rsidR="00224630" w:rsidRPr="005B74BA" w:rsidRDefault="00224630" w:rsidP="00F003BB">
            <w:pPr>
              <w:pStyle w:val="QuestionInfo"/>
            </w:pPr>
            <w:r w:rsidRPr="005B74BA">
              <w:t>AM16a – Identification du demandeur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0718536" w14:textId="77777777" w:rsidR="00224630" w:rsidRDefault="00224630" w:rsidP="00ED41E2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1EEDDD1" w14:textId="507FE3F0" w:rsidR="00224630" w:rsidRPr="003559F9" w:rsidRDefault="00C539CA" w:rsidP="0070745F">
            <w:pPr>
              <w:pStyle w:val="InfoSection"/>
            </w:pPr>
            <w:r w:rsidRPr="0013648C">
              <w:t>Version interactive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652AE26" w14:textId="35CD1F00" w:rsidR="00224630" w:rsidRPr="00C539CA" w:rsidRDefault="00224630" w:rsidP="00C539CA">
            <w:pPr>
              <w:pStyle w:val="Normalformulaire"/>
              <w:numPr>
                <w:ilvl w:val="0"/>
                <w:numId w:val="3"/>
              </w:numPr>
              <w:ind w:left="169" w:hanging="218"/>
              <w:rPr>
                <w:rFonts w:cstheme="minorHAnsi"/>
              </w:rPr>
            </w:pPr>
            <w:r w:rsidRPr="003559F9">
              <w:t>(202</w:t>
            </w:r>
            <w:r w:rsidR="00C539CA">
              <w:t>3</w:t>
            </w:r>
            <w:r w:rsidRPr="003559F9">
              <w:t>-1</w:t>
            </w:r>
            <w:r w:rsidR="00C539CA">
              <w:t>0</w:t>
            </w:r>
            <w:r w:rsidRPr="003559F9">
              <w:t>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3CEFCA09" w14:textId="35808DCA" w:rsidR="00224630" w:rsidRPr="00362C6C" w:rsidRDefault="00C539CA" w:rsidP="00612186">
            <w:pPr>
              <w:pStyle w:val="Normalformulaire"/>
              <w:rPr>
                <w:rFonts w:cstheme="minorHAnsi"/>
              </w:rPr>
            </w:pPr>
            <w:r>
              <w:rPr>
                <w:rFonts w:cstheme="minorHAnsi"/>
              </w:rPr>
              <w:t>Ce formulaire est maintenant en version interactive dans le service en ligne</w:t>
            </w:r>
          </w:p>
        </w:tc>
      </w:tr>
      <w:tr w:rsidR="00E251FD" w14:paraId="025E2CD2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96AAC49" w14:textId="77777777" w:rsidR="00224630" w:rsidRPr="005B74BA" w:rsidRDefault="00224630" w:rsidP="00F003BB">
            <w:pPr>
              <w:pStyle w:val="QuestionInfo"/>
            </w:pPr>
            <w:r w:rsidRPr="005B74BA">
              <w:t>AM16b – Description du projet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2E181A8" w14:textId="7F7B8118" w:rsidR="00224630" w:rsidRDefault="00224630" w:rsidP="008E45A6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CB8A253" w14:textId="3953E93F" w:rsidR="00224630" w:rsidRPr="003559F9" w:rsidRDefault="00C539CA" w:rsidP="008A23E0">
            <w:pPr>
              <w:pStyle w:val="InfoSection"/>
            </w:pPr>
            <w:r w:rsidRPr="0013648C">
              <w:t>Version interactive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0F56D3A1" w14:textId="566D9934" w:rsidR="00224630" w:rsidRPr="003559F9" w:rsidRDefault="008A23E0" w:rsidP="007F0B50">
            <w:pPr>
              <w:pStyle w:val="InfoSection"/>
            </w:pPr>
            <w:r>
              <w:t>(2025-06)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1018529" w14:textId="41B4D924" w:rsidR="00224630" w:rsidRPr="00362C6C" w:rsidRDefault="00C539CA" w:rsidP="00612186">
            <w:pPr>
              <w:pStyle w:val="Normalformulaire"/>
              <w:rPr>
                <w:rFonts w:cstheme="minorHAnsi"/>
              </w:rPr>
            </w:pPr>
            <w:r>
              <w:rPr>
                <w:rFonts w:cstheme="minorHAnsi"/>
              </w:rPr>
              <w:t>Ce formulaire est maintenant en version interactive dans le service en ligne</w:t>
            </w:r>
          </w:p>
        </w:tc>
      </w:tr>
      <w:tr w:rsidR="00E251FD" w14:paraId="3EF5CD8D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9927986" w14:textId="77777777" w:rsidR="00224630" w:rsidRPr="005B74BA" w:rsidRDefault="00224630" w:rsidP="00F003BB">
            <w:pPr>
              <w:pStyle w:val="QuestionInfo"/>
            </w:pPr>
            <w:r w:rsidRPr="005B74BA">
              <w:t>AM16c – Identification des activités et des impacts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3577948" w14:textId="77777777" w:rsidR="00224630" w:rsidRPr="0013648C" w:rsidRDefault="00224630" w:rsidP="008001E2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34D0816" w14:textId="29652FED" w:rsidR="00224630" w:rsidRPr="0013648C" w:rsidRDefault="00224630" w:rsidP="0013648C">
            <w:pPr>
              <w:pStyle w:val="InfoSection"/>
            </w:pPr>
            <w:r w:rsidRPr="0013648C">
              <w:t>Version interactive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74857825" w14:textId="41C315F0" w:rsidR="00224630" w:rsidRPr="0070745F" w:rsidRDefault="00224630" w:rsidP="0070745F">
            <w:pPr>
              <w:pStyle w:val="Normalformulaire"/>
              <w:numPr>
                <w:ilvl w:val="0"/>
                <w:numId w:val="5"/>
              </w:numPr>
              <w:ind w:left="169" w:hanging="218"/>
              <w:rPr>
                <w:rFonts w:cstheme="minorHAnsi"/>
              </w:rPr>
            </w:pPr>
            <w:r w:rsidRPr="00A868E7">
              <w:rPr>
                <w:rFonts w:cstheme="minorHAnsi"/>
              </w:rPr>
              <w:t>(2022</w:t>
            </w:r>
            <w:r w:rsidRPr="003559F9">
              <w:rPr>
                <w:rFonts w:cstheme="minorHAnsi"/>
              </w:rPr>
              <w:t>-06)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3F5F1D5A" w14:textId="77777777" w:rsidR="00224630" w:rsidRPr="00362C6C" w:rsidRDefault="00224630" w:rsidP="00612186">
            <w:pPr>
              <w:pStyle w:val="Normalformulaire"/>
              <w:rPr>
                <w:rFonts w:cstheme="minorHAnsi"/>
              </w:rPr>
            </w:pPr>
          </w:p>
        </w:tc>
      </w:tr>
      <w:tr w:rsidR="002F7CB4" w:rsidRPr="007E7A89" w14:paraId="5D1CEEAE" w14:textId="77777777" w:rsidTr="009E0B8D">
        <w:tc>
          <w:tcPr>
            <w:tcW w:w="18836" w:type="dxa"/>
            <w:gridSpan w:val="6"/>
            <w:shd w:val="clear" w:color="auto" w:fill="8EAADB" w:themeFill="accent1" w:themeFillTint="99"/>
            <w:vAlign w:val="center"/>
          </w:tcPr>
          <w:p w14:paraId="76DB7B7A" w14:textId="7C620529" w:rsidR="002F7CB4" w:rsidRPr="007E7A89" w:rsidRDefault="002F7CB4" w:rsidP="00EB0C2B">
            <w:pPr>
              <w:pStyle w:val="Titre1"/>
              <w:spacing w:before="40" w:after="40"/>
            </w:pPr>
            <w:r w:rsidRPr="007E7A89">
              <w:t xml:space="preserve">Formulaires généraux obligatoires pour une demande de modification d’une autorisation ministérielle </w:t>
            </w:r>
            <w:r w:rsidRPr="002F4C03">
              <w:t>existante</w:t>
            </w:r>
          </w:p>
        </w:tc>
      </w:tr>
      <w:tr w:rsidR="00E251FD" w14:paraId="13CB158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57A57C3" w14:textId="77777777" w:rsidR="00224630" w:rsidRPr="005B74BA" w:rsidRDefault="00224630" w:rsidP="00F003BB">
            <w:pPr>
              <w:pStyle w:val="QuestionInfo"/>
            </w:pPr>
            <w:r w:rsidRPr="005B74BA">
              <w:t>AM27a – Identification du demandeur du projet modifié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3A0DF909" w14:textId="77777777" w:rsidR="00224630" w:rsidRDefault="00224630" w:rsidP="001E6995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85849E" w14:textId="0DB74929" w:rsidR="00224630" w:rsidRPr="003559F9" w:rsidRDefault="00C539CA" w:rsidP="00770901">
            <w:pPr>
              <w:pStyle w:val="InfoSection"/>
            </w:pPr>
            <w:r w:rsidRPr="0013648C">
              <w:t>Version interactive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51AB468" w14:textId="2B3FB9FE" w:rsidR="00224630" w:rsidRPr="0070745F" w:rsidRDefault="00224630" w:rsidP="0070745F">
            <w:pPr>
              <w:pStyle w:val="Normalformulaire"/>
              <w:numPr>
                <w:ilvl w:val="0"/>
                <w:numId w:val="6"/>
              </w:numPr>
              <w:ind w:left="169" w:hanging="218"/>
              <w:rPr>
                <w:rFonts w:cstheme="minorHAnsi"/>
              </w:rPr>
            </w:pPr>
            <w:r w:rsidRPr="003559F9">
              <w:t>(</w:t>
            </w:r>
            <w:r w:rsidR="00C539CA">
              <w:t>2023-10</w:t>
            </w:r>
            <w:r w:rsidRPr="003559F9">
              <w:t>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C87E0E2" w14:textId="51FAFF76" w:rsidR="00224630" w:rsidRDefault="00C539CA" w:rsidP="00612186">
            <w:pPr>
              <w:pStyle w:val="Normalformulaire"/>
            </w:pPr>
            <w:r>
              <w:rPr>
                <w:rFonts w:cstheme="minorHAnsi"/>
              </w:rPr>
              <w:t>Ce formulaire est maintenant en version interactive dans le service en ligne</w:t>
            </w:r>
          </w:p>
        </w:tc>
      </w:tr>
      <w:tr w:rsidR="00E251FD" w14:paraId="37FC141B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3A4CC584" w14:textId="77777777" w:rsidR="00224630" w:rsidRPr="005B74BA" w:rsidRDefault="00224630" w:rsidP="00F003BB">
            <w:pPr>
              <w:pStyle w:val="QuestionInfo"/>
            </w:pPr>
            <w:r w:rsidRPr="005B74BA">
              <w:lastRenderedPageBreak/>
              <w:t>AM27b – Description du projet modifié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FF03050" w14:textId="3750B824" w:rsidR="00224630" w:rsidRDefault="00224630" w:rsidP="008E45A6">
            <w:pPr>
              <w:pStyle w:val="InfoSection"/>
              <w:numPr>
                <w:ilvl w:val="0"/>
                <w:numId w:val="0"/>
              </w:numPr>
              <w:ind w:left="169" w:hanging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E422802" w14:textId="4A385287" w:rsidR="00224630" w:rsidRPr="003559F9" w:rsidRDefault="00C539CA" w:rsidP="00770901">
            <w:pPr>
              <w:pStyle w:val="InfoSection"/>
            </w:pPr>
            <w:r w:rsidRPr="0013648C">
              <w:t>Version interactive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07BA7C8C" w14:textId="58960408" w:rsidR="00224630" w:rsidRPr="0070745F" w:rsidRDefault="00172690" w:rsidP="0070745F">
            <w:pPr>
              <w:pStyle w:val="Normalformulaire"/>
              <w:numPr>
                <w:ilvl w:val="0"/>
                <w:numId w:val="7"/>
              </w:numPr>
              <w:ind w:left="169" w:hanging="218"/>
              <w:rPr>
                <w:rFonts w:cstheme="minorHAnsi"/>
              </w:rPr>
            </w:pPr>
            <w:r>
              <w:t>(</w:t>
            </w:r>
            <w:r w:rsidR="00C539CA">
              <w:t>2026-01</w:t>
            </w:r>
            <w:r>
              <w:t>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848B2B2" w14:textId="2527335A" w:rsidR="00224630" w:rsidRDefault="00C539CA" w:rsidP="00612186">
            <w:pPr>
              <w:pStyle w:val="Normalformulaire"/>
            </w:pPr>
            <w:r>
              <w:rPr>
                <w:rFonts w:cstheme="minorHAnsi"/>
              </w:rPr>
              <w:t>Ce formulaire est maintenant en version interactive dans le service en ligne</w:t>
            </w:r>
          </w:p>
        </w:tc>
      </w:tr>
      <w:tr w:rsidR="00E251FD" w14:paraId="00DBBA0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53CF63D" w14:textId="77777777" w:rsidR="00224630" w:rsidRPr="005B74BA" w:rsidRDefault="00224630" w:rsidP="00F003BB">
            <w:pPr>
              <w:pStyle w:val="QuestionInfo"/>
              <w:ind w:left="1309" w:hanging="992"/>
            </w:pPr>
            <w:r w:rsidRPr="005B74BA">
              <w:t>AM27c – Identification des activités et des impacts du projet modifié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36E2316" w14:textId="77777777" w:rsidR="00224630" w:rsidRDefault="00224630" w:rsidP="001E6995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BF6AC2" w14:textId="2898110C" w:rsidR="00224630" w:rsidRDefault="00224630" w:rsidP="0013648C">
            <w:pPr>
              <w:pStyle w:val="InfoSection"/>
            </w:pPr>
            <w:r>
              <w:t>Version interactive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109E9049" w14:textId="4EBFAA83" w:rsidR="00670636" w:rsidRPr="0070745F" w:rsidRDefault="00224630" w:rsidP="00670636">
            <w:pPr>
              <w:pStyle w:val="Normalformulaire"/>
              <w:numPr>
                <w:ilvl w:val="0"/>
                <w:numId w:val="8"/>
              </w:numPr>
              <w:ind w:left="169" w:hanging="218"/>
              <w:rPr>
                <w:rFonts w:cstheme="minorHAnsi"/>
              </w:rPr>
            </w:pPr>
            <w:r w:rsidRPr="003559F9">
              <w:rPr>
                <w:rFonts w:cstheme="minorHAnsi"/>
              </w:rPr>
              <w:t>(2022-06)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E11EDC7" w14:textId="77777777" w:rsidR="00224630" w:rsidRDefault="00224630" w:rsidP="00612186">
            <w:pPr>
              <w:pStyle w:val="Normalformulaire"/>
            </w:pPr>
          </w:p>
        </w:tc>
      </w:tr>
      <w:tr w:rsidR="002F7CB4" w:rsidRPr="007E7A89" w14:paraId="409536C1" w14:textId="77777777" w:rsidTr="009E0B8D">
        <w:tc>
          <w:tcPr>
            <w:tcW w:w="18836" w:type="dxa"/>
            <w:gridSpan w:val="6"/>
            <w:shd w:val="clear" w:color="auto" w:fill="8EAADB" w:themeFill="accent1" w:themeFillTint="99"/>
            <w:vAlign w:val="center"/>
          </w:tcPr>
          <w:p w14:paraId="087D0E2B" w14:textId="18CF7BF1" w:rsidR="002F7CB4" w:rsidRPr="007E7A89" w:rsidRDefault="002F7CB4" w:rsidP="00EB0C2B">
            <w:pPr>
              <w:pStyle w:val="Titre1"/>
              <w:spacing w:before="40" w:after="40"/>
            </w:pPr>
            <w:r w:rsidRPr="007E7A89">
              <w:t>Formulaire de déclaration</w:t>
            </w:r>
          </w:p>
        </w:tc>
      </w:tr>
      <w:tr w:rsidR="00C93447" w14:paraId="6AC98BCD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30F24DE" w14:textId="77777777" w:rsidR="00C93447" w:rsidRPr="005B74BA" w:rsidRDefault="00C93447" w:rsidP="00C93447">
            <w:pPr>
              <w:pStyle w:val="QuestionInfo"/>
            </w:pPr>
            <w:r w:rsidRPr="00AB5238">
              <w:t>AM36 – Déclaration d’antécédents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E0D57BD" w14:textId="6DCD72F0" w:rsidR="00C93447" w:rsidRDefault="00C93447" w:rsidP="007C05DA">
            <w:pPr>
              <w:pStyle w:val="InfoSection"/>
              <w:numPr>
                <w:ilvl w:val="0"/>
                <w:numId w:val="0"/>
              </w:numPr>
              <w:ind w:left="180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8D65D04" w14:textId="42060993" w:rsidR="00C93447" w:rsidRPr="003559F9" w:rsidRDefault="007A4418" w:rsidP="00670636">
            <w:pPr>
              <w:pStyle w:val="InfoSection"/>
              <w:numPr>
                <w:ilvl w:val="0"/>
                <w:numId w:val="9"/>
              </w:numPr>
              <w:ind w:left="183" w:hanging="215"/>
            </w:pPr>
            <w:r>
              <w:t>(202</w:t>
            </w:r>
            <w:r w:rsidR="00E60EF1">
              <w:t>6-06</w:t>
            </w:r>
            <w:r>
              <w:t>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10ED8E6E" w14:textId="63774273" w:rsidR="00C93447" w:rsidRPr="00670636" w:rsidRDefault="007A4418" w:rsidP="00670636">
            <w:pPr>
              <w:pStyle w:val="InfoSection"/>
              <w:numPr>
                <w:ilvl w:val="0"/>
                <w:numId w:val="9"/>
              </w:numPr>
              <w:ind w:left="178" w:hanging="213"/>
            </w:pPr>
            <w:r>
              <w:t>(2025-</w:t>
            </w:r>
            <w:r w:rsidR="00E60EF1">
              <w:t>11</w:t>
            </w:r>
            <w:r>
              <w:t>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47DD7B9" w14:textId="2C528134" w:rsidR="00C93447" w:rsidRDefault="00E60EF1" w:rsidP="00C93447">
            <w:pPr>
              <w:pStyle w:val="Normalformulaire"/>
            </w:pPr>
            <w:r>
              <w:t>Ce formulaire est en version interactive dans le service en ligne mais demeure disponible en version WORD pour les projets ayant plusieurs initiateurs de projet.</w:t>
            </w:r>
          </w:p>
        </w:tc>
      </w:tr>
      <w:tr w:rsidR="00C93447" w:rsidRPr="00154583" w14:paraId="4EEE0856" w14:textId="77777777" w:rsidTr="009E0B8D">
        <w:tc>
          <w:tcPr>
            <w:tcW w:w="18836" w:type="dxa"/>
            <w:gridSpan w:val="6"/>
            <w:shd w:val="clear" w:color="auto" w:fill="8EAADB" w:themeFill="accent1" w:themeFillTint="99"/>
            <w:vAlign w:val="center"/>
          </w:tcPr>
          <w:p w14:paraId="51052F22" w14:textId="06C181EA" w:rsidR="00C93447" w:rsidRPr="00154583" w:rsidRDefault="00C93447" w:rsidP="00C93447">
            <w:pPr>
              <w:pStyle w:val="Titre1"/>
              <w:spacing w:before="40" w:after="40"/>
            </w:pPr>
            <w:r w:rsidRPr="00154583">
              <w:t>Formulaires d’activité</w:t>
            </w:r>
          </w:p>
        </w:tc>
      </w:tr>
      <w:tr w:rsidR="00C93447" w14:paraId="72C9C612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2038BBF4" w14:textId="77777777" w:rsidR="00C93447" w:rsidRPr="00141815" w:rsidRDefault="00C93447" w:rsidP="00C93447">
            <w:pPr>
              <w:pStyle w:val="Normalformulaire"/>
              <w:keepNext/>
              <w:spacing w:before="40" w:after="40"/>
              <w:ind w:left="175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  <w:shd w:val="clear" w:color="auto" w:fill="B4C6E7" w:themeFill="accent1" w:themeFillTint="66"/>
            <w:vAlign w:val="center"/>
          </w:tcPr>
          <w:p w14:paraId="74A82CC0" w14:textId="16655DBC" w:rsidR="00C93447" w:rsidRPr="00141815" w:rsidRDefault="00C93447" w:rsidP="00C93447">
            <w:pPr>
              <w:pStyle w:val="Normalformulaire"/>
              <w:keepNext/>
              <w:tabs>
                <w:tab w:val="left" w:pos="3681"/>
              </w:tabs>
              <w:spacing w:before="40" w:after="40"/>
              <w:rPr>
                <w:b/>
              </w:rPr>
            </w:pPr>
            <w:bookmarkStart w:id="1" w:name="_Hlk133243170"/>
            <w:r w:rsidRPr="00141815">
              <w:rPr>
                <w:b/>
              </w:rPr>
              <w:t>Exploitation d’un établissement industriel (art. 22 al. 1 (1) LQE)</w:t>
            </w:r>
          </w:p>
        </w:tc>
      </w:tr>
      <w:bookmarkEnd w:id="1"/>
      <w:tr w:rsidR="00C93447" w14:paraId="557DF1DF" w14:textId="77777777" w:rsidTr="009E0B8D">
        <w:trPr>
          <w:trHeight w:val="939"/>
        </w:trPr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E02227D" w14:textId="1432C599" w:rsidR="00C93447" w:rsidRDefault="00C93447" w:rsidP="00C93447">
            <w:pPr>
              <w:pStyle w:val="Normalformulaire"/>
              <w:ind w:left="1309" w:hanging="992"/>
            </w:pPr>
            <w:r w:rsidRPr="00EE0732">
              <w:t>AM59 – Exploitation d</w:t>
            </w:r>
            <w:r>
              <w:t>’</w:t>
            </w:r>
            <w:r w:rsidRPr="00EE0732">
              <w:t>un établissement industriel visé par le Programme de réduction des rejets industriels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5F3B2A3" w14:textId="2466BB85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 w:hanging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545BB2C" w14:textId="5A1AFBD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 w:hanging="169"/>
            </w:pPr>
            <w:r>
              <w:t xml:space="preserve">- </w:t>
            </w:r>
            <w:r w:rsidRPr="00281DD6">
              <w:t>(20</w:t>
            </w:r>
            <w:r>
              <w:t>25-03</w:t>
            </w:r>
            <w:r w:rsidRPr="00281DD6">
              <w:t>)</w:t>
            </w:r>
          </w:p>
          <w:p w14:paraId="74454C68" w14:textId="106B20A3" w:rsidR="00C93447" w:rsidRPr="002C4892" w:rsidRDefault="00C93447" w:rsidP="00C93447">
            <w:pPr>
              <w:pStyle w:val="InfoSection"/>
              <w:numPr>
                <w:ilvl w:val="0"/>
                <w:numId w:val="0"/>
              </w:numPr>
              <w:ind w:left="169" w:hanging="169"/>
            </w:pP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69910F9" w14:textId="62684EC7" w:rsidR="00C93447" w:rsidRDefault="00C93447" w:rsidP="00C93447">
            <w:pPr>
              <w:pStyle w:val="InfoSection"/>
            </w:pPr>
            <w:r>
              <w:t>(2023-03)</w:t>
            </w:r>
          </w:p>
          <w:p w14:paraId="219117C3" w14:textId="35BAC1F1" w:rsidR="00C93447" w:rsidRDefault="00C93447" w:rsidP="00670636">
            <w:pPr>
              <w:pStyle w:val="InfoSection"/>
              <w:numPr>
                <w:ilvl w:val="0"/>
                <w:numId w:val="0"/>
              </w:numPr>
              <w:ind w:left="169" w:hanging="169"/>
            </w:pP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6494F8F" w14:textId="5484C34D" w:rsidR="00C93447" w:rsidRDefault="00C93447" w:rsidP="00C93447">
            <w:pPr>
              <w:pStyle w:val="Normalformulaire"/>
            </w:pPr>
            <w:r w:rsidRPr="00A12D0B">
              <w:t>L’identification du formulaire « AM</w:t>
            </w:r>
            <w:r>
              <w:t>59a</w:t>
            </w:r>
            <w:r w:rsidRPr="00A12D0B">
              <w:t> » a changé pour « AM</w:t>
            </w:r>
            <w:r>
              <w:t>59</w:t>
            </w:r>
            <w:r w:rsidRPr="00A12D0B">
              <w:t> ».</w:t>
            </w:r>
          </w:p>
        </w:tc>
      </w:tr>
      <w:tr w:rsidR="00C93447" w14:paraId="096233FF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27130598" w14:textId="77777777" w:rsidR="00C93447" w:rsidRDefault="00C93447" w:rsidP="00C93447">
            <w:pPr>
              <w:pStyle w:val="Normalformulaire"/>
              <w:spacing w:before="40" w:after="40"/>
              <w:ind w:left="175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  <w:shd w:val="clear" w:color="auto" w:fill="B4C6E7" w:themeFill="accent1" w:themeFillTint="66"/>
            <w:vAlign w:val="center"/>
          </w:tcPr>
          <w:p w14:paraId="05B4EFDA" w14:textId="7ECC401B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bookmarkStart w:id="2" w:name="_Hlk133244205"/>
            <w:r>
              <w:rPr>
                <w:b/>
              </w:rPr>
              <w:t>Prélèvement d’eau</w:t>
            </w:r>
            <w:r w:rsidRPr="00141815">
              <w:rPr>
                <w:b/>
              </w:rPr>
              <w:t xml:space="preserve"> (art. 22 al. 1 (</w:t>
            </w:r>
            <w:r>
              <w:rPr>
                <w:b/>
              </w:rPr>
              <w:t>2</w:t>
            </w:r>
            <w:r w:rsidRPr="00141815">
              <w:rPr>
                <w:b/>
              </w:rPr>
              <w:t>) LQE)</w:t>
            </w:r>
          </w:p>
        </w:tc>
      </w:tr>
      <w:bookmarkEnd w:id="2"/>
      <w:tr w:rsidR="00C93447" w14:paraId="177C75BB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47524A2" w14:textId="77777777" w:rsidR="00C93447" w:rsidRDefault="00C93447" w:rsidP="00C93447">
            <w:pPr>
              <w:pStyle w:val="Normalformulaire"/>
              <w:ind w:left="317"/>
            </w:pPr>
            <w:r w:rsidRPr="00D24B1A">
              <w:t>AM168 – Prélèvement d’eau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6A04E06" w14:textId="3107FE1E" w:rsidR="00C93447" w:rsidRPr="005E3294" w:rsidRDefault="00C93447" w:rsidP="00441029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2EB50B9" w14:textId="769B7797" w:rsidR="00C93447" w:rsidRPr="00306755" w:rsidRDefault="00441029" w:rsidP="00C93447">
            <w:pPr>
              <w:pStyle w:val="InfoSection"/>
            </w:pPr>
            <w:r>
              <w:t>(2026-01)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161CCB3" w14:textId="69A7EBB7" w:rsidR="00C93447" w:rsidRPr="00306755" w:rsidRDefault="00441029" w:rsidP="00670636">
            <w:pPr>
              <w:pStyle w:val="InfoSection"/>
              <w:numPr>
                <w:ilvl w:val="0"/>
                <w:numId w:val="0"/>
              </w:numPr>
              <w:ind w:left="169" w:hanging="169"/>
            </w:pPr>
            <w:r>
              <w:t>(2025-11)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FF6BB4D" w14:textId="77777777" w:rsidR="00C93447" w:rsidRDefault="00C93447" w:rsidP="00C93447">
            <w:pPr>
              <w:pStyle w:val="Normalformulaire"/>
            </w:pPr>
          </w:p>
        </w:tc>
      </w:tr>
      <w:tr w:rsidR="00C93447" w14:paraId="6EA75826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</w:tcPr>
          <w:p w14:paraId="2E4B6D47" w14:textId="77777777" w:rsidR="00C93447" w:rsidRDefault="00C93447" w:rsidP="00C93447">
            <w:pPr>
              <w:pStyle w:val="Normalformulaire"/>
              <w:spacing w:before="40" w:after="40"/>
              <w:ind w:left="175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  <w:shd w:val="clear" w:color="auto" w:fill="B4C6E7" w:themeFill="accent1" w:themeFillTint="66"/>
            <w:vAlign w:val="center"/>
          </w:tcPr>
          <w:p w14:paraId="24F1E33D" w14:textId="6D38B779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r>
              <w:rPr>
                <w:b/>
              </w:rPr>
              <w:t>Gestion des eaux</w:t>
            </w:r>
            <w:r w:rsidRPr="00141815">
              <w:rPr>
                <w:b/>
              </w:rPr>
              <w:t xml:space="preserve"> (art. 22 al. 1 (</w:t>
            </w:r>
            <w:r>
              <w:rPr>
                <w:b/>
              </w:rPr>
              <w:t>3</w:t>
            </w:r>
            <w:r w:rsidRPr="00141815">
              <w:rPr>
                <w:b/>
              </w:rPr>
              <w:t>) LQE)</w:t>
            </w:r>
          </w:p>
        </w:tc>
      </w:tr>
      <w:tr w:rsidR="00C93447" w:rsidRPr="004C0529" w14:paraId="6D805886" w14:textId="77777777" w:rsidTr="009E0B8D">
        <w:tc>
          <w:tcPr>
            <w:tcW w:w="281" w:type="dxa"/>
            <w:tcBorders>
              <w:top w:val="single" w:sz="4" w:space="0" w:color="8EAADB" w:themeColor="accent1" w:themeTint="99"/>
              <w:right w:val="nil"/>
            </w:tcBorders>
            <w:shd w:val="clear" w:color="auto" w:fill="D9E2F3" w:themeFill="accent1" w:themeFillTint="33"/>
          </w:tcPr>
          <w:p w14:paraId="54757183" w14:textId="77777777" w:rsidR="00C93447" w:rsidRPr="004C0529" w:rsidRDefault="00C93447" w:rsidP="00C93447">
            <w:pPr>
              <w:pStyle w:val="Normalformulaire"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nil"/>
            </w:tcBorders>
            <w:shd w:val="clear" w:color="auto" w:fill="D9E2F3" w:themeFill="accent1" w:themeFillTint="33"/>
            <w:vAlign w:val="center"/>
          </w:tcPr>
          <w:p w14:paraId="4C18C668" w14:textId="67E4FCDB" w:rsidR="00C93447" w:rsidRPr="004C0529" w:rsidRDefault="00C93447" w:rsidP="00C9344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r w:rsidRPr="004C0529">
              <w:rPr>
                <w:color w:val="1F3864" w:themeColor="accent1" w:themeShade="80"/>
              </w:rPr>
              <w:t>Système d’aqueduc</w:t>
            </w:r>
          </w:p>
        </w:tc>
      </w:tr>
      <w:tr w:rsidR="00C93447" w14:paraId="28806D32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31023511" w14:textId="77777777" w:rsidR="00C93447" w:rsidRPr="00070A33" w:rsidRDefault="00C93447" w:rsidP="00C93447">
            <w:pPr>
              <w:pStyle w:val="QuestionInfo"/>
              <w:ind w:left="1383" w:hanging="1066"/>
            </w:pPr>
            <w:r w:rsidRPr="00070A33">
              <w:t>AM177a – Établissement, modification ou extension d’un système d’aqueduc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24828AE" w14:textId="1918CFDA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CBAA9DD" w14:textId="344B4E65" w:rsidR="00C93447" w:rsidRPr="00306755" w:rsidRDefault="00C93447" w:rsidP="00955C7E">
            <w:pPr>
              <w:pStyle w:val="InfoSection"/>
            </w:pPr>
            <w:r>
              <w:t>(2023-11)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D2494AA" w14:textId="44DC8D47" w:rsidR="00C93447" w:rsidRPr="00306755" w:rsidRDefault="00C93447" w:rsidP="00955C7E">
            <w:pPr>
              <w:pStyle w:val="InfoSection"/>
            </w:pPr>
            <w:r w:rsidRPr="00306755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F681F2B" w14:textId="77777777" w:rsidR="00C93447" w:rsidRDefault="00C93447" w:rsidP="00C93447">
            <w:pPr>
              <w:pStyle w:val="Normalformulaire"/>
            </w:pPr>
          </w:p>
        </w:tc>
      </w:tr>
      <w:tr w:rsidR="00C93447" w14:paraId="76E5ACC8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5648F34" w14:textId="77777777" w:rsidR="00C93447" w:rsidRPr="005B74BA" w:rsidRDefault="00C93447" w:rsidP="00C93447">
            <w:pPr>
              <w:pStyle w:val="QuestionInfo"/>
              <w:ind w:left="1383" w:hanging="1066"/>
            </w:pPr>
            <w:r w:rsidRPr="005B74BA">
              <w:t>AM177b – Installation de production d’eau destinée à la consommation humaine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1BB4EEC" w14:textId="2217F9F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DD675C9" w14:textId="1FCA26EB" w:rsidR="00C93447" w:rsidRPr="00306755" w:rsidRDefault="00C93447" w:rsidP="00955C7E">
            <w:pPr>
              <w:pStyle w:val="InfoSection"/>
            </w:pPr>
            <w:r>
              <w:t>(2024-01)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F023E44" w14:textId="494D3D54" w:rsidR="00C93447" w:rsidRPr="00306755" w:rsidRDefault="00C93447" w:rsidP="00955C7E">
            <w:pPr>
              <w:pStyle w:val="InfoSection"/>
            </w:pPr>
            <w:r w:rsidRPr="00306755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41BBB1A" w14:textId="77777777" w:rsidR="00C93447" w:rsidRDefault="00C93447" w:rsidP="00C93447">
            <w:pPr>
              <w:pStyle w:val="Normalformulaire"/>
            </w:pPr>
          </w:p>
        </w:tc>
      </w:tr>
      <w:tr w:rsidR="00C93447" w14:paraId="73A23987" w14:textId="77777777" w:rsidTr="009E0B8D">
        <w:trPr>
          <w:trHeight w:val="549"/>
        </w:trPr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3892F7B3" w14:textId="77777777" w:rsidR="00C93447" w:rsidRPr="005B74BA" w:rsidRDefault="00C93447" w:rsidP="00C93447">
            <w:pPr>
              <w:pStyle w:val="QuestionInfo"/>
              <w:ind w:left="1271" w:hanging="954"/>
            </w:pPr>
            <w:r w:rsidRPr="005B74BA">
              <w:t>AM188 – Installation d’appareils ou d’équipements destinés à traiter de l’eau à des fins non potables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D7AA938" w14:textId="3C22B94D" w:rsidR="00C93447" w:rsidRDefault="00C93447" w:rsidP="00C93447">
            <w:pPr>
              <w:pStyle w:val="InfoSection"/>
              <w:keepNext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4A303D3" w14:textId="3C4B2554" w:rsidR="00C93447" w:rsidRPr="00306755" w:rsidRDefault="00C93447" w:rsidP="00955C7E">
            <w:pPr>
              <w:pStyle w:val="InfoSection"/>
            </w:pPr>
            <w:r>
              <w:t>(2024-01)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7CD6648E" w14:textId="39E70E0C" w:rsidR="00C93447" w:rsidRPr="00306755" w:rsidRDefault="00C93447" w:rsidP="00955C7E">
            <w:pPr>
              <w:pStyle w:val="InfoSection"/>
            </w:pPr>
            <w:r w:rsidRPr="00306755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7DC908D" w14:textId="77777777" w:rsidR="00C93447" w:rsidRDefault="00C93447" w:rsidP="00C93447">
            <w:pPr>
              <w:pStyle w:val="Normalformulaire"/>
            </w:pPr>
          </w:p>
        </w:tc>
      </w:tr>
      <w:tr w:rsidR="00C93447" w:rsidRPr="00070A33" w14:paraId="2F022A91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55AC813" w14:textId="77777777" w:rsidR="00C93447" w:rsidRPr="00070A33" w:rsidRDefault="00C93447" w:rsidP="00C93447">
            <w:pPr>
              <w:pStyle w:val="Normalformulaire"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7D6BE376" w14:textId="2B9BDC2F" w:rsidR="00C93447" w:rsidRPr="00070A33" w:rsidRDefault="00C93447" w:rsidP="00C93447">
            <w:pPr>
              <w:pStyle w:val="Normalformulaire"/>
              <w:spacing w:before="40" w:after="40"/>
              <w:rPr>
                <w:color w:val="1F3864" w:themeColor="accent1" w:themeShade="80"/>
              </w:rPr>
            </w:pPr>
            <w:r w:rsidRPr="00070A33">
              <w:rPr>
                <w:color w:val="1F3864" w:themeColor="accent1" w:themeShade="80"/>
              </w:rPr>
              <w:t>Système d’égout</w:t>
            </w:r>
          </w:p>
        </w:tc>
      </w:tr>
      <w:tr w:rsidR="00C93447" w:rsidRPr="00ED56CC" w14:paraId="70D6F048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AA57759" w14:textId="77777777" w:rsidR="00C93447" w:rsidRPr="00ED56CC" w:rsidRDefault="00C93447" w:rsidP="00C93447">
            <w:pPr>
              <w:pStyle w:val="QuestionInfo"/>
              <w:ind w:left="1369" w:hanging="1052"/>
            </w:pPr>
            <w:r w:rsidRPr="00ED56CC">
              <w:t>AM190a – Établissement, modification ou extension de systèmes d’égout (réseau)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DA3BE33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8E07D60" w14:textId="37807C98" w:rsidR="00C93447" w:rsidRPr="00ED56CC" w:rsidRDefault="00C93447" w:rsidP="00955C7E">
            <w:pPr>
              <w:pStyle w:val="InfoSection"/>
            </w:pPr>
            <w:r>
              <w:t>(2023-11)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BD2B1DA" w14:textId="2D3EE38D" w:rsidR="00C93447" w:rsidRPr="00ED56CC" w:rsidRDefault="00C93447" w:rsidP="005E03D2">
            <w:pPr>
              <w:pStyle w:val="InfoSection"/>
            </w:pPr>
            <w:r w:rsidRPr="00ED56CC">
              <w:t>(2022-12)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CFDD4BB" w14:textId="77777777" w:rsidR="00C93447" w:rsidRPr="00ED56CC" w:rsidRDefault="00C93447" w:rsidP="00C93447">
            <w:pPr>
              <w:pStyle w:val="Normalformulaire"/>
            </w:pPr>
          </w:p>
        </w:tc>
      </w:tr>
      <w:tr w:rsidR="00C93447" w14:paraId="276716E9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25BE152" w14:textId="77777777" w:rsidR="00C93447" w:rsidRPr="00ED56CC" w:rsidRDefault="00C93447" w:rsidP="00C93447">
            <w:pPr>
              <w:pStyle w:val="QuestionInfo"/>
              <w:keepNext/>
              <w:ind w:left="1383" w:hanging="1066"/>
            </w:pPr>
            <w:r w:rsidRPr="00ED56CC">
              <w:lastRenderedPageBreak/>
              <w:t>AM190b – Établissement, modification ou extension de systèmes d’égout (traitement)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38F5AB72" w14:textId="77054F17" w:rsidR="00C93447" w:rsidRDefault="005B5503" w:rsidP="005B5503">
            <w:pPr>
              <w:pStyle w:val="InfoSection"/>
            </w:pPr>
            <w:r>
              <w:t>(2026-05)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9DFFD19" w14:textId="4905325F" w:rsidR="00C93447" w:rsidRPr="00ED56CC" w:rsidRDefault="00C93447" w:rsidP="005E03D2">
            <w:pPr>
              <w:pStyle w:val="InfoSection"/>
              <w:keepNext/>
            </w:pPr>
            <w:r>
              <w:t>(2024-01)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50A338A" w14:textId="7086B9F3" w:rsidR="00C93447" w:rsidRPr="00ED56CC" w:rsidRDefault="00C93447" w:rsidP="005E03D2">
            <w:pPr>
              <w:pStyle w:val="InfoSection"/>
              <w:keepNext/>
            </w:pPr>
            <w:r w:rsidRPr="00ED56CC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367FD23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:rsidRPr="00070A33" w14:paraId="66DC79CA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46796FF" w14:textId="77777777" w:rsidR="00C93447" w:rsidRPr="00070A33" w:rsidRDefault="00C93447" w:rsidP="00C93447">
            <w:pPr>
              <w:pStyle w:val="Normalformulaire"/>
              <w:keepNext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30667D2A" w14:textId="44E731A0" w:rsidR="00C93447" w:rsidRPr="00070A33" w:rsidRDefault="00C93447" w:rsidP="00C93447">
            <w:pPr>
              <w:pStyle w:val="Normalformulaire"/>
              <w:keepNext/>
              <w:spacing w:before="40" w:after="40"/>
              <w:rPr>
                <w:color w:val="1F3864" w:themeColor="accent1" w:themeShade="80"/>
              </w:rPr>
            </w:pPr>
            <w:r w:rsidRPr="00070A33">
              <w:rPr>
                <w:color w:val="1F3864" w:themeColor="accent1" w:themeShade="80"/>
              </w:rPr>
              <w:t>Gestion des eaux usées ou contaminées</w:t>
            </w:r>
          </w:p>
        </w:tc>
      </w:tr>
      <w:tr w:rsidR="00C93447" w14:paraId="28A06A53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AEC631B" w14:textId="77777777" w:rsidR="00C93447" w:rsidRPr="005B74BA" w:rsidRDefault="00C93447" w:rsidP="00C93447">
            <w:pPr>
              <w:pStyle w:val="QuestionInfo"/>
              <w:keepNext/>
              <w:ind w:left="1229" w:hanging="912"/>
            </w:pPr>
            <w:r w:rsidRPr="005B74BA">
              <w:t>AM204 – Appareil ou équipement destiné à traiter les eaux usées ou contaminées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9C89F2B" w14:textId="2A784ABC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9A30A81" w14:textId="3F46EC73" w:rsidR="00C93447" w:rsidRPr="003E496B" w:rsidRDefault="00C93447" w:rsidP="005E03D2">
            <w:pPr>
              <w:pStyle w:val="InfoSection"/>
              <w:keepNext/>
            </w:pPr>
            <w:r w:rsidRPr="00281DD6">
              <w:t>(2024-</w:t>
            </w:r>
            <w:r>
              <w:t>11</w:t>
            </w:r>
            <w:r w:rsidRPr="00281DD6">
              <w:t>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1CC5E2A" w14:textId="378858FC" w:rsidR="00C93447" w:rsidRPr="003E496B" w:rsidRDefault="00C93447" w:rsidP="005E03D2">
            <w:pPr>
              <w:pStyle w:val="InfoSection"/>
              <w:keepNext/>
            </w:pPr>
            <w:r>
              <w:t xml:space="preserve">(2024-01) 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84560D3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:rsidRPr="00154583" w14:paraId="171F7964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4B7C4CF" w14:textId="77777777" w:rsidR="00C93447" w:rsidRPr="00154583" w:rsidRDefault="00C93447" w:rsidP="00C93447">
            <w:pPr>
              <w:pStyle w:val="Normalformulaire"/>
              <w:keepNext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4F3DF652" w14:textId="34DE06CD" w:rsidR="00C93447" w:rsidRPr="00154583" w:rsidRDefault="00C93447" w:rsidP="00C93447">
            <w:pPr>
              <w:pStyle w:val="Normalformulaire"/>
              <w:keepNext/>
              <w:spacing w:before="40" w:after="40"/>
              <w:ind w:left="29"/>
              <w:rPr>
                <w:color w:val="1F3864" w:themeColor="accent1" w:themeShade="80"/>
              </w:rPr>
            </w:pPr>
            <w:bookmarkStart w:id="3" w:name="_Hlk133244695"/>
            <w:r w:rsidRPr="00154583">
              <w:rPr>
                <w:color w:val="1F3864" w:themeColor="accent1" w:themeShade="80"/>
              </w:rPr>
              <w:t>Gestion des eaux pluviales</w:t>
            </w:r>
          </w:p>
        </w:tc>
      </w:tr>
      <w:bookmarkEnd w:id="3"/>
      <w:tr w:rsidR="00C93447" w14:paraId="77230A31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1B85F8C" w14:textId="5434C938" w:rsidR="00C93447" w:rsidRDefault="00C93447" w:rsidP="00C93447">
            <w:pPr>
              <w:pStyle w:val="QuestionInfo"/>
              <w:ind w:left="1369" w:hanging="1052"/>
            </w:pPr>
            <w:r w:rsidRPr="005B74BA">
              <w:t>AM217a – Établissement, modification ou extension d’un système de gestion</w:t>
            </w:r>
            <w:r>
              <w:rPr>
                <w:rFonts w:ascii="Verdana" w:hAnsi="Verdana"/>
                <w:sz w:val="20"/>
                <w:shd w:val="clear" w:color="auto" w:fill="FFFFFF"/>
              </w:rPr>
              <w:t xml:space="preserve"> </w:t>
            </w:r>
            <w:r w:rsidRPr="005B74BA">
              <w:t>des eaux pluviales drainant un site à risque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86AFA26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8F3EFFA" w14:textId="6AFC500A" w:rsidR="00C93447" w:rsidRPr="003E496B" w:rsidRDefault="00C93447" w:rsidP="005E03D2">
            <w:pPr>
              <w:pStyle w:val="InfoSection"/>
            </w:pPr>
            <w:r>
              <w:t>(2023-11)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64964EB" w14:textId="02606D61" w:rsidR="00C93447" w:rsidRPr="003E496B" w:rsidRDefault="00C93447" w:rsidP="005E03D2">
            <w:pPr>
              <w:pStyle w:val="InfoSection"/>
            </w:pPr>
            <w:r w:rsidRPr="003E496B">
              <w:t xml:space="preserve">(2022-12) 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8B15BFE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14:paraId="07ABE383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408FE4A" w14:textId="77777777" w:rsidR="00C93447" w:rsidRDefault="00C93447" w:rsidP="00C93447">
            <w:pPr>
              <w:pStyle w:val="QuestionInfo"/>
              <w:ind w:left="1411" w:hanging="1094"/>
            </w:pPr>
            <w:r w:rsidRPr="009752FF">
              <w:t>AM217b – Établissement, modification ou extension d’un</w:t>
            </w:r>
            <w:r>
              <w:t xml:space="preserve"> </w:t>
            </w:r>
            <w:r w:rsidRPr="009752FF">
              <w:t>système de gestion des eaux pluviales ne drainant pas un site à risque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176F279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1017EE" w14:textId="1932AA8F" w:rsidR="00C93447" w:rsidRPr="00244649" w:rsidRDefault="00C93447" w:rsidP="005E03D2">
            <w:pPr>
              <w:pStyle w:val="InfoSection"/>
            </w:pPr>
            <w:r>
              <w:t>(2023-11)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4351207" w14:textId="564413E9" w:rsidR="00C93447" w:rsidRPr="003E496B" w:rsidRDefault="00C93447" w:rsidP="005E03D2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30165D2" w14:textId="77777777" w:rsidR="00C93447" w:rsidRDefault="00C93447" w:rsidP="00C93447">
            <w:pPr>
              <w:pStyle w:val="Normalformulaire"/>
            </w:pPr>
          </w:p>
        </w:tc>
      </w:tr>
      <w:tr w:rsidR="00C93447" w14:paraId="0F61DDAE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</w:tcPr>
          <w:p w14:paraId="77DFDA61" w14:textId="77777777" w:rsidR="00C93447" w:rsidRDefault="00C93447" w:rsidP="00C93447">
            <w:pPr>
              <w:pStyle w:val="Normalformulaire"/>
              <w:spacing w:before="40" w:after="40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0CBED0ED" w14:textId="777C5543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r>
              <w:rPr>
                <w:b/>
              </w:rPr>
              <w:t>Travaux et interventions dans des milieux humides et hydriques</w:t>
            </w:r>
            <w:r w:rsidRPr="00141815">
              <w:rPr>
                <w:b/>
              </w:rPr>
              <w:t xml:space="preserve"> (art. 22 al. 1 (</w:t>
            </w:r>
            <w:r>
              <w:rPr>
                <w:b/>
              </w:rPr>
              <w:t>4</w:t>
            </w:r>
            <w:r w:rsidRPr="00141815">
              <w:rPr>
                <w:b/>
              </w:rPr>
              <w:t>) LQE)</w:t>
            </w:r>
          </w:p>
        </w:tc>
      </w:tr>
      <w:tr w:rsidR="00AD41FD" w14:paraId="7A60079D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DAC90A4" w14:textId="77777777" w:rsidR="00AD41FD" w:rsidRDefault="00AD41FD" w:rsidP="00AD41FD">
            <w:pPr>
              <w:pStyle w:val="QuestionInfo"/>
              <w:ind w:left="1167" w:hanging="850"/>
            </w:pPr>
            <w:r w:rsidRPr="009C5498">
              <w:t>AM24 – Entretien d’un cours d’eau et régularisation du niveau d’eau ou aménagement du lit d’un lac (autorisation générale)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BC6EAF9" w14:textId="6F1E1D48" w:rsidR="00AD41FD" w:rsidRPr="003E496B" w:rsidRDefault="00AD41FD" w:rsidP="00AD41FD">
            <w:pPr>
              <w:pStyle w:val="InfoSection"/>
              <w:numPr>
                <w:ilvl w:val="0"/>
                <w:numId w:val="11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3B5F59A" w14:textId="5B23CB98" w:rsidR="00AD41FD" w:rsidRPr="003E496B" w:rsidRDefault="00AD41FD" w:rsidP="00AD41FD">
            <w:pPr>
              <w:pStyle w:val="InfoSection"/>
            </w:pPr>
            <w:r>
              <w:t>(2026-01)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28B861E" w14:textId="1DC94031" w:rsidR="00AD41FD" w:rsidRPr="003E496B" w:rsidRDefault="00AD41FD" w:rsidP="00AD41FD">
            <w:pPr>
              <w:pStyle w:val="InfoSection"/>
            </w:pPr>
            <w:r>
              <w:t>(2025-11)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DA4E7DE" w14:textId="77777777" w:rsidR="00AD41FD" w:rsidRDefault="00AD41FD" w:rsidP="00AD41FD">
            <w:pPr>
              <w:pStyle w:val="Normalformulaire"/>
            </w:pPr>
          </w:p>
        </w:tc>
      </w:tr>
      <w:tr w:rsidR="00C93447" w14:paraId="3D602ED6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17C7EC6" w14:textId="2728106B" w:rsidR="00C93447" w:rsidRDefault="00C93447" w:rsidP="00C93447">
            <w:pPr>
              <w:pStyle w:val="QuestionInfo"/>
            </w:pPr>
            <w:r w:rsidRPr="006A5D07">
              <w:t>AM314a</w:t>
            </w:r>
            <w:r>
              <w:t> </w:t>
            </w:r>
            <w:r w:rsidRPr="006A5D07">
              <w:t>– Travaux, constructions ou autres interventions dans les milieux humides et hydriques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3F0B9916" w14:textId="775D05F9" w:rsidR="00C93447" w:rsidRPr="003E496B" w:rsidRDefault="001B1B72" w:rsidP="001B1B72">
            <w:pPr>
              <w:pStyle w:val="InfoSection"/>
              <w:numPr>
                <w:ilvl w:val="0"/>
                <w:numId w:val="11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E75FDDD" w14:textId="78F69675" w:rsidR="00C93447" w:rsidRPr="003E496B" w:rsidRDefault="009D7BB9" w:rsidP="00FD7ECF">
            <w:pPr>
              <w:pStyle w:val="InfoSection"/>
            </w:pPr>
            <w:r>
              <w:t>(2026-01)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7EA122A2" w14:textId="23A1E683" w:rsidR="00C93447" w:rsidRPr="003E496B" w:rsidRDefault="009D7BB9" w:rsidP="00FD7ECF">
            <w:pPr>
              <w:pStyle w:val="InfoSection"/>
            </w:pPr>
            <w:r>
              <w:t>(2025-11)</w:t>
            </w:r>
            <w:r w:rsidR="00C93447">
              <w:t xml:space="preserve"> 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6BA8A81" w14:textId="77777777" w:rsidR="00C93447" w:rsidRDefault="00C93447" w:rsidP="00C93447">
            <w:pPr>
              <w:pStyle w:val="Normalformulaire"/>
            </w:pPr>
          </w:p>
        </w:tc>
      </w:tr>
      <w:tr w:rsidR="00C93447" w14:paraId="55F619E3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8F25ADE" w14:textId="45B03AD2" w:rsidR="00C93447" w:rsidRPr="005B74BA" w:rsidRDefault="00C93447" w:rsidP="00C93447">
            <w:pPr>
              <w:pStyle w:val="QuestionInfo"/>
            </w:pPr>
            <w:r w:rsidRPr="005B74BA">
              <w:t>AM314b</w:t>
            </w:r>
            <w:r>
              <w:t> </w:t>
            </w:r>
            <w:r w:rsidRPr="005B74BA">
              <w:t>– Intervention dans les milieux humides et</w:t>
            </w:r>
            <w:r>
              <w:t xml:space="preserve"> </w:t>
            </w:r>
            <w:r w:rsidRPr="005B74BA">
              <w:t>hydriques</w:t>
            </w:r>
            <w:r>
              <w:t> – </w:t>
            </w:r>
            <w:r w:rsidRPr="005B74BA">
              <w:t>Exploitation de tourbe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97AC4E6" w14:textId="46BB287A" w:rsidR="00C93447" w:rsidRPr="002C5116" w:rsidRDefault="001B1B72" w:rsidP="001B1B72">
            <w:pPr>
              <w:pStyle w:val="InfoSection"/>
              <w:numPr>
                <w:ilvl w:val="0"/>
                <w:numId w:val="11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ADE402" w14:textId="1BF10AE5" w:rsidR="00C93447" w:rsidRPr="003E496B" w:rsidRDefault="009D7BB9" w:rsidP="001373D2">
            <w:pPr>
              <w:pStyle w:val="InfoSection"/>
            </w:pPr>
            <w:r>
              <w:t xml:space="preserve">(2026-01) 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243A903" w14:textId="0E34B64A" w:rsidR="00C93447" w:rsidRPr="003E496B" w:rsidRDefault="009D7BB9" w:rsidP="00FD7ECF">
            <w:pPr>
              <w:pStyle w:val="InfoSection"/>
            </w:pPr>
            <w:r>
              <w:t>(2025-11)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8B795AF" w14:textId="77777777" w:rsidR="00C93447" w:rsidRDefault="00C93447" w:rsidP="00C93447">
            <w:pPr>
              <w:pStyle w:val="Normalformulaire"/>
            </w:pPr>
          </w:p>
        </w:tc>
      </w:tr>
      <w:tr w:rsidR="00C93447" w14:paraId="78C629E3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2C5B05BA" w14:textId="77777777" w:rsidR="00C93447" w:rsidRDefault="00C93447" w:rsidP="00C93447">
            <w:pPr>
              <w:pStyle w:val="Normalformulaire"/>
              <w:keepNext/>
              <w:spacing w:before="40" w:after="40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488D88CE" w14:textId="09055358" w:rsidR="00C93447" w:rsidRPr="00141815" w:rsidRDefault="00C93447" w:rsidP="00C93447">
            <w:pPr>
              <w:pStyle w:val="Normalformulaire"/>
              <w:keepNext/>
              <w:spacing w:before="40" w:after="40"/>
              <w:rPr>
                <w:b/>
              </w:rPr>
            </w:pPr>
            <w:r>
              <w:rPr>
                <w:b/>
              </w:rPr>
              <w:t xml:space="preserve">Gestion de matières dangereuses </w:t>
            </w:r>
            <w:r w:rsidRPr="00141815">
              <w:rPr>
                <w:b/>
              </w:rPr>
              <w:t>(art. 22 al. 1 (</w:t>
            </w:r>
            <w:r>
              <w:rPr>
                <w:b/>
              </w:rPr>
              <w:t>5</w:t>
            </w:r>
            <w:r w:rsidRPr="00141815">
              <w:rPr>
                <w:b/>
              </w:rPr>
              <w:t>) LQE)</w:t>
            </w:r>
          </w:p>
        </w:tc>
      </w:tr>
      <w:tr w:rsidR="00C93447" w14:paraId="35B6C294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EFCB00B" w14:textId="3E4E50DC" w:rsidR="00C93447" w:rsidRPr="005B74BA" w:rsidRDefault="00C93447" w:rsidP="00C93447">
            <w:pPr>
              <w:pStyle w:val="QuestionInfo"/>
              <w:keepNext/>
            </w:pPr>
            <w:r w:rsidRPr="005B74BA">
              <w:t>AM</w:t>
            </w:r>
            <w:r>
              <w:t>228-</w:t>
            </w:r>
            <w:r w:rsidRPr="005B74BA">
              <w:t>230</w:t>
            </w:r>
            <w:r>
              <w:t> </w:t>
            </w:r>
            <w:r w:rsidRPr="005B74BA">
              <w:t>– Gestion de matières dangereuses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EFA6AD0" w14:textId="4A0E5950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7E09F14" w14:textId="4D6D68A1" w:rsidR="00C93447" w:rsidRPr="003E496B" w:rsidRDefault="00C93447" w:rsidP="00C93447">
            <w:pPr>
              <w:pStyle w:val="InfoSection"/>
            </w:pPr>
            <w:r>
              <w:t>(2025-01)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F43A34D" w14:textId="04B33B68" w:rsidR="00C93447" w:rsidRPr="003E496B" w:rsidRDefault="00C93447" w:rsidP="00C93447">
            <w:pPr>
              <w:pStyle w:val="InfoSection"/>
              <w:keepNext/>
              <w:numPr>
                <w:ilvl w:val="0"/>
                <w:numId w:val="0"/>
              </w:numPr>
              <w:ind w:left="-49"/>
            </w:pPr>
            <w:r>
              <w:t>s. o.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0DC7D10" w14:textId="09C3B5E6" w:rsidR="00C93447" w:rsidRDefault="00C93447" w:rsidP="00C93447">
            <w:pPr>
              <w:pStyle w:val="Normalformulaire"/>
              <w:keepNext/>
            </w:pPr>
            <w:r>
              <w:t>Le formulaire AM228-230 remplace dorénavant le formulaire AM230.</w:t>
            </w:r>
          </w:p>
        </w:tc>
      </w:tr>
      <w:tr w:rsidR="00C93447" w14:paraId="3E1CEC8C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2E87B37" w14:textId="4313B051" w:rsidR="00C93447" w:rsidRPr="005B74BA" w:rsidRDefault="00C93447" w:rsidP="00C93447">
            <w:pPr>
              <w:pStyle w:val="QuestionInfo"/>
              <w:keepNext/>
            </w:pPr>
            <w:r w:rsidRPr="005B74BA">
              <w:t>AM230</w:t>
            </w:r>
            <w:r>
              <w:t> </w:t>
            </w:r>
            <w:r w:rsidRPr="005B74BA">
              <w:t>– Gestion de matières dangereuses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D86B386" w14:textId="0C399768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132F381" w14:textId="18721D5E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  <w:r>
              <w:t>AM228-230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AB4970C" w14:textId="18EBA7E0" w:rsidR="00C93447" w:rsidRPr="003E496B" w:rsidRDefault="00C93447" w:rsidP="00FD7ECF">
            <w:pPr>
              <w:pStyle w:val="InfoSection"/>
              <w:keepNext/>
            </w:pPr>
            <w:r w:rsidRPr="003E496B">
              <w:t>(2023-04)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D137284" w14:textId="0EAE823F" w:rsidR="00C93447" w:rsidRDefault="00C93447" w:rsidP="00C93447">
            <w:pPr>
              <w:pStyle w:val="Normalformulaire"/>
              <w:keepNext/>
            </w:pPr>
            <w:r>
              <w:t>Le formulaire AM230 est remplacé par le formulaire AM228-230.</w:t>
            </w:r>
          </w:p>
        </w:tc>
      </w:tr>
      <w:tr w:rsidR="00C93447" w14:paraId="1AF76A04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14E1F8EF" w14:textId="77777777" w:rsidR="00C93447" w:rsidRPr="004166F2" w:rsidRDefault="00C93447" w:rsidP="00C93447">
            <w:pPr>
              <w:pStyle w:val="Normalformulaire"/>
              <w:spacing w:before="40" w:after="40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2F1A31DB" w14:textId="17C5A89B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r w:rsidRPr="004166F2">
              <w:rPr>
                <w:b/>
              </w:rPr>
              <w:t>Appareil ou équipement de traitement d'un rejet de contaminants dans l’atmosphère</w:t>
            </w:r>
            <w:r>
              <w:rPr>
                <w:b/>
              </w:rPr>
              <w:t xml:space="preserve"> </w:t>
            </w:r>
            <w:r w:rsidRPr="00141815">
              <w:rPr>
                <w:b/>
              </w:rPr>
              <w:t>(art. 22 al. 1 (</w:t>
            </w:r>
            <w:r>
              <w:rPr>
                <w:b/>
              </w:rPr>
              <w:t>6</w:t>
            </w:r>
            <w:r w:rsidRPr="00141815">
              <w:rPr>
                <w:b/>
              </w:rPr>
              <w:t>) LQE)</w:t>
            </w:r>
          </w:p>
        </w:tc>
      </w:tr>
      <w:tr w:rsidR="00C93447" w14:paraId="00BFBD19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CED1D21" w14:textId="43EB96B4" w:rsidR="00C93447" w:rsidRDefault="00C93447" w:rsidP="00C93447">
            <w:pPr>
              <w:pStyle w:val="QuestionInfo"/>
              <w:ind w:left="1305" w:hanging="988"/>
            </w:pPr>
            <w:r w:rsidRPr="00D03AB8">
              <w:t>AM300 – </w:t>
            </w:r>
            <w:r w:rsidRPr="004D683A">
              <w:t>Installation et exploitation d</w:t>
            </w:r>
            <w:r>
              <w:t>’</w:t>
            </w:r>
            <w:r w:rsidRPr="004D683A">
              <w:t>un appareil ou équipement destiné à prévenir ou faire cesser un rejet de contaminants dans l'atmosphère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2B52C72" w14:textId="4FB65CDF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53E8C8C" w14:textId="199B25A4" w:rsidR="00C93447" w:rsidRPr="003E496B" w:rsidRDefault="00C93447" w:rsidP="00C93447">
            <w:pPr>
              <w:pStyle w:val="InfoSection"/>
            </w:pPr>
            <w:r>
              <w:t>(2024-10)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BA2D69D" w14:textId="5A111403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 w:hanging="169"/>
            </w:pPr>
            <w:r>
              <w:t>s. o.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1101343" w14:textId="3BF9B305" w:rsidR="00C93447" w:rsidRDefault="00C93447" w:rsidP="00C93447">
            <w:pPr>
              <w:pStyle w:val="Normalformulaire"/>
            </w:pPr>
            <w:r>
              <w:t>Le formulaire AM300 remplace dorénavant les formulaires AM300a à AM300f.</w:t>
            </w:r>
          </w:p>
        </w:tc>
      </w:tr>
      <w:tr w:rsidR="00C93447" w14:paraId="65F99572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A5E32E0" w14:textId="7AE6AC84" w:rsidR="00C93447" w:rsidRPr="00D03AB8" w:rsidRDefault="00C93447" w:rsidP="00C93447">
            <w:pPr>
              <w:pStyle w:val="QuestionInfo"/>
              <w:ind w:left="1411" w:hanging="1094"/>
            </w:pPr>
            <w:r w:rsidRPr="00D03AB8">
              <w:t xml:space="preserve">AM300a – Installation et exploitation d’un appareil ou équipement destiné à prévenir ou faire cesser un rejet de </w:t>
            </w:r>
            <w:r w:rsidRPr="00D03AB8">
              <w:lastRenderedPageBreak/>
              <w:t>contaminants dans</w:t>
            </w:r>
            <w:r>
              <w:t xml:space="preserve"> </w:t>
            </w:r>
            <w:r w:rsidRPr="00D03AB8">
              <w:t>l’atmosphère : </w:t>
            </w:r>
            <w:r w:rsidRPr="00D03AB8">
              <w:rPr>
                <w:b/>
              </w:rPr>
              <w:t>collecteur à voie humide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AD27752" w14:textId="19017760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7384440" w14:textId="2C2602F8" w:rsidR="00C93447" w:rsidRPr="003E496B" w:rsidRDefault="00C93447" w:rsidP="00D54F02">
            <w:pPr>
              <w:pStyle w:val="InfoSection"/>
              <w:numPr>
                <w:ilvl w:val="0"/>
                <w:numId w:val="0"/>
              </w:numPr>
              <w:ind w:left="169"/>
            </w:pPr>
            <w:r>
              <w:t>AM300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49F45AE" w14:textId="014F58E5" w:rsidR="00C93447" w:rsidRDefault="00C93447" w:rsidP="00D54F02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D411CC6" w14:textId="2BFC4ADE" w:rsidR="00C93447" w:rsidRDefault="00C93447" w:rsidP="00C93447">
            <w:pPr>
              <w:pStyle w:val="Normalformulaire"/>
            </w:pPr>
            <w:r>
              <w:t>Le formulaire AM300a est remplacé par le formulaire AM300.</w:t>
            </w:r>
          </w:p>
        </w:tc>
      </w:tr>
      <w:tr w:rsidR="00C93447" w14:paraId="5E6B5C2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8025418" w14:textId="004E839B" w:rsidR="00C93447" w:rsidRDefault="00C93447" w:rsidP="00C93447">
            <w:pPr>
              <w:pStyle w:val="QuestionInfo"/>
              <w:ind w:left="1411" w:hanging="1094"/>
            </w:pPr>
            <w:r w:rsidRPr="00030002">
              <w:t>AM300b</w:t>
            </w:r>
            <w:r>
              <w:t> </w:t>
            </w:r>
            <w:r w:rsidRPr="00030002">
              <w:t>– Installation et exploitation d’un appareil ou équipement destiné à prévenir ou faire cesser un rejet de contaminants dans l’atmosphère : </w:t>
            </w:r>
            <w:r w:rsidRPr="00030002">
              <w:rPr>
                <w:b/>
              </w:rPr>
              <w:t>dépoussiéreur à filtre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DE85216" w14:textId="5EAEC22C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FE811B9" w14:textId="6FEBE310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  <w:r>
              <w:t>AM300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4FCC43D" w14:textId="719306EE" w:rsidR="00C93447" w:rsidRPr="003E496B" w:rsidRDefault="00C93447" w:rsidP="00D54F02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00156CA" w14:textId="744B3664" w:rsidR="00C93447" w:rsidRDefault="00C93447" w:rsidP="00C93447">
            <w:pPr>
              <w:pStyle w:val="Normalformulaire"/>
            </w:pPr>
            <w:r>
              <w:t>Le formulaire AM300b est remplacé par le formulaire AM300.</w:t>
            </w:r>
          </w:p>
        </w:tc>
      </w:tr>
      <w:tr w:rsidR="00C93447" w14:paraId="1D58ECBF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7519212" w14:textId="3AD68651" w:rsidR="00C93447" w:rsidRPr="005B74BA" w:rsidRDefault="00C93447" w:rsidP="00C93447">
            <w:pPr>
              <w:pStyle w:val="QuestionInfo"/>
              <w:ind w:left="1369" w:hanging="1052"/>
            </w:pPr>
            <w:r w:rsidRPr="005B74BA">
              <w:t>AM300c</w:t>
            </w:r>
            <w:r>
              <w:t> </w:t>
            </w:r>
            <w:r w:rsidRPr="005B74BA">
              <w:t>– Installation et exploitation d’un appareil ou équipement destiné à prévenir ou faire cesser un rejet de contaminants dans l’atmosphère : </w:t>
            </w:r>
            <w:r w:rsidRPr="005B74BA">
              <w:rPr>
                <w:b/>
              </w:rPr>
              <w:t>dépoussiéreur mécanique</w:t>
            </w:r>
            <w:r w:rsidRPr="005B74BA">
              <w:t>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65705A7" w14:textId="715BF556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F87F0A6" w14:textId="4772C809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  <w:r>
              <w:t>AM300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D27F53B" w14:textId="5D98471B" w:rsidR="00C93447" w:rsidRPr="003E496B" w:rsidRDefault="00C93447" w:rsidP="00D54F02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0F7CBF9" w14:textId="0499203A" w:rsidR="00C93447" w:rsidRDefault="00C93447" w:rsidP="00C93447">
            <w:pPr>
              <w:pStyle w:val="Normalformulaire"/>
            </w:pPr>
            <w:r>
              <w:t>Le formulaire AM300c est remplacé par le formulaire AM300.</w:t>
            </w:r>
          </w:p>
        </w:tc>
      </w:tr>
      <w:tr w:rsidR="00C93447" w14:paraId="0198A196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7C31EC96" w14:textId="77777777" w:rsidR="00C93447" w:rsidRDefault="00C93447" w:rsidP="00C93447">
            <w:pPr>
              <w:pStyle w:val="QuestionInfo"/>
              <w:ind w:left="1411" w:hanging="1094"/>
            </w:pPr>
            <w:r w:rsidRPr="00FD7AC7">
              <w:t>AM300d – Installation et exploitation d’un appareil ou équipement destiné à prévenir ou faire cesser un rejet de contaminants dans l’atmosphère : </w:t>
            </w:r>
            <w:r w:rsidRPr="00FD7AC7">
              <w:rPr>
                <w:b/>
              </w:rPr>
              <w:t>électrofiltre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6401F86" w14:textId="6FDFDEE6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92680D" w14:textId="1970D86A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  <w:r>
              <w:t>AM300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E9794B8" w14:textId="3FDFA7E2" w:rsidR="00C93447" w:rsidRPr="003E496B" w:rsidRDefault="00C93447" w:rsidP="00D54F02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8312D03" w14:textId="125B8AAC" w:rsidR="00C93447" w:rsidRDefault="00C93447" w:rsidP="00C93447">
            <w:pPr>
              <w:pStyle w:val="Normalformulaire"/>
            </w:pPr>
            <w:r>
              <w:t>Le formulaire AM300d est remplacé par le formulaire AM300.</w:t>
            </w:r>
          </w:p>
        </w:tc>
      </w:tr>
      <w:tr w:rsidR="00C93447" w14:paraId="19812DF3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EBD88D0" w14:textId="77777777" w:rsidR="00C93447" w:rsidRDefault="00C93447" w:rsidP="00C93447">
            <w:pPr>
              <w:pStyle w:val="QuestionInfo"/>
              <w:ind w:left="1369" w:hanging="1052"/>
            </w:pPr>
            <w:r w:rsidRPr="00684167">
              <w:t>AM300e – Installation et exploitation d’un appareil ou équipement destiné à prévenir ou faire cesser un rejet de contaminants dans l’atmosphère : </w:t>
            </w:r>
            <w:r w:rsidRPr="00684167">
              <w:rPr>
                <w:b/>
              </w:rPr>
              <w:t>traitement thermique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381ED632" w14:textId="7A7704BA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1B028D" w14:textId="192B1781" w:rsidR="00C93447" w:rsidRPr="00265BEE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  <w:r>
              <w:t>AM300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03DC5D9" w14:textId="7308CF7D" w:rsidR="00C93447" w:rsidRPr="003E496B" w:rsidRDefault="00C93447" w:rsidP="00D54F02">
            <w:pPr>
              <w:pStyle w:val="InfoSection"/>
            </w:pPr>
            <w:r w:rsidRPr="003E496B">
              <w:t>(2022-12)</w:t>
            </w:r>
            <w:r>
              <w:t xml:space="preserve"> 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7CDBDB83" w14:textId="093E5CCF" w:rsidR="00C93447" w:rsidRDefault="00C93447" w:rsidP="00C93447">
            <w:pPr>
              <w:pStyle w:val="Normalformulaire"/>
            </w:pPr>
            <w:r>
              <w:t>Le formulaire AM300e est remplacé par le formulaire AM300.</w:t>
            </w:r>
          </w:p>
        </w:tc>
      </w:tr>
      <w:tr w:rsidR="00C93447" w14:paraId="272D56FF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7BBB299B" w14:textId="77777777" w:rsidR="00C93447" w:rsidRDefault="00C93447" w:rsidP="00C93447">
            <w:pPr>
              <w:pStyle w:val="QuestionInfo"/>
              <w:ind w:left="1309" w:hanging="992"/>
            </w:pPr>
            <w:r w:rsidRPr="001355B2">
              <w:t>AM300f – Installation et exploitation d’un appareil ou équipement destiné à prévenir ou faire cesser un rejet de contaminants dans l’atmosphère : </w:t>
            </w:r>
            <w:r w:rsidRPr="001355B2">
              <w:rPr>
                <w:b/>
              </w:rPr>
              <w:t>autre type d’appareil ou d’équipement de traitement d’air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FCD39DC" w14:textId="42FD586B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6381E03" w14:textId="25315DCC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  <w:r>
              <w:t>AM300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1E438EC" w14:textId="5D015A6E" w:rsidR="00C93447" w:rsidRPr="003E496B" w:rsidRDefault="00C93447" w:rsidP="00A97687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B689BC9" w14:textId="1E5FB653" w:rsidR="00C93447" w:rsidRDefault="00C93447" w:rsidP="00C93447">
            <w:pPr>
              <w:pStyle w:val="Normalformulaire"/>
            </w:pPr>
            <w:r>
              <w:t>Le formulaire AM300f est remplacé par le formulaire AM300.</w:t>
            </w:r>
          </w:p>
        </w:tc>
      </w:tr>
      <w:tr w:rsidR="00C93447" w14:paraId="0D0535C0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5716A139" w14:textId="77777777" w:rsidR="00C93447" w:rsidRPr="00E46048" w:rsidRDefault="00C93447" w:rsidP="00C93447">
            <w:pPr>
              <w:pStyle w:val="Normalformulaire"/>
              <w:spacing w:before="40" w:after="40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7325D264" w14:textId="41D658BA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bookmarkStart w:id="4" w:name="_Hlk133244523"/>
            <w:r w:rsidRPr="00E46048">
              <w:rPr>
                <w:b/>
              </w:rPr>
              <w:t>Installation d’élimination de matières résiduelles (art. 22 al. 1 (7) LQE)</w:t>
            </w:r>
          </w:p>
        </w:tc>
      </w:tr>
      <w:bookmarkEnd w:id="4"/>
      <w:tr w:rsidR="00C93447" w14:paraId="7736C3EC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C937946" w14:textId="77777777" w:rsidR="00C93447" w:rsidRPr="006B28A2" w:rsidRDefault="00C93447" w:rsidP="00C93447">
            <w:pPr>
              <w:pStyle w:val="QuestionInfo"/>
              <w:ind w:left="1257" w:hanging="940"/>
            </w:pPr>
            <w:r w:rsidRPr="006B28A2">
              <w:t>AM67a – Centre de transfert de matières résiduelles à des fins d’élimination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D26ACB7" w14:textId="4AF9631C" w:rsidR="00C93447" w:rsidRPr="006B28A2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0A06D3C" w14:textId="0B6E2EB6" w:rsidR="00C93447" w:rsidRPr="006B28A2" w:rsidRDefault="00C93447" w:rsidP="00C93447">
            <w:pPr>
              <w:pStyle w:val="InfoSection"/>
            </w:pPr>
            <w:r w:rsidRPr="006B28A2">
              <w:t>(2024-09)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58B8BE9" w14:textId="650B5667" w:rsidR="00C93447" w:rsidRPr="006B28A2" w:rsidRDefault="00C93447" w:rsidP="00A97687">
            <w:pPr>
              <w:pStyle w:val="InfoSection"/>
            </w:pPr>
            <w:r w:rsidRPr="006B28A2">
              <w:t>(2022-12)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5833FE3" w14:textId="77777777" w:rsidR="00C93447" w:rsidRDefault="00C93447" w:rsidP="00C93447">
            <w:pPr>
              <w:pStyle w:val="Normalformulaire"/>
            </w:pPr>
          </w:p>
        </w:tc>
      </w:tr>
      <w:tr w:rsidR="00C93447" w14:paraId="6D072556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72D25D2E" w14:textId="77777777" w:rsidR="00C93447" w:rsidRPr="00B00D17" w:rsidRDefault="00C93447" w:rsidP="00C93447">
            <w:pPr>
              <w:pStyle w:val="QuestionInfo"/>
            </w:pPr>
            <w:r w:rsidRPr="00B00D17">
              <w:t>AM67b – Installation d’incinération de matières résiduelles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BACDEEA" w14:textId="670ADB46" w:rsidR="00C93447" w:rsidRPr="00B00D1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4DA826" w14:textId="1C16CD29" w:rsidR="00C93447" w:rsidRPr="003E496B" w:rsidRDefault="00C93447" w:rsidP="00C93447">
            <w:pPr>
              <w:pStyle w:val="InfoSection"/>
            </w:pPr>
            <w:r>
              <w:t>(2024-09)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D3865CA" w14:textId="6A053691" w:rsidR="00C93447" w:rsidRPr="003E496B" w:rsidRDefault="00C93447" w:rsidP="00A97687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37A5C1C3" w14:textId="77777777" w:rsidR="00C93447" w:rsidRDefault="00C93447" w:rsidP="00C93447">
            <w:pPr>
              <w:pStyle w:val="Normalformulaire"/>
            </w:pPr>
          </w:p>
        </w:tc>
      </w:tr>
      <w:tr w:rsidR="00C93447" w14:paraId="676DB307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16D24D6" w14:textId="77777777" w:rsidR="00C93447" w:rsidRPr="005B74BA" w:rsidRDefault="00C93447" w:rsidP="00C93447">
            <w:pPr>
              <w:pStyle w:val="QuestionInfo"/>
              <w:ind w:left="1243" w:hanging="926"/>
            </w:pPr>
            <w:r w:rsidRPr="005B74BA">
              <w:t>AM67c – Lieu d’enfouissement de débris de construction ou de démolition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F104CC3" w14:textId="219B43E7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32AD001" w14:textId="68913EAD" w:rsidR="00C93447" w:rsidRPr="003E496B" w:rsidRDefault="00C93447" w:rsidP="00F31139">
            <w:pPr>
              <w:pStyle w:val="InfoSection"/>
            </w:pPr>
            <w:r>
              <w:t>(2024-12)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1CA914B" w14:textId="3618E926" w:rsidR="00C93447" w:rsidRPr="003E496B" w:rsidRDefault="00C93447" w:rsidP="00F31139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334B0C2" w14:textId="77777777" w:rsidR="00C93447" w:rsidRDefault="00C93447" w:rsidP="00C93447">
            <w:pPr>
              <w:pStyle w:val="Normalformulaire"/>
            </w:pPr>
          </w:p>
        </w:tc>
      </w:tr>
      <w:tr w:rsidR="00C93447" w14:paraId="3AA236FB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4B1FF740" w14:textId="77777777" w:rsidR="00C93447" w:rsidRPr="005B74BA" w:rsidRDefault="00C93447" w:rsidP="00C93447">
            <w:pPr>
              <w:pStyle w:val="QuestionInfo"/>
              <w:ind w:left="1243" w:hanging="926"/>
            </w:pPr>
            <w:r w:rsidRPr="005B74BA">
              <w:t>AM67d – Lieu d’enfouissement de matières résiduelles de fabriques de pâtes et papiers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2E8D826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5D3A7A" w14:textId="5D21B685" w:rsidR="00C93447" w:rsidRPr="003E496B" w:rsidRDefault="00C93447" w:rsidP="00F31139">
            <w:pPr>
              <w:pStyle w:val="InfoSection"/>
            </w:pPr>
            <w:r>
              <w:t>(2023-10)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7992733" w14:textId="272EE566" w:rsidR="00C93447" w:rsidRPr="003E496B" w:rsidRDefault="00C93447" w:rsidP="00F31139">
            <w:pPr>
              <w:pStyle w:val="InfoSection"/>
            </w:pPr>
            <w:r w:rsidRPr="003E496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398190F1" w14:textId="77777777" w:rsidR="00C93447" w:rsidRDefault="00C93447" w:rsidP="00C93447">
            <w:pPr>
              <w:pStyle w:val="Normalformulaire"/>
            </w:pPr>
          </w:p>
        </w:tc>
      </w:tr>
      <w:tr w:rsidR="00C93447" w14:paraId="70553A2A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C775546" w14:textId="77777777" w:rsidR="00C93447" w:rsidRPr="005B74BA" w:rsidRDefault="00C93447" w:rsidP="00C93447">
            <w:pPr>
              <w:pStyle w:val="QuestionInfo"/>
              <w:ind w:left="1309" w:hanging="992"/>
            </w:pPr>
            <w:r w:rsidRPr="005B74BA">
              <w:t>AM67e – Lieu d’enfouissement de matières résiduelles de scierie ou d’usine de fabrication de panneaux à lamelles orientées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A5231D2" w14:textId="0705FCBC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AD78F8" w14:textId="417AF680" w:rsidR="00C93447" w:rsidRPr="003E496B" w:rsidRDefault="00C93447" w:rsidP="00F31139">
            <w:pPr>
              <w:pStyle w:val="InfoSection"/>
            </w:pPr>
            <w:r w:rsidRPr="00A9514D">
              <w:t>(2024-11)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8069ACF" w14:textId="72E1D964" w:rsidR="00C93447" w:rsidRPr="003E496B" w:rsidRDefault="00C93447" w:rsidP="00F31139">
            <w:pPr>
              <w:pStyle w:val="InfoSection"/>
            </w:pPr>
            <w:r w:rsidRPr="002C7345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06DD36F" w14:textId="77777777" w:rsidR="00C93447" w:rsidRDefault="00C93447" w:rsidP="00C93447">
            <w:pPr>
              <w:pStyle w:val="Normalformulaire"/>
            </w:pPr>
          </w:p>
        </w:tc>
      </w:tr>
      <w:tr w:rsidR="00C93447" w14:paraId="23262A6E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2649A28" w14:textId="77777777" w:rsidR="00C93447" w:rsidRPr="00281DD6" w:rsidRDefault="00C93447" w:rsidP="00C93447">
            <w:pPr>
              <w:pStyle w:val="QuestionInfo"/>
              <w:ind w:left="1215" w:hanging="898"/>
            </w:pPr>
            <w:r w:rsidRPr="00281DD6">
              <w:t>AM67f – Établissement et exploitation d’un lieu d’enfouissement en milieu nordique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E06F941" w14:textId="620312EC" w:rsidR="00C93447" w:rsidRPr="00281DD6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87AE771" w14:textId="781A0811" w:rsidR="00C93447" w:rsidRPr="00281DD6" w:rsidRDefault="00C93447" w:rsidP="00C93447">
            <w:pPr>
              <w:pStyle w:val="InfoSection"/>
            </w:pPr>
            <w:r w:rsidRPr="00281DD6">
              <w:t>(2024-09)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03F120A" w14:textId="636E3535" w:rsidR="00C93447" w:rsidRPr="00281DD6" w:rsidRDefault="00C93447" w:rsidP="00F31139">
            <w:pPr>
              <w:pStyle w:val="InfoSection"/>
            </w:pPr>
            <w:r w:rsidRPr="00281DD6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EA3F620" w14:textId="77777777" w:rsidR="00C93447" w:rsidRDefault="00C93447" w:rsidP="00C93447">
            <w:pPr>
              <w:pStyle w:val="Normalformulaire"/>
            </w:pPr>
          </w:p>
        </w:tc>
      </w:tr>
      <w:tr w:rsidR="00C93447" w14:paraId="737ABE92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A23CBEE" w14:textId="77777777" w:rsidR="00C93447" w:rsidRPr="005B74BA" w:rsidRDefault="00C93447" w:rsidP="00C93447">
            <w:pPr>
              <w:pStyle w:val="QuestionInfo"/>
            </w:pPr>
            <w:r w:rsidRPr="005B74BA">
              <w:t>AM67g – Lieu d’enfouissement technique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0CD770B" w14:textId="5C101120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534CE3" w14:textId="3A40E239" w:rsidR="00C93447" w:rsidRPr="003E496B" w:rsidRDefault="00C93447" w:rsidP="00F31139">
            <w:pPr>
              <w:pStyle w:val="InfoSection"/>
            </w:pPr>
            <w:r w:rsidRPr="002C7345">
              <w:t>(2024-10)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48C2F7D" w14:textId="58E3D992" w:rsidR="00C93447" w:rsidRPr="003E496B" w:rsidRDefault="00C93447" w:rsidP="00F31139">
            <w:pPr>
              <w:pStyle w:val="InfoSection"/>
            </w:pPr>
            <w:r w:rsidRPr="000D5551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1068DCE" w14:textId="77777777" w:rsidR="00C93447" w:rsidRDefault="00C93447" w:rsidP="00C93447">
            <w:pPr>
              <w:pStyle w:val="Normalformulaire"/>
            </w:pPr>
          </w:p>
        </w:tc>
      </w:tr>
      <w:tr w:rsidR="00C93447" w14:paraId="656B1FE4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0EE2971" w14:textId="77777777" w:rsidR="00C93447" w:rsidRPr="005B74BA" w:rsidRDefault="00C93447" w:rsidP="00C93447">
            <w:pPr>
              <w:pStyle w:val="QuestionInfo"/>
            </w:pPr>
            <w:r w:rsidRPr="005B74BA">
              <w:t>AM67h – Lieu d’enfouissement en tranchée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DFFC6CA" w14:textId="5F0E9F64" w:rsidR="00C93447" w:rsidRPr="003E496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BB8BF32" w14:textId="333E77FC" w:rsidR="00C93447" w:rsidRPr="003E496B" w:rsidRDefault="00C93447" w:rsidP="00F31139">
            <w:pPr>
              <w:pStyle w:val="InfoSection"/>
            </w:pPr>
            <w:r w:rsidRPr="0065095E">
              <w:t>(2024-10)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98BD7A0" w14:textId="15FC123D" w:rsidR="00C93447" w:rsidRPr="003E496B" w:rsidRDefault="00C93447" w:rsidP="00F31139">
            <w:pPr>
              <w:pStyle w:val="InfoSection"/>
            </w:pPr>
            <w:r w:rsidRPr="0065095E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4DBF5A1" w14:textId="77777777" w:rsidR="00C93447" w:rsidRDefault="00C93447" w:rsidP="00C93447">
            <w:pPr>
              <w:pStyle w:val="Normalformulaire"/>
            </w:pPr>
          </w:p>
        </w:tc>
      </w:tr>
      <w:tr w:rsidR="00C93447" w14:paraId="641E050F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491BFD2" w14:textId="3A311363" w:rsidR="00C93447" w:rsidRPr="005B74BA" w:rsidRDefault="00C93447" w:rsidP="00C93447">
            <w:pPr>
              <w:pStyle w:val="QuestionInfo"/>
            </w:pPr>
            <w:r w:rsidRPr="000A6B36">
              <w:lastRenderedPageBreak/>
              <w:t>AM67i – Autres activités en lien avec les matières résiduelles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BC18E88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6789A74" w14:textId="0C24D30F" w:rsidR="00C93447" w:rsidRPr="003E496B" w:rsidRDefault="00C93447" w:rsidP="00C93447">
            <w:pPr>
              <w:pStyle w:val="InfoSection"/>
            </w:pPr>
            <w:r>
              <w:t>(2024-01)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BCA32B3" w14:textId="5F544F24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-49"/>
            </w:pPr>
            <w:r>
              <w:t>s. o.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707DFB5" w14:textId="77777777" w:rsidR="00C93447" w:rsidRDefault="00C93447" w:rsidP="00C93447">
            <w:pPr>
              <w:pStyle w:val="Normalformulaire"/>
            </w:pPr>
          </w:p>
        </w:tc>
      </w:tr>
      <w:tr w:rsidR="00C93447" w14:paraId="4552A731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677E4807" w14:textId="77777777" w:rsidR="00C93447" w:rsidRPr="00744EE4" w:rsidRDefault="00C93447" w:rsidP="00C93447">
            <w:pPr>
              <w:pStyle w:val="Normalformulaire"/>
              <w:spacing w:before="40" w:after="40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5046C078" w14:textId="06438627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r w:rsidRPr="00744EE4">
              <w:rPr>
                <w:b/>
              </w:rPr>
              <w:t>Installation de valorisation de matières résiduelles (art. 22 al. 1 (8) LQE)</w:t>
            </w:r>
          </w:p>
        </w:tc>
      </w:tr>
      <w:tr w:rsidR="00C93447" w14:paraId="007C5381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32759D8" w14:textId="77777777" w:rsidR="00C93447" w:rsidRPr="005B74BA" w:rsidRDefault="00C93447" w:rsidP="00C93447">
            <w:pPr>
              <w:pStyle w:val="QuestionInfo"/>
            </w:pPr>
            <w:r w:rsidRPr="005B74BA">
              <w:t>AM245a – Établissement et exploitation d’une installation de valorisation de matières organiques résiduelles 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F57281F" w14:textId="765E39FF" w:rsidR="00C93447" w:rsidRPr="00254DCB" w:rsidRDefault="00C93447" w:rsidP="005923F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E4BDC8F" w14:textId="04196C0D" w:rsidR="00C93447" w:rsidRPr="00FF77F3" w:rsidRDefault="005923F7" w:rsidP="005923F7">
            <w:pPr>
              <w:pStyle w:val="InfoSection"/>
            </w:pPr>
            <w:r>
              <w:t>(2025-10)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F5938D8" w14:textId="02547BCA" w:rsidR="00C93447" w:rsidRPr="00FF77F3" w:rsidRDefault="005923F7" w:rsidP="00F31139">
            <w:pPr>
              <w:pStyle w:val="InfoSection"/>
            </w:pPr>
            <w:r w:rsidRPr="00F203FD">
              <w:t>(2025-02)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CE67753" w14:textId="77777777" w:rsidR="00C93447" w:rsidRDefault="00C93447" w:rsidP="00C93447">
            <w:pPr>
              <w:pStyle w:val="Normalformulaire"/>
            </w:pPr>
          </w:p>
        </w:tc>
      </w:tr>
      <w:tr w:rsidR="00C93447" w14:paraId="5736F67E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75FCA4FD" w14:textId="77777777" w:rsidR="00C93447" w:rsidRPr="005B74BA" w:rsidRDefault="00C93447" w:rsidP="00C93447">
            <w:pPr>
              <w:pStyle w:val="QuestionInfo"/>
            </w:pPr>
            <w:r w:rsidRPr="005B74BA">
              <w:t>AM245b – Stockage, utilisation et traitement de matières résiduelles à des fins de valorisation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87FD949" w14:textId="4D986FFD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527AAA" w14:textId="7ED2FE34" w:rsidR="00C93447" w:rsidRPr="00FF77F3" w:rsidRDefault="00C93447" w:rsidP="00C93447">
            <w:pPr>
              <w:pStyle w:val="InfoSection"/>
            </w:pPr>
            <w:r w:rsidRPr="003B77B4">
              <w:t>(2024-05)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0DB3D39F" w14:textId="54F55943" w:rsidR="00C93447" w:rsidRPr="00FF77F3" w:rsidRDefault="00C93447" w:rsidP="00F31139">
            <w:pPr>
              <w:pStyle w:val="InfoSection"/>
            </w:pPr>
            <w:r w:rsidRPr="00FF77F3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6CA3A9A" w14:textId="77777777" w:rsidR="00C93447" w:rsidRDefault="00C93447" w:rsidP="00C93447">
            <w:pPr>
              <w:pStyle w:val="Normalformulaire"/>
            </w:pPr>
          </w:p>
        </w:tc>
      </w:tr>
      <w:tr w:rsidR="00C93447" w14:paraId="2125973B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74DF8EE8" w14:textId="77777777" w:rsidR="00C93447" w:rsidRDefault="00C93447" w:rsidP="00C93447">
            <w:pPr>
              <w:pStyle w:val="QuestionInfo"/>
            </w:pPr>
            <w:r w:rsidRPr="00BB4110">
              <w:t>AM245d – Installation de valorisation de véhicules hors d’usage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3EB085D" w14:textId="48B5FB08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4B19000" w14:textId="09E02EDB" w:rsidR="00C93447" w:rsidRPr="00FF77F3" w:rsidRDefault="00C93447" w:rsidP="00C93447">
            <w:pPr>
              <w:pStyle w:val="InfoSection"/>
            </w:pPr>
            <w:r w:rsidRPr="003B77B4">
              <w:t>(2024-0</w:t>
            </w:r>
            <w:r>
              <w:t>6</w:t>
            </w:r>
            <w:r w:rsidRPr="003B77B4">
              <w:t>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AEE24AB" w14:textId="75C5E5C2" w:rsidR="00C93447" w:rsidRPr="00FF77F3" w:rsidRDefault="00C93447" w:rsidP="00F31139">
            <w:pPr>
              <w:pStyle w:val="InfoSection"/>
            </w:pPr>
            <w:r w:rsidRPr="00FF77F3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D0197B3" w14:textId="77777777" w:rsidR="00C93447" w:rsidRDefault="00C93447" w:rsidP="00C93447">
            <w:pPr>
              <w:pStyle w:val="Normalformulaire"/>
            </w:pPr>
          </w:p>
        </w:tc>
      </w:tr>
      <w:tr w:rsidR="00C93447" w14:paraId="082D1968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32F0395" w14:textId="77777777" w:rsidR="00C93447" w:rsidRPr="004C16BE" w:rsidRDefault="00C93447" w:rsidP="00C93447">
            <w:pPr>
              <w:pStyle w:val="QuestionInfo"/>
            </w:pPr>
            <w:r w:rsidRPr="004C16BE">
              <w:t>AM245e – Végétalisation de lieu dégradé à l’aide de matières résiduelles fertilisantes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1098570" w14:textId="6BA87A11" w:rsidR="00C93447" w:rsidRPr="004C16BE" w:rsidRDefault="00C93447" w:rsidP="00DA5621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4D58C96" w14:textId="6BA05D36" w:rsidR="00C93447" w:rsidRPr="004C16BE" w:rsidRDefault="00DA5621" w:rsidP="005923F7">
            <w:pPr>
              <w:pStyle w:val="InfoSection"/>
            </w:pPr>
            <w:r>
              <w:t>(2025-10)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F7F4DDA" w14:textId="7F21CB96" w:rsidR="00C93447" w:rsidRPr="004C16BE" w:rsidRDefault="005923F7" w:rsidP="00F31139">
            <w:pPr>
              <w:pStyle w:val="InfoSection"/>
            </w:pPr>
            <w:r w:rsidRPr="004C16BE">
              <w:t>(2023-04)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1DA8BAD" w14:textId="77777777" w:rsidR="00C93447" w:rsidRDefault="00C93447" w:rsidP="00C93447">
            <w:pPr>
              <w:pStyle w:val="Normalformulaire"/>
            </w:pPr>
          </w:p>
        </w:tc>
      </w:tr>
      <w:tr w:rsidR="00C93447" w14:paraId="073557D4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F777418" w14:textId="69C91341" w:rsidR="00C93447" w:rsidRPr="004C16BE" w:rsidRDefault="00C93447" w:rsidP="00C93447">
            <w:pPr>
              <w:pStyle w:val="QuestionInfo"/>
            </w:pPr>
            <w:r w:rsidRPr="004C16BE">
              <w:t>AM2</w:t>
            </w:r>
            <w:r>
              <w:t>91.1-291.2</w:t>
            </w:r>
            <w:r w:rsidRPr="004C16BE">
              <w:t xml:space="preserve"> –</w:t>
            </w:r>
            <w:r>
              <w:t xml:space="preserve"> Valorisation de </w:t>
            </w:r>
            <w:r w:rsidRPr="00CC7278">
              <w:t>matières résiduelles fertilisantes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4AD77FC" w14:textId="6FC02B64" w:rsidR="00C93447" w:rsidRPr="004C16BE" w:rsidRDefault="00C93447" w:rsidP="000F7B1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DE0F263" w14:textId="5DF6C2A5" w:rsidR="00C93447" w:rsidRPr="004C16BE" w:rsidRDefault="00DA5621" w:rsidP="00DA5621">
            <w:pPr>
              <w:pStyle w:val="InfoSection"/>
            </w:pPr>
            <w:r>
              <w:t>(2025-09)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79BF92E8" w14:textId="77777777" w:rsidR="00C93447" w:rsidRPr="004C16BE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573D168" w14:textId="016A1573" w:rsidR="00C93447" w:rsidRDefault="00C93447" w:rsidP="00C93447">
            <w:pPr>
              <w:pStyle w:val="Normalformulaire"/>
            </w:pPr>
            <w:r>
              <w:t>Depuis le 1</w:t>
            </w:r>
            <w:r w:rsidRPr="00731C91">
              <w:rPr>
                <w:vertAlign w:val="superscript"/>
              </w:rPr>
              <w:t>er</w:t>
            </w:r>
            <w:r>
              <w:t xml:space="preserve"> novembre 2025, le formulaire AM291.1-291.2 remplace les formulaires </w:t>
            </w:r>
            <w:r w:rsidRPr="00731C91">
              <w:t>AM-LQE-22-al-1-8a</w:t>
            </w:r>
            <w:r>
              <w:t xml:space="preserve"> et </w:t>
            </w:r>
            <w:r w:rsidRPr="00731C91">
              <w:t>AM-LQE-22-al-1-8</w:t>
            </w:r>
            <w:r>
              <w:t>b.</w:t>
            </w:r>
          </w:p>
        </w:tc>
      </w:tr>
      <w:tr w:rsidR="00C93447" w14:paraId="37BCCEA6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4502D04F" w14:textId="77777777" w:rsidR="00C93447" w:rsidRPr="00CC7278" w:rsidRDefault="00C93447" w:rsidP="00C93447">
            <w:pPr>
              <w:pStyle w:val="QuestionInfo"/>
              <w:ind w:left="2443" w:hanging="2126"/>
            </w:pPr>
            <w:r w:rsidRPr="00CC7278">
              <w:t>AM-LQE-22-al-1-8a – Recyclage de matières résiduelles fertilisantes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BF9D0AF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0663B27" w14:textId="6BE0FC47" w:rsidR="00C93447" w:rsidRDefault="00DD1D43" w:rsidP="003E5E84">
            <w:pPr>
              <w:pStyle w:val="InfoSection"/>
              <w:numPr>
                <w:ilvl w:val="0"/>
                <w:numId w:val="0"/>
              </w:numPr>
              <w:ind w:left="169"/>
            </w:pPr>
            <w:r w:rsidRPr="004C16BE">
              <w:t>AM2</w:t>
            </w:r>
            <w:r>
              <w:t>91.1-291.2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CF7FF4A" w14:textId="76698CE6" w:rsidR="00C93447" w:rsidRDefault="003E5E84" w:rsidP="00F31139">
            <w:pPr>
              <w:pStyle w:val="InfoSection"/>
            </w:pPr>
            <w:r>
              <w:t>2019-01-30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1099599" w14:textId="7302C38B" w:rsidR="00C93447" w:rsidRDefault="00C93447" w:rsidP="00C93447">
            <w:pPr>
              <w:pStyle w:val="Normalformulaire"/>
            </w:pPr>
            <w:r>
              <w:t>Depuis le 1</w:t>
            </w:r>
            <w:r w:rsidRPr="00731C91">
              <w:rPr>
                <w:vertAlign w:val="superscript"/>
              </w:rPr>
              <w:t>er</w:t>
            </w:r>
            <w:r>
              <w:t xml:space="preserve"> novembre 2025, le formulaire AM291.1-291.2 remplace le formulaire </w:t>
            </w:r>
            <w:r w:rsidRPr="00731C91">
              <w:t>AM-LQE-22-al-1-8a</w:t>
            </w:r>
            <w:r>
              <w:t>.</w:t>
            </w:r>
          </w:p>
        </w:tc>
      </w:tr>
      <w:tr w:rsidR="00C93447" w14:paraId="39A52DDF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E701BF0" w14:textId="77777777" w:rsidR="00C93447" w:rsidRPr="00CC7278" w:rsidRDefault="00C93447" w:rsidP="00C93447">
            <w:pPr>
              <w:pStyle w:val="QuestionInfo"/>
              <w:ind w:left="2443" w:hanging="2126"/>
            </w:pPr>
            <w:r w:rsidRPr="00CC7278">
              <w:t>AM-LQE-22-al-1-8b – Exploitation ou érection d’un ouvrage de stockage étanche de matières résiduelles fertilisantes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2B2238C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65745AA" w14:textId="69601BAE" w:rsidR="00C93447" w:rsidRPr="000D7243" w:rsidRDefault="00DD1D43" w:rsidP="003E5E84">
            <w:pPr>
              <w:pStyle w:val="InfoSection"/>
              <w:numPr>
                <w:ilvl w:val="0"/>
                <w:numId w:val="0"/>
              </w:numPr>
              <w:ind w:left="169"/>
            </w:pPr>
            <w:r w:rsidRPr="004C16BE">
              <w:t>AM2</w:t>
            </w:r>
            <w:r>
              <w:t>91.1-291.2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D1834B7" w14:textId="2F257143" w:rsidR="00C93447" w:rsidRDefault="003E5E84" w:rsidP="0099535B">
            <w:pPr>
              <w:pStyle w:val="InfoSection"/>
            </w:pPr>
            <w:r>
              <w:t>2019-02-01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4AB45E6" w14:textId="730495FF" w:rsidR="00C93447" w:rsidRDefault="00C93447" w:rsidP="00C93447">
            <w:pPr>
              <w:pStyle w:val="Normalformulaire"/>
            </w:pPr>
            <w:r>
              <w:t>Depuis le 1</w:t>
            </w:r>
            <w:r w:rsidRPr="00731C91">
              <w:rPr>
                <w:vertAlign w:val="superscript"/>
              </w:rPr>
              <w:t>er</w:t>
            </w:r>
            <w:r>
              <w:t xml:space="preserve"> novembre 2025, le formulaire AM291.1-291.2 remplace le formulaire </w:t>
            </w:r>
            <w:r w:rsidRPr="00731C91">
              <w:t>AM-LQE-22-al-1-8</w:t>
            </w:r>
            <w:r>
              <w:t>b.</w:t>
            </w:r>
          </w:p>
        </w:tc>
      </w:tr>
      <w:tr w:rsidR="00C93447" w14:paraId="788E716E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7FFCE58F" w14:textId="77777777" w:rsidR="00C93447" w:rsidRPr="00BD23E5" w:rsidRDefault="00C93447" w:rsidP="00C93447">
            <w:pPr>
              <w:pStyle w:val="Normalformulaire"/>
              <w:spacing w:before="40" w:after="40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1DDE69D2" w14:textId="508456A5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r w:rsidRPr="00BD23E5">
              <w:rPr>
                <w:b/>
              </w:rPr>
              <w:t>Construction ou changement d’usage sur un lieu d’élimination de matières résiduelles désaffecté (art. 22 al. 1 (9) LQE)</w:t>
            </w:r>
          </w:p>
        </w:tc>
      </w:tr>
      <w:tr w:rsidR="00C93447" w14:paraId="63AFAA03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FFEBB87" w14:textId="77777777" w:rsidR="00C93447" w:rsidRDefault="00C93447" w:rsidP="00C93447">
            <w:pPr>
              <w:pStyle w:val="QuestionInfo"/>
              <w:ind w:left="1309" w:hanging="992"/>
            </w:pPr>
            <w:r w:rsidRPr="00E57024">
              <w:t>AM350 – Construction sur un terrain utilisé comme lieu d’élimination et désaffecté ou changement d’utilisation d’un tel terrain 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58DF82C" w14:textId="72F4878C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CA0F240" w14:textId="72F8CEEA" w:rsidR="00C93447" w:rsidRPr="00FF77F3" w:rsidRDefault="00C93447" w:rsidP="00C93447">
            <w:pPr>
              <w:pStyle w:val="InfoSection"/>
            </w:pPr>
            <w:r w:rsidRPr="00B45C84">
              <w:t>(2024-09)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57A5E76" w14:textId="22DF52EE" w:rsidR="00C93447" w:rsidRPr="00FF77F3" w:rsidRDefault="00C93447" w:rsidP="0099535B">
            <w:pPr>
              <w:pStyle w:val="InfoSection"/>
            </w:pPr>
            <w:r w:rsidRPr="00FF77F3">
              <w:t>(2023-03)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286AD35" w14:textId="77777777" w:rsidR="00C93447" w:rsidRDefault="00C93447" w:rsidP="00C93447">
            <w:pPr>
              <w:pStyle w:val="Normalformulaire"/>
            </w:pPr>
          </w:p>
        </w:tc>
      </w:tr>
      <w:tr w:rsidR="00C93447" w14:paraId="6522F016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7989EE4A" w14:textId="77777777" w:rsidR="00C93447" w:rsidRPr="007B7AEC" w:rsidRDefault="00C93447" w:rsidP="00C93447">
            <w:pPr>
              <w:pStyle w:val="Normalformulaire"/>
              <w:spacing w:before="40" w:after="40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3484C915" w14:textId="4360F453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r w:rsidRPr="007B7AEC">
              <w:rPr>
                <w:b/>
              </w:rPr>
              <w:t>Autres activités déterminées par règlement (art. 22 al. 1 (10) LQE)</w:t>
            </w:r>
          </w:p>
        </w:tc>
      </w:tr>
      <w:tr w:rsidR="00C93447" w:rsidRPr="004C16BE" w14:paraId="48D2684D" w14:textId="77777777" w:rsidTr="009E0B8D">
        <w:tc>
          <w:tcPr>
            <w:tcW w:w="281" w:type="dxa"/>
            <w:tcBorders>
              <w:top w:val="single" w:sz="4" w:space="0" w:color="8EAADB" w:themeColor="accent1" w:themeTint="99"/>
              <w:right w:val="nil"/>
            </w:tcBorders>
            <w:shd w:val="clear" w:color="auto" w:fill="D9E2F3" w:themeFill="accent1" w:themeFillTint="33"/>
            <w:vAlign w:val="center"/>
          </w:tcPr>
          <w:p w14:paraId="5E80FE52" w14:textId="77777777" w:rsidR="00C93447" w:rsidRPr="004C16BE" w:rsidRDefault="00C93447" w:rsidP="00C93447">
            <w:pPr>
              <w:pStyle w:val="Normalformulaire"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792CDACA" w14:textId="155E521E" w:rsidR="00C93447" w:rsidRPr="004C16BE" w:rsidRDefault="00C93447" w:rsidP="00C9344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bookmarkStart w:id="5" w:name="_Hlk133244699"/>
            <w:r w:rsidRPr="004C16BE">
              <w:rPr>
                <w:color w:val="1F3864" w:themeColor="accent1" w:themeShade="80"/>
              </w:rPr>
              <w:t>Lieu d’élimination de neige</w:t>
            </w:r>
          </w:p>
        </w:tc>
      </w:tr>
      <w:bookmarkEnd w:id="5"/>
      <w:tr w:rsidR="00C93447" w14:paraId="6D7D17ED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4B25FB16" w14:textId="77777777" w:rsidR="00C93447" w:rsidRDefault="00C93447" w:rsidP="00C93447">
            <w:pPr>
              <w:pStyle w:val="QuestionInfo"/>
              <w:ind w:left="1167" w:hanging="850"/>
            </w:pPr>
            <w:r w:rsidRPr="00EA3B5F">
              <w:t>AM76 – Établissement et exploitation d'un lieu d'élimination de neige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582D8AB" w14:textId="1BBBA6C3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B1E5955" w14:textId="772FEABA" w:rsidR="00C93447" w:rsidRPr="00FF77F3" w:rsidRDefault="00C93447" w:rsidP="0099535B">
            <w:pPr>
              <w:pStyle w:val="InfoSection"/>
            </w:pPr>
            <w:r w:rsidRPr="0024337E">
              <w:t>(2024-10)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655B94B" w14:textId="4EFD8A3C" w:rsidR="00C93447" w:rsidRPr="00FF77F3" w:rsidRDefault="00C93447" w:rsidP="0099535B">
            <w:pPr>
              <w:pStyle w:val="InfoSection"/>
            </w:pPr>
            <w:r w:rsidRPr="0024337E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1B23A8D" w14:textId="77777777" w:rsidR="00C93447" w:rsidRDefault="00C93447" w:rsidP="00C93447">
            <w:pPr>
              <w:pStyle w:val="Normalformulaire"/>
            </w:pPr>
          </w:p>
        </w:tc>
      </w:tr>
      <w:tr w:rsidR="00C93447" w:rsidRPr="006621A8" w14:paraId="2D10AF07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8E9D38C" w14:textId="77777777" w:rsidR="00C93447" w:rsidRPr="006621A8" w:rsidRDefault="00C93447" w:rsidP="00C93447">
            <w:pPr>
              <w:pStyle w:val="Normalformulaire"/>
              <w:keepNext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0E3F4A43" w14:textId="17FE1149" w:rsidR="00C93447" w:rsidRPr="006621A8" w:rsidRDefault="00C93447" w:rsidP="00C93447">
            <w:pPr>
              <w:pStyle w:val="Normalformulaire"/>
              <w:keepNext/>
              <w:spacing w:before="40" w:after="40"/>
              <w:rPr>
                <w:color w:val="1F3864" w:themeColor="accent1" w:themeShade="80"/>
              </w:rPr>
            </w:pPr>
            <w:r w:rsidRPr="006621A8">
              <w:rPr>
                <w:color w:val="1F3864" w:themeColor="accent1" w:themeShade="80"/>
              </w:rPr>
              <w:t>Activités minières</w:t>
            </w:r>
          </w:p>
        </w:tc>
      </w:tr>
      <w:tr w:rsidR="00C93447" w14:paraId="00F7CEE3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75EA73B" w14:textId="77777777" w:rsidR="00C93447" w:rsidRPr="005B74BA" w:rsidRDefault="00C93447" w:rsidP="00C93447">
            <w:pPr>
              <w:pStyle w:val="QuestionInfo"/>
              <w:keepNext/>
              <w:ind w:hanging="1140"/>
            </w:pPr>
            <w:r w:rsidRPr="005B74BA">
              <w:t>AM78 – Activités minières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30B226E" w14:textId="1C06764D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48CE7F1" w14:textId="10DEAF19" w:rsidR="00C93447" w:rsidRPr="00FF77F3" w:rsidRDefault="00C93447" w:rsidP="0099535B">
            <w:pPr>
              <w:pStyle w:val="InfoSection"/>
            </w:pPr>
            <w:r w:rsidRPr="00281DD6">
              <w:t>(202</w:t>
            </w:r>
            <w:r>
              <w:t>5-03</w:t>
            </w:r>
            <w:r w:rsidRPr="00281DD6">
              <w:t>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CAAD7D2" w14:textId="065C005A" w:rsidR="00C93447" w:rsidRPr="00FF77F3" w:rsidRDefault="00C93447" w:rsidP="0099535B">
            <w:pPr>
              <w:pStyle w:val="InfoSection"/>
              <w:keepNext/>
            </w:pPr>
            <w:r w:rsidRPr="00FF77F3">
              <w:t>(2023-03)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1269A3C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:rsidRPr="006621A8" w14:paraId="3C5331D1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BF0102D" w14:textId="77777777" w:rsidR="00C93447" w:rsidRPr="006621A8" w:rsidRDefault="00C93447" w:rsidP="00C93447">
            <w:pPr>
              <w:pStyle w:val="Normalformulaire"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2CC27D71" w14:textId="49A2F725" w:rsidR="00C93447" w:rsidRPr="006621A8" w:rsidRDefault="00C93447" w:rsidP="00C93447">
            <w:pPr>
              <w:pStyle w:val="Normalformulaire"/>
              <w:spacing w:before="40" w:after="40"/>
              <w:rPr>
                <w:color w:val="1F3864" w:themeColor="accent1" w:themeShade="80"/>
              </w:rPr>
            </w:pPr>
            <w:r w:rsidRPr="006621A8">
              <w:rPr>
                <w:color w:val="1F3864" w:themeColor="accent1" w:themeShade="80"/>
              </w:rPr>
              <w:t>Scieries et usines de bois</w:t>
            </w:r>
          </w:p>
        </w:tc>
      </w:tr>
      <w:tr w:rsidR="00C93447" w14:paraId="074AD46D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131EE78" w14:textId="77777777" w:rsidR="00C93447" w:rsidRPr="006621A8" w:rsidRDefault="00C93447" w:rsidP="00C93447">
            <w:pPr>
              <w:pStyle w:val="QuestionInfo"/>
              <w:ind w:left="1167" w:hanging="850"/>
            </w:pPr>
            <w:r w:rsidRPr="006621A8">
              <w:lastRenderedPageBreak/>
              <w:t>AM86 – Construction et exploitation d’une scierie ou d’une usine de bois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846C125" w14:textId="126E12B9" w:rsidR="00C93447" w:rsidRPr="006621A8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418F430" w14:textId="416C5EEE" w:rsidR="00C93447" w:rsidRPr="006621A8" w:rsidRDefault="00C93447" w:rsidP="0099535B">
            <w:pPr>
              <w:pStyle w:val="InfoSection"/>
            </w:pPr>
            <w:r w:rsidRPr="00281DD6">
              <w:t>(202</w:t>
            </w:r>
            <w:r>
              <w:t>5-01</w:t>
            </w:r>
            <w:r w:rsidRPr="00281DD6">
              <w:t>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C5C9F04" w14:textId="5ED28F21" w:rsidR="00C93447" w:rsidRPr="006621A8" w:rsidRDefault="00C93447" w:rsidP="0099535B">
            <w:pPr>
              <w:pStyle w:val="InfoSection"/>
            </w:pPr>
            <w:r w:rsidRPr="006621A8">
              <w:t xml:space="preserve">(2023-04) 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84D4488" w14:textId="77777777" w:rsidR="00C93447" w:rsidRDefault="00C93447" w:rsidP="00C93447">
            <w:pPr>
              <w:pStyle w:val="Normalformulaire"/>
            </w:pPr>
          </w:p>
        </w:tc>
      </w:tr>
      <w:tr w:rsidR="00C93447" w:rsidRPr="00530F10" w14:paraId="6536CC07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64ED32D" w14:textId="77777777" w:rsidR="00C93447" w:rsidRPr="00530F10" w:rsidRDefault="00C93447" w:rsidP="00C93447">
            <w:pPr>
              <w:pStyle w:val="Normalformulaire"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0DC1F73E" w14:textId="106ED0D9" w:rsidR="00C93447" w:rsidRPr="00530F10" w:rsidRDefault="00C93447" w:rsidP="00C93447">
            <w:pPr>
              <w:pStyle w:val="Normalformulaire"/>
              <w:spacing w:before="40" w:after="40"/>
              <w:rPr>
                <w:color w:val="1F3864" w:themeColor="accent1" w:themeShade="80"/>
              </w:rPr>
            </w:pPr>
            <w:r w:rsidRPr="00530F10">
              <w:rPr>
                <w:color w:val="1F3864" w:themeColor="accent1" w:themeShade="80"/>
              </w:rPr>
              <w:t>Production, transformation et stockage d’électricité</w:t>
            </w:r>
          </w:p>
        </w:tc>
      </w:tr>
      <w:tr w:rsidR="00C93447" w14:paraId="34B7D6BA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A061E6C" w14:textId="77777777" w:rsidR="00C93447" w:rsidRDefault="00C93447" w:rsidP="00C93447">
            <w:pPr>
              <w:pStyle w:val="QuestionInfo"/>
              <w:ind w:left="1309" w:hanging="992"/>
            </w:pPr>
            <w:r w:rsidRPr="001A28EB">
              <w:t>AM94a – Construction, exploitation ou relocalisation d’un poste de manœuvre ou de transformation ou d’un système de stockage d’énergie électrique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3B79CB3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E82BCFC" w14:textId="08833042" w:rsidR="00C93447" w:rsidRPr="00FF77F3" w:rsidRDefault="00C93447" w:rsidP="0099535B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898FAFE" w14:textId="4F879C59" w:rsidR="00C93447" w:rsidRDefault="00C93447" w:rsidP="0099535B">
            <w:pPr>
              <w:pStyle w:val="InfoSection"/>
            </w:pPr>
            <w:r w:rsidRPr="00FF77F3">
              <w:t>(2023-03)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FE1CE66" w14:textId="77777777" w:rsidR="00C93447" w:rsidRDefault="00C93447" w:rsidP="00C93447">
            <w:pPr>
              <w:pStyle w:val="Normalformulaire"/>
            </w:pPr>
          </w:p>
        </w:tc>
      </w:tr>
      <w:tr w:rsidR="00C93447" w14:paraId="22CD9BB5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84B0464" w14:textId="77777777" w:rsidR="00C93447" w:rsidRDefault="00C93447" w:rsidP="00C93447">
            <w:pPr>
              <w:pStyle w:val="QuestionInfo"/>
              <w:ind w:left="1309" w:hanging="992"/>
            </w:pPr>
            <w:r w:rsidRPr="00250ACB">
              <w:t>AM94b – Construction, exploitation ou agrandissement d’un parc éolien ou d’une éolienne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FAE8ECB" w14:textId="27D0C431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A07202D" w14:textId="37F92109" w:rsidR="00C93447" w:rsidRPr="00FF77F3" w:rsidRDefault="00C93447" w:rsidP="0099535B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E6A3E41" w14:textId="75997597" w:rsidR="00C93447" w:rsidRDefault="00C93447" w:rsidP="0099535B">
            <w:pPr>
              <w:pStyle w:val="InfoSection"/>
            </w:pPr>
            <w:r w:rsidRPr="00FF77F3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CE330A3" w14:textId="77777777" w:rsidR="00C93447" w:rsidRDefault="00C93447" w:rsidP="00C93447">
            <w:pPr>
              <w:pStyle w:val="Normalformulaire"/>
            </w:pPr>
          </w:p>
        </w:tc>
      </w:tr>
      <w:tr w:rsidR="00C93447" w14:paraId="24290C2D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45A5172" w14:textId="0E30AE2D" w:rsidR="00C93447" w:rsidRPr="005B74BA" w:rsidRDefault="00C93447" w:rsidP="00C93447">
            <w:pPr>
              <w:pStyle w:val="QuestionInfo"/>
              <w:ind w:left="1309" w:hanging="992"/>
            </w:pPr>
            <w:r w:rsidRPr="005B74BA">
              <w:t>AM94c – Construction, exploitation ou agrandissement d’une installation d’énergie solaire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A20806D" w14:textId="4C10F301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F3F69E" w14:textId="2A410BFA" w:rsidR="00C93447" w:rsidRPr="00FF77F3" w:rsidRDefault="00C93447" w:rsidP="0099535B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7D491018" w14:textId="5E97B41A" w:rsidR="00C93447" w:rsidRDefault="00C93447" w:rsidP="0099535B">
            <w:pPr>
              <w:pStyle w:val="InfoSection"/>
            </w:pPr>
            <w:r w:rsidRPr="00FF77F3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76FB5CEE" w14:textId="77777777" w:rsidR="00C93447" w:rsidRDefault="00C93447" w:rsidP="00C93447">
            <w:pPr>
              <w:pStyle w:val="Normalformulaire"/>
            </w:pPr>
          </w:p>
        </w:tc>
      </w:tr>
      <w:tr w:rsidR="00C93447" w14:paraId="59A18359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B94BE1B" w14:textId="77777777" w:rsidR="00C93447" w:rsidRPr="005B74BA" w:rsidRDefault="00C93447" w:rsidP="00C93447">
            <w:pPr>
              <w:pStyle w:val="QuestionInfo"/>
              <w:ind w:left="1309" w:hanging="992"/>
            </w:pPr>
            <w:r w:rsidRPr="005B74BA">
              <w:t>AM94d – Construction, exploitation ou agrandissement d’une centrale fonctionnant aux combustibles fossiles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A71B9B9" w14:textId="560C1BBB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E8D5E4" w14:textId="0A01FD04" w:rsidR="00C93447" w:rsidRPr="00FF77F3" w:rsidRDefault="00C93447" w:rsidP="0099535B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E62685D" w14:textId="381CD33B" w:rsidR="00C93447" w:rsidRDefault="00C93447" w:rsidP="0099535B">
            <w:pPr>
              <w:pStyle w:val="InfoSection"/>
            </w:pPr>
            <w:r w:rsidRPr="00FF77F3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04A9E23" w14:textId="77777777" w:rsidR="00C93447" w:rsidRDefault="00C93447" w:rsidP="00C93447">
            <w:pPr>
              <w:pStyle w:val="Normalformulaire"/>
            </w:pPr>
          </w:p>
        </w:tc>
      </w:tr>
      <w:tr w:rsidR="00C93447" w14:paraId="44AA8E70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80D9A3E" w14:textId="77777777" w:rsidR="00C93447" w:rsidRPr="005B74BA" w:rsidRDefault="00C93447" w:rsidP="00C93447">
            <w:pPr>
              <w:pStyle w:val="QuestionInfo"/>
              <w:ind w:left="1309" w:hanging="992"/>
            </w:pPr>
            <w:r w:rsidRPr="005B74BA">
              <w:t>AM94e – Construction, exploitation ou agrandissement d’une centrale hydroélectrique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68F3A878" w14:textId="78D541EC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61CDFF" w14:textId="634B4596" w:rsidR="00C93447" w:rsidRPr="00FF77F3" w:rsidRDefault="00C93447" w:rsidP="0099535B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3289C22" w14:textId="3A1513DA" w:rsidR="00C93447" w:rsidRDefault="00C93447" w:rsidP="00195143">
            <w:pPr>
              <w:pStyle w:val="InfoSection"/>
            </w:pPr>
            <w:r w:rsidRPr="00FF77F3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7FA9ECA" w14:textId="77777777" w:rsidR="00C93447" w:rsidRDefault="00C93447" w:rsidP="00C93447">
            <w:pPr>
              <w:pStyle w:val="Normalformulaire"/>
            </w:pPr>
          </w:p>
        </w:tc>
      </w:tr>
      <w:tr w:rsidR="00C93447" w:rsidRPr="00530F10" w14:paraId="160C7B9F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</w:tcPr>
          <w:p w14:paraId="44D8A4DA" w14:textId="77777777" w:rsidR="00C93447" w:rsidRPr="00530F10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753BE6A7" w14:textId="0D10494C" w:rsidR="00C93447" w:rsidRPr="00530F10" w:rsidRDefault="00C93447" w:rsidP="00C93447">
            <w:pPr>
              <w:pStyle w:val="Normalformulaire"/>
              <w:spacing w:before="40" w:after="40"/>
              <w:rPr>
                <w:color w:val="1F3864" w:themeColor="accent1" w:themeShade="80"/>
              </w:rPr>
            </w:pPr>
            <w:r w:rsidRPr="00530F10">
              <w:rPr>
                <w:color w:val="1F3864" w:themeColor="accent1" w:themeShade="80"/>
              </w:rPr>
              <w:t>Gestion de sols</w:t>
            </w:r>
          </w:p>
        </w:tc>
      </w:tr>
      <w:tr w:rsidR="00C93447" w14:paraId="127D1A19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0C26E8D" w14:textId="77777777" w:rsidR="00C93447" w:rsidRDefault="00C93447" w:rsidP="00C93447">
            <w:pPr>
              <w:pStyle w:val="QuestionInfo"/>
              <w:ind w:left="1167" w:hanging="850"/>
            </w:pPr>
            <w:r w:rsidRPr="00324B27">
              <w:t>AM97 – Établissement et exploitation d’un lieu d’enfouissement de sols contaminés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13B04D5" w14:textId="76FF8FFD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29A475A" w14:textId="07944545" w:rsidR="00C93447" w:rsidRPr="00B626E9" w:rsidRDefault="00C93447" w:rsidP="00C93447">
            <w:pPr>
              <w:pStyle w:val="InfoSection"/>
            </w:pPr>
            <w:r w:rsidRPr="00FF0535">
              <w:t>(2024-05)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3AFF699" w14:textId="05687715" w:rsidR="00C93447" w:rsidRPr="00FF77F3" w:rsidRDefault="00C93447" w:rsidP="00195143">
            <w:pPr>
              <w:pStyle w:val="InfoSection"/>
            </w:pPr>
            <w:r w:rsidRPr="00FF77F3">
              <w:t>(2023-04)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094408C" w14:textId="77777777" w:rsidR="00C93447" w:rsidRDefault="00C93447" w:rsidP="00C93447">
            <w:pPr>
              <w:pStyle w:val="Normalformulaire"/>
            </w:pPr>
          </w:p>
        </w:tc>
      </w:tr>
      <w:tr w:rsidR="00C93447" w14:paraId="543E3A4F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0E2CC68" w14:textId="77777777" w:rsidR="00C93447" w:rsidRDefault="00C93447" w:rsidP="00C93447">
            <w:pPr>
              <w:pStyle w:val="QuestionInfo"/>
              <w:ind w:left="1167" w:hanging="850"/>
            </w:pPr>
            <w:r w:rsidRPr="00D44A0D">
              <w:t>AM99 – Établissement et exploitation d'un centre de traitement, de transfert ou d'un lieu de stockage de sols contaminés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E18445A" w14:textId="4A846C1B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DB088D9" w14:textId="4A45F21A" w:rsidR="00C93447" w:rsidRPr="00FF77F3" w:rsidRDefault="00C93447" w:rsidP="00C93447">
            <w:pPr>
              <w:pStyle w:val="InfoSection"/>
            </w:pPr>
            <w:r w:rsidRPr="00FF0535">
              <w:t>(2024-05)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187EBF8E" w14:textId="5338D91E" w:rsidR="00C93447" w:rsidRPr="00FF77F3" w:rsidRDefault="00C93447" w:rsidP="00195143">
            <w:pPr>
              <w:pStyle w:val="InfoSection"/>
            </w:pPr>
            <w:r w:rsidRPr="00FF77F3">
              <w:t>(2023-04)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1877271" w14:textId="77777777" w:rsidR="00C93447" w:rsidRDefault="00C93447" w:rsidP="00C93447">
            <w:pPr>
              <w:pStyle w:val="Normalformulaire"/>
            </w:pPr>
          </w:p>
        </w:tc>
      </w:tr>
      <w:tr w:rsidR="00C93447" w14:paraId="0DFA33A5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C48E072" w14:textId="77777777" w:rsidR="00C93447" w:rsidRPr="005B74BA" w:rsidRDefault="00C93447" w:rsidP="00C93447">
            <w:pPr>
              <w:pStyle w:val="QuestionInfo"/>
            </w:pPr>
            <w:r w:rsidRPr="005B74BA">
              <w:t>AM102a – Traitement de sols contaminés ailleurs que dans un centre de traitement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1646CD0" w14:textId="2F86E07A" w:rsidR="00C93447" w:rsidRDefault="00C93447" w:rsidP="003E5E84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702D991" w14:textId="04E27F17" w:rsidR="00C93447" w:rsidRPr="00FF77F3" w:rsidRDefault="003E5E84" w:rsidP="003E5E84">
            <w:pPr>
              <w:pStyle w:val="InfoSection"/>
            </w:pPr>
            <w:r>
              <w:t>(2025-11)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3614F97" w14:textId="5D4839A2" w:rsidR="00C93447" w:rsidRPr="00FF77F3" w:rsidRDefault="003E5E84" w:rsidP="00195143">
            <w:pPr>
              <w:pStyle w:val="InfoSection"/>
            </w:pPr>
            <w:r>
              <w:t>(2024-03)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7374260" w14:textId="77777777" w:rsidR="00C93447" w:rsidRDefault="00C93447" w:rsidP="00C93447">
            <w:pPr>
              <w:pStyle w:val="Normalformulaire"/>
            </w:pPr>
          </w:p>
        </w:tc>
      </w:tr>
      <w:tr w:rsidR="00C93447" w14:paraId="2A805F8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03C1CFA" w14:textId="77777777" w:rsidR="00C93447" w:rsidRDefault="00C93447" w:rsidP="00C93447">
            <w:pPr>
              <w:pStyle w:val="QuestionInfo"/>
            </w:pPr>
            <w:r w:rsidRPr="00ED4159">
              <w:t>AM102b – Valorisation de sols contaminés ailleurs que sur le terrain d’origine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D7C5079" w14:textId="36D7E880" w:rsidR="00C93447" w:rsidRPr="00FF77F3" w:rsidRDefault="00C93447" w:rsidP="00195143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07749C9" w14:textId="1A7291AA" w:rsidR="003E5E84" w:rsidRPr="00FF77F3" w:rsidRDefault="009F11BD" w:rsidP="00195143">
            <w:pPr>
              <w:pStyle w:val="InfoSection"/>
            </w:pPr>
            <w:r>
              <w:t>(2026-03)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B567FF5" w14:textId="03B91E49" w:rsidR="00C93447" w:rsidRPr="00FF77F3" w:rsidRDefault="00F57086" w:rsidP="00692C30">
            <w:pPr>
              <w:pStyle w:val="InfoSection"/>
            </w:pPr>
            <w:r>
              <w:t>(2025-11)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077AEFA" w14:textId="77777777" w:rsidR="00C93447" w:rsidRDefault="00C93447" w:rsidP="00C93447">
            <w:pPr>
              <w:pStyle w:val="Normalformulaire"/>
            </w:pPr>
          </w:p>
        </w:tc>
      </w:tr>
      <w:tr w:rsidR="00C93447" w:rsidRPr="00530F10" w14:paraId="07191710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6C3C527" w14:textId="77777777" w:rsidR="00C93447" w:rsidRPr="00530F10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43935B0F" w14:textId="403E72B8" w:rsidR="00C93447" w:rsidRPr="00530F10" w:rsidRDefault="00C93447" w:rsidP="00C9344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r w:rsidRPr="00530F10">
              <w:rPr>
                <w:color w:val="1F3864" w:themeColor="accent1" w:themeShade="80"/>
              </w:rPr>
              <w:t>Cimetières, crématoriums et établissements d’hydrolyse alcaline</w:t>
            </w:r>
          </w:p>
        </w:tc>
      </w:tr>
      <w:tr w:rsidR="00C93447" w14:paraId="389B7C32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956A892" w14:textId="77777777" w:rsidR="00C93447" w:rsidRDefault="00C93447" w:rsidP="00C93447">
            <w:pPr>
              <w:pStyle w:val="QuestionInfo"/>
            </w:pPr>
            <w:r w:rsidRPr="005934B9">
              <w:t>AM107a</w:t>
            </w:r>
            <w:r w:rsidRPr="002604C7">
              <w:t xml:space="preserve"> – Aménagement et exploitation d'un cimetière (inhumations et cendres) 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7F2203A" w14:textId="113699D4" w:rsidR="00C93447" w:rsidRPr="00A4184D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0BA1A1D" w14:textId="39543D91" w:rsidR="00C93447" w:rsidRPr="00FF77F3" w:rsidRDefault="00C93447" w:rsidP="00C93447">
            <w:pPr>
              <w:pStyle w:val="InfoSection"/>
            </w:pPr>
            <w:r w:rsidRPr="003B77B4">
              <w:t>(2024-0</w:t>
            </w:r>
            <w:r>
              <w:t>6</w:t>
            </w:r>
            <w:r w:rsidRPr="003B77B4">
              <w:t>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E88B4DB" w14:textId="5622266A" w:rsidR="00C93447" w:rsidRPr="00FF77F3" w:rsidRDefault="00C93447" w:rsidP="00D8788B">
            <w:pPr>
              <w:pStyle w:val="InfoSection"/>
            </w:pPr>
            <w:r w:rsidRPr="00FF77F3">
              <w:t>(2023-04)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D8F2C18" w14:textId="77777777" w:rsidR="00C93447" w:rsidRDefault="00C93447" w:rsidP="00C93447">
            <w:pPr>
              <w:pStyle w:val="Normalformulaire"/>
            </w:pPr>
          </w:p>
        </w:tc>
      </w:tr>
      <w:tr w:rsidR="00C93447" w14:paraId="1C509707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86E379B" w14:textId="77777777" w:rsidR="00C93447" w:rsidRDefault="00C93447" w:rsidP="00C93447">
            <w:pPr>
              <w:pStyle w:val="QuestionInfo"/>
            </w:pPr>
            <w:r w:rsidRPr="009073D9">
              <w:t>AM107b</w:t>
            </w:r>
            <w:r w:rsidRPr="002604C7">
              <w:t xml:space="preserve"> – Construction et exploitation d'un crématorium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B4563CB" w14:textId="3BE2A94C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E0A052" w14:textId="15A14F98" w:rsidR="00C93447" w:rsidRPr="00FF77F3" w:rsidRDefault="00C93447" w:rsidP="00C93447">
            <w:pPr>
              <w:pStyle w:val="InfoSection"/>
            </w:pPr>
            <w:r w:rsidRPr="009073D9">
              <w:t>(2024-06)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01735025" w14:textId="4BE28CD9" w:rsidR="00C93447" w:rsidRPr="00FF77F3" w:rsidRDefault="00C93447" w:rsidP="00D8788B">
            <w:pPr>
              <w:pStyle w:val="InfoSection"/>
            </w:pPr>
            <w:r w:rsidRPr="009073D9">
              <w:t>(2023-04)</w:t>
            </w:r>
            <w:r>
              <w:t xml:space="preserve"> 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3FD65390" w14:textId="77777777" w:rsidR="00C93447" w:rsidRDefault="00C93447" w:rsidP="00C93447">
            <w:pPr>
              <w:pStyle w:val="Normalformulaire"/>
            </w:pPr>
          </w:p>
        </w:tc>
      </w:tr>
      <w:tr w:rsidR="00C93447" w14:paraId="29CD62BA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8D1BBCA" w14:textId="77777777" w:rsidR="00C93447" w:rsidRDefault="00C93447" w:rsidP="00C93447">
            <w:pPr>
              <w:pStyle w:val="QuestionInfo"/>
            </w:pPr>
            <w:r w:rsidRPr="004F7606">
              <w:t>AM107c – Construction et exploitation d'un établissement d’hydrolyse alcaline de cadavres humains ou d'animaux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A19355A" w14:textId="42D61C51" w:rsidR="00C93447" w:rsidRPr="00FF77F3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1022D51" w14:textId="7140C3D6" w:rsidR="00C93447" w:rsidRPr="00FF77F3" w:rsidRDefault="00C93447" w:rsidP="00C93447">
            <w:pPr>
              <w:pStyle w:val="InfoSection"/>
            </w:pPr>
            <w:r w:rsidRPr="00247950">
              <w:t>(2024-09)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0B914423" w14:textId="6CB58486" w:rsidR="00C93447" w:rsidRPr="00FF77F3" w:rsidRDefault="00C93447" w:rsidP="00D8788B">
            <w:pPr>
              <w:pStyle w:val="InfoSection"/>
            </w:pPr>
            <w:r w:rsidRPr="00247950">
              <w:t>(2023-04)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EEF9FAC" w14:textId="77777777" w:rsidR="00C93447" w:rsidRDefault="00C93447" w:rsidP="00C93447">
            <w:pPr>
              <w:pStyle w:val="Normalformulaire"/>
            </w:pPr>
          </w:p>
        </w:tc>
      </w:tr>
      <w:tr w:rsidR="00C93447" w:rsidRPr="00530F10" w14:paraId="0AD20F83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D4877AC" w14:textId="77777777" w:rsidR="00C93447" w:rsidRPr="00530F10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43CF8299" w14:textId="350A0AAE" w:rsidR="00C93447" w:rsidRPr="00530F10" w:rsidRDefault="00C93447" w:rsidP="00C9344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r w:rsidRPr="00530F10">
              <w:rPr>
                <w:color w:val="1F3864" w:themeColor="accent1" w:themeShade="80"/>
              </w:rPr>
              <w:t>Carrières et sablières</w:t>
            </w:r>
          </w:p>
        </w:tc>
      </w:tr>
      <w:tr w:rsidR="00C93447" w14:paraId="3DA8039B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5F8153D" w14:textId="77777777" w:rsidR="00C93447" w:rsidRDefault="00C93447" w:rsidP="00C93447">
            <w:pPr>
              <w:pStyle w:val="QuestionInfo"/>
              <w:ind w:left="1734" w:hanging="1417"/>
            </w:pPr>
            <w:r w:rsidRPr="002E15B1">
              <w:t>AM113-115 – </w:t>
            </w:r>
            <w:r w:rsidRPr="00D71BE2">
              <w:t>Établissement et exploitation d'une carrière ou d'une sablière</w:t>
            </w:r>
            <w:r w:rsidRPr="002E15B1">
              <w:t> 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638D830" w14:textId="5520D39E" w:rsidR="00C93447" w:rsidRDefault="00C93447" w:rsidP="001577E3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4158B56" w14:textId="515A0A7B" w:rsidR="00C93447" w:rsidRPr="00795F50" w:rsidRDefault="001577E3" w:rsidP="001577E3">
            <w:pPr>
              <w:pStyle w:val="InfoSection"/>
            </w:pPr>
            <w:r>
              <w:t>(2025-07)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98F4FCA" w14:textId="114C736A" w:rsidR="00C93447" w:rsidRDefault="001577E3" w:rsidP="00D8788B">
            <w:pPr>
              <w:pStyle w:val="InfoSection"/>
            </w:pPr>
            <w:r w:rsidRPr="00281DD6">
              <w:t>(202</w:t>
            </w:r>
            <w:r>
              <w:t>5-02</w:t>
            </w:r>
            <w:r w:rsidRPr="00281DD6">
              <w:t>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9F4C149" w14:textId="3937280C" w:rsidR="00C93447" w:rsidRDefault="00C93447" w:rsidP="00C93447">
            <w:pPr>
              <w:pStyle w:val="Normalformulaire"/>
            </w:pPr>
          </w:p>
        </w:tc>
      </w:tr>
      <w:tr w:rsidR="00C93447" w:rsidRPr="00471DEE" w14:paraId="00E11EAA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6EACA2AD" w14:textId="77777777" w:rsidR="00C93447" w:rsidRPr="00471DEE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136ABCFE" w14:textId="056E2C78" w:rsidR="00C93447" w:rsidRPr="00471DEE" w:rsidRDefault="00C93447" w:rsidP="00C9344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bookmarkStart w:id="6" w:name="_Hlk133248915"/>
            <w:r w:rsidRPr="00471DEE">
              <w:rPr>
                <w:color w:val="1F3864" w:themeColor="accent1" w:themeShade="80"/>
              </w:rPr>
              <w:t>Usines de béton</w:t>
            </w:r>
          </w:p>
        </w:tc>
      </w:tr>
      <w:bookmarkEnd w:id="6"/>
      <w:tr w:rsidR="00C93447" w14:paraId="4FF44AA1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627A117" w14:textId="77777777" w:rsidR="00C93447" w:rsidRDefault="00C93447" w:rsidP="00C93447">
            <w:pPr>
              <w:pStyle w:val="QuestionInfo"/>
              <w:ind w:left="1309" w:hanging="992"/>
            </w:pPr>
            <w:r w:rsidRPr="00BA0264">
              <w:lastRenderedPageBreak/>
              <w:t>AM122 – Établissement et exploitation d’une usine de béton bitumineux 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591B0CC" w14:textId="09720CAB" w:rsidR="00C93447" w:rsidRPr="003B77B4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95BD569" w14:textId="3AF607F6" w:rsidR="00C93447" w:rsidRPr="00254DCB" w:rsidRDefault="00C93447" w:rsidP="00D8788B">
            <w:pPr>
              <w:pStyle w:val="InfoSection"/>
            </w:pPr>
            <w:r w:rsidRPr="00EB366F">
              <w:t>(2024-05)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316DFC1" w14:textId="61901B0C" w:rsidR="00C93447" w:rsidRPr="00254DCB" w:rsidRDefault="00C93447" w:rsidP="00D8788B">
            <w:pPr>
              <w:pStyle w:val="InfoSection"/>
            </w:pPr>
            <w:r w:rsidRPr="00EB366F">
              <w:t>(2023-10)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F92DB4F" w14:textId="77777777" w:rsidR="00C93447" w:rsidRDefault="00C93447" w:rsidP="00C93447">
            <w:pPr>
              <w:pStyle w:val="Normalformulaire"/>
            </w:pPr>
          </w:p>
        </w:tc>
      </w:tr>
      <w:tr w:rsidR="00C93447" w14:paraId="52271041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78936FA" w14:textId="77777777" w:rsidR="00C93447" w:rsidRDefault="00C93447" w:rsidP="00C93447">
            <w:pPr>
              <w:pStyle w:val="QuestionInfo"/>
              <w:ind w:left="1309" w:hanging="992"/>
            </w:pPr>
            <w:r w:rsidRPr="00BA0264">
              <w:t>AM125 – Établissement et exploitation d’une usine de béton de ciment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CC79BF8" w14:textId="46E93100" w:rsidR="00C93447" w:rsidRPr="003B77B4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EB5C3C" w14:textId="32D38CE9" w:rsidR="00C93447" w:rsidRPr="00254DCB" w:rsidRDefault="00C93447" w:rsidP="00C93447">
            <w:pPr>
              <w:pStyle w:val="InfoSection"/>
            </w:pPr>
            <w:r w:rsidRPr="003B77B4">
              <w:t>(2024-05)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23E547F" w14:textId="4BD372B1" w:rsidR="00C93447" w:rsidRPr="00254DCB" w:rsidRDefault="00C93447" w:rsidP="00D8788B">
            <w:pPr>
              <w:pStyle w:val="InfoSection"/>
            </w:pPr>
            <w:r w:rsidRPr="00254DCB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C3C58CA" w14:textId="77777777" w:rsidR="00C93447" w:rsidRDefault="00C93447" w:rsidP="00C93447">
            <w:pPr>
              <w:pStyle w:val="Normalformulaire"/>
            </w:pPr>
          </w:p>
        </w:tc>
      </w:tr>
      <w:tr w:rsidR="00C93447" w:rsidRPr="00795F50" w14:paraId="5FC7F5EA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3252FE1" w14:textId="77777777" w:rsidR="00C93447" w:rsidRPr="00795F50" w:rsidRDefault="00C93447" w:rsidP="00C93447">
            <w:pPr>
              <w:pStyle w:val="Normalformulaire"/>
              <w:keepNext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185714DC" w14:textId="2D2F1AD5" w:rsidR="00C93447" w:rsidRPr="00795F50" w:rsidRDefault="00C93447" w:rsidP="00C93447">
            <w:pPr>
              <w:pStyle w:val="Normalformulaire"/>
              <w:keepNext/>
              <w:spacing w:before="40" w:after="40"/>
              <w:ind w:left="34"/>
              <w:rPr>
                <w:color w:val="1F3864" w:themeColor="accent1" w:themeShade="80"/>
              </w:rPr>
            </w:pPr>
            <w:r w:rsidRPr="00795F50">
              <w:rPr>
                <w:color w:val="1F3864" w:themeColor="accent1" w:themeShade="80"/>
              </w:rPr>
              <w:t>Culture et lieux d’élevage</w:t>
            </w:r>
          </w:p>
        </w:tc>
      </w:tr>
      <w:tr w:rsidR="00C93447" w14:paraId="647A26C9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449FC13" w14:textId="77777777" w:rsidR="00C93447" w:rsidRDefault="00C93447" w:rsidP="00C93447">
            <w:pPr>
              <w:pStyle w:val="QuestionInfo"/>
              <w:keepNext/>
            </w:pPr>
            <w:r w:rsidRPr="00CD4E2F">
              <w:t>AM133a – Culture de cannabis en bâtiment ou en serre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7CDF18D" w14:textId="77777777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4E796A4" w14:textId="2C7CF37D" w:rsidR="00C93447" w:rsidRPr="00254DCB" w:rsidRDefault="00C93447" w:rsidP="00C93447">
            <w:pPr>
              <w:pStyle w:val="InfoSection"/>
            </w:pPr>
            <w:r w:rsidRPr="00D86FCD">
              <w:t>(2022-12)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38B0F15" w14:textId="20E45017" w:rsidR="00C93447" w:rsidRPr="00254DCB" w:rsidRDefault="00C93447" w:rsidP="00D8788B">
            <w:pPr>
              <w:pStyle w:val="InfoSection"/>
              <w:keepNext/>
            </w:pPr>
            <w:r w:rsidRPr="00254DCB">
              <w:t>(2022-01)</w:t>
            </w:r>
            <w:r>
              <w:t xml:space="preserve"> 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8CE7C0F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14:paraId="1CC07352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FDE597F" w14:textId="77777777" w:rsidR="00C93447" w:rsidRDefault="00C93447" w:rsidP="00C93447">
            <w:pPr>
              <w:pStyle w:val="QuestionInfo"/>
            </w:pPr>
            <w:r w:rsidRPr="00EE19D4">
              <w:t>AM133b – Culture de végétaux non aquatiques et de champignons en bâtiment ou en serre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89402BC" w14:textId="614576E7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F1DCF90" w14:textId="6B5B8622" w:rsidR="00C93447" w:rsidRPr="00254DCB" w:rsidRDefault="00C93447" w:rsidP="00D8788B">
            <w:pPr>
              <w:pStyle w:val="InfoSection"/>
            </w:pPr>
            <w:r w:rsidRPr="00281DD6">
              <w:t>(2024-</w:t>
            </w:r>
            <w:r>
              <w:t>12</w:t>
            </w:r>
            <w:r w:rsidRPr="00281DD6">
              <w:t>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5B094F1" w14:textId="249E4ADD" w:rsidR="00C93447" w:rsidRPr="00254DCB" w:rsidRDefault="00C93447" w:rsidP="00D8788B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24E9BED" w14:textId="77777777" w:rsidR="00C93447" w:rsidRDefault="00C93447" w:rsidP="00C93447">
            <w:pPr>
              <w:pStyle w:val="Normalformulaire"/>
            </w:pPr>
          </w:p>
        </w:tc>
      </w:tr>
      <w:tr w:rsidR="00C93447" w14:paraId="6C02D5B4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A801851" w14:textId="495B855C" w:rsidR="00C93447" w:rsidRDefault="00C93447" w:rsidP="00C93447">
            <w:pPr>
              <w:pStyle w:val="QuestionInfo"/>
              <w:ind w:left="1734" w:hanging="1417"/>
            </w:pPr>
            <w:r w:rsidRPr="00A761E7">
              <w:t>AM140-148 – Implantation et exploitation d’un lieu d’élevage ou augmentation et exploitation subséquente, dans un lieu d'élevage, de la production annuelle de </w:t>
            </w:r>
            <w:r w:rsidRPr="005B74BA">
              <w:t>phosphore (P</w:t>
            </w:r>
            <w:r w:rsidRPr="005B74BA">
              <w:rPr>
                <w:vertAlign w:val="subscript"/>
              </w:rPr>
              <w:t>2</w:t>
            </w:r>
            <w:r w:rsidRPr="005B74BA">
              <w:t>O</w:t>
            </w:r>
            <w:r w:rsidRPr="005B74BA">
              <w:rPr>
                <w:vertAlign w:val="subscript"/>
              </w:rPr>
              <w:t>5</w:t>
            </w:r>
            <w:r w:rsidRPr="005B74BA">
              <w:t>)</w:t>
            </w:r>
            <w:r>
              <w:rPr>
                <w:rFonts w:ascii="Verdana" w:hAnsi="Verdana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E64B2C6" w14:textId="5898682C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F318263" w14:textId="6967EADB" w:rsidR="00C93447" w:rsidRPr="00254DCB" w:rsidRDefault="00C93447" w:rsidP="00D8788B">
            <w:pPr>
              <w:pStyle w:val="InfoSection"/>
            </w:pPr>
            <w:r w:rsidRPr="00281DD6">
              <w:t>(2024-</w:t>
            </w:r>
            <w:r>
              <w:t>10</w:t>
            </w:r>
            <w:r w:rsidRPr="00281DD6">
              <w:t>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BA83794" w14:textId="0EDA390D" w:rsidR="00C93447" w:rsidRPr="00254DCB" w:rsidRDefault="00C93447" w:rsidP="00D8788B">
            <w:pPr>
              <w:pStyle w:val="InfoSection"/>
            </w:pPr>
            <w:r>
              <w:t>(2023-10)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F690C1F" w14:textId="77777777" w:rsidR="00C93447" w:rsidRDefault="00C93447" w:rsidP="00C93447">
            <w:pPr>
              <w:pStyle w:val="Normalformulaire"/>
            </w:pPr>
          </w:p>
        </w:tc>
      </w:tr>
      <w:tr w:rsidR="00C93447" w:rsidRPr="00795F50" w14:paraId="5460E623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</w:tcPr>
          <w:p w14:paraId="1D397BB4" w14:textId="77777777" w:rsidR="00C93447" w:rsidRPr="00795F50" w:rsidRDefault="00C93447" w:rsidP="00C93447">
            <w:pPr>
              <w:pStyle w:val="Normalformulaire"/>
              <w:keepNext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0E650441" w14:textId="10B8D113" w:rsidR="00C93447" w:rsidRPr="00795F50" w:rsidRDefault="00C93447" w:rsidP="00C93447">
            <w:pPr>
              <w:pStyle w:val="Normalformulaire"/>
              <w:keepNext/>
              <w:spacing w:before="40" w:after="40"/>
              <w:ind w:left="34"/>
              <w:rPr>
                <w:color w:val="1F3864" w:themeColor="accent1" w:themeShade="80"/>
              </w:rPr>
            </w:pPr>
            <w:r w:rsidRPr="00795F50">
              <w:rPr>
                <w:color w:val="1F3864" w:themeColor="accent1" w:themeShade="80"/>
              </w:rPr>
              <w:t>Acériculture</w:t>
            </w:r>
          </w:p>
        </w:tc>
      </w:tr>
      <w:tr w:rsidR="00C93447" w14:paraId="5FB94370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2C75EA4" w14:textId="77777777" w:rsidR="00C93447" w:rsidRDefault="00C93447" w:rsidP="00C93447">
            <w:pPr>
              <w:pStyle w:val="QuestionInfo"/>
              <w:ind w:left="1309" w:hanging="992"/>
            </w:pPr>
            <w:r w:rsidRPr="004805FE">
              <w:t>AM152 – Établissement et exploitation d’une installation, d’un équipement ou de tout autre appareil de collecte ou de traitement de la sève pour la production de sirop d’érable 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E308254" w14:textId="22DAA99C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359D110" w14:textId="77777777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 w:hanging="169"/>
            </w:pP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7B60791" w14:textId="33E681F3" w:rsidR="00C93447" w:rsidRPr="00254DCB" w:rsidRDefault="009C4F85" w:rsidP="008D6EBF">
            <w:pPr>
              <w:pStyle w:val="InfoSection"/>
            </w:pPr>
            <w:r w:rsidRPr="00281DD6">
              <w:t>(2024-</w:t>
            </w:r>
            <w:r>
              <w:t>11</w:t>
            </w:r>
            <w:r w:rsidRPr="00281DD6">
              <w:t>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D4D0B5A" w14:textId="38CC7D79" w:rsidR="00C93447" w:rsidRDefault="002C5FC6" w:rsidP="00C93447">
            <w:pPr>
              <w:pStyle w:val="Normalformulaire"/>
            </w:pPr>
            <w:r>
              <w:t>Le formulaire AM152 n’est plus disponible.</w:t>
            </w:r>
          </w:p>
        </w:tc>
      </w:tr>
      <w:tr w:rsidR="00C93447" w:rsidRPr="00A57DBD" w14:paraId="1C154BE2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3292C63D" w14:textId="77777777" w:rsidR="00C93447" w:rsidRPr="00A57DBD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0F0DB63F" w14:textId="4C8201FB" w:rsidR="00C93447" w:rsidRPr="00A57DBD" w:rsidRDefault="00C93447" w:rsidP="00C93447">
            <w:pPr>
              <w:pStyle w:val="Normalformulaire"/>
              <w:spacing w:before="40" w:after="40"/>
              <w:rPr>
                <w:color w:val="1F3864" w:themeColor="accent1" w:themeShade="80"/>
              </w:rPr>
            </w:pPr>
            <w:r w:rsidRPr="00A57DBD">
              <w:rPr>
                <w:color w:val="1F3864" w:themeColor="accent1" w:themeShade="80"/>
              </w:rPr>
              <w:t>Lavage de fruits ou de légumes</w:t>
            </w:r>
          </w:p>
        </w:tc>
      </w:tr>
      <w:tr w:rsidR="00C93447" w14:paraId="640AF1D6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74DBF7D" w14:textId="2A33D220" w:rsidR="00C93447" w:rsidRDefault="00C93447" w:rsidP="00C93447">
            <w:pPr>
              <w:pStyle w:val="QuestionInfo"/>
              <w:ind w:left="1309" w:hanging="992"/>
            </w:pPr>
            <w:r w:rsidRPr="00AE220F">
              <w:t>AM155 – Installation ou exploitation, sur un lieu d</w:t>
            </w:r>
            <w:r>
              <w:t>’</w:t>
            </w:r>
            <w:r w:rsidRPr="00AE220F">
              <w:t>élevage ou d</w:t>
            </w:r>
            <w:r>
              <w:t>’</w:t>
            </w:r>
            <w:r w:rsidRPr="00AE220F">
              <w:t>épandage, d</w:t>
            </w:r>
            <w:r>
              <w:t>’</w:t>
            </w:r>
            <w:r w:rsidRPr="00AE220F">
              <w:t>un système de lavage de fruits ou de légumes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DA705B3" w14:textId="4ED9DBA4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7701B46" w14:textId="3844EC9E" w:rsidR="00C93447" w:rsidRPr="00254DCB" w:rsidRDefault="00C93447" w:rsidP="008D6EBF">
            <w:pPr>
              <w:pStyle w:val="InfoSection"/>
            </w:pPr>
            <w:r w:rsidRPr="00281DD6">
              <w:t>(2024-</w:t>
            </w:r>
            <w:r>
              <w:t>12</w:t>
            </w:r>
            <w:r w:rsidRPr="00281DD6">
              <w:t>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2D2F93C" w14:textId="1E4A6550" w:rsidR="00C93447" w:rsidRPr="00254DCB" w:rsidRDefault="00C93447" w:rsidP="008D6EBF">
            <w:pPr>
              <w:pStyle w:val="InfoSection"/>
            </w:pPr>
            <w:r w:rsidRPr="00254DCB">
              <w:t>(2023-0</w:t>
            </w:r>
            <w:r>
              <w:t>4</w:t>
            </w:r>
            <w:r w:rsidRPr="00254DCB">
              <w:t>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2B06477" w14:textId="77777777" w:rsidR="00C93447" w:rsidRDefault="00C93447" w:rsidP="00C93447">
            <w:pPr>
              <w:pStyle w:val="Normalformulaire"/>
            </w:pPr>
          </w:p>
        </w:tc>
      </w:tr>
      <w:tr w:rsidR="00C93447" w:rsidRPr="002E6306" w14:paraId="624C8F86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0C980167" w14:textId="77777777" w:rsidR="00C93447" w:rsidRPr="002E6306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4E104C51" w14:textId="5525220C" w:rsidR="00C93447" w:rsidRPr="002E6306" w:rsidRDefault="00C93447" w:rsidP="00C93447">
            <w:pPr>
              <w:pStyle w:val="Normalformulaire"/>
              <w:spacing w:before="40" w:after="40"/>
              <w:rPr>
                <w:color w:val="1F3864" w:themeColor="accent1" w:themeShade="80"/>
              </w:rPr>
            </w:pPr>
            <w:r w:rsidRPr="002E6306">
              <w:rPr>
                <w:color w:val="1F3864" w:themeColor="accent1" w:themeShade="80"/>
              </w:rPr>
              <w:t>Site d’étang de pêche et site aquacole</w:t>
            </w:r>
          </w:p>
        </w:tc>
      </w:tr>
      <w:tr w:rsidR="00C93447" w14:paraId="29C0DCA6" w14:textId="77777777" w:rsidTr="009E0B8D">
        <w:trPr>
          <w:trHeight w:val="292"/>
        </w:trPr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F5A6D3E" w14:textId="77777777" w:rsidR="00C93447" w:rsidRPr="002E6306" w:rsidRDefault="00C93447" w:rsidP="00C93447">
            <w:pPr>
              <w:pStyle w:val="QuestionInfo"/>
              <w:ind w:left="1257" w:hanging="940"/>
            </w:pPr>
            <w:r w:rsidRPr="002E6306">
              <w:t>AM159 – Implantation et exploitation d’un site d’étang de pêche commercial ou d’un site aquacole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26E733D" w14:textId="6FD835C8" w:rsidR="00C93447" w:rsidRPr="002E6306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1A28BC0" w14:textId="1E5CBFE6" w:rsidR="00C93447" w:rsidRPr="002E6306" w:rsidRDefault="00C93447" w:rsidP="008D6EBF">
            <w:pPr>
              <w:pStyle w:val="InfoSection"/>
            </w:pPr>
            <w:r w:rsidRPr="00281DD6">
              <w:t>(202</w:t>
            </w:r>
            <w:r>
              <w:t>5-03</w:t>
            </w:r>
            <w:r w:rsidRPr="00281DD6">
              <w:t>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3D835BD" w14:textId="5CAEB99F" w:rsidR="00C93447" w:rsidRPr="002E6306" w:rsidRDefault="00C93447" w:rsidP="008D6EBF">
            <w:pPr>
              <w:pStyle w:val="InfoSection"/>
            </w:pPr>
            <w:r w:rsidRPr="002E6306">
              <w:t>(2023-04)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8929090" w14:textId="77777777" w:rsidR="00C93447" w:rsidRDefault="00C93447" w:rsidP="00C93447">
            <w:pPr>
              <w:pStyle w:val="Normalformulaire"/>
            </w:pPr>
          </w:p>
        </w:tc>
      </w:tr>
      <w:tr w:rsidR="00B152C7" w:rsidRPr="002E6306" w14:paraId="3F33FD2E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18D643A7" w14:textId="77777777" w:rsidR="00B152C7" w:rsidRPr="002E6306" w:rsidRDefault="00B152C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6EEE18A2" w14:textId="6DB1F3BC" w:rsidR="00B152C7" w:rsidRPr="002E6306" w:rsidRDefault="00B152C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r>
              <w:rPr>
                <w:color w:val="1F3864" w:themeColor="accent1" w:themeShade="80"/>
              </w:rPr>
              <w:t>Ouvrage de protection contre les inondations</w:t>
            </w:r>
          </w:p>
        </w:tc>
      </w:tr>
      <w:tr w:rsidR="00B152C7" w14:paraId="7F17DB85" w14:textId="77777777" w:rsidTr="009E0B8D">
        <w:trPr>
          <w:trHeight w:val="292"/>
        </w:trPr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7133EEB" w14:textId="4F494446" w:rsidR="00B152C7" w:rsidRPr="002E6306" w:rsidRDefault="00AE7895" w:rsidP="00C93447">
            <w:pPr>
              <w:pStyle w:val="QuestionInfo"/>
              <w:ind w:left="1257" w:hanging="940"/>
            </w:pPr>
            <w:r w:rsidRPr="00AE7895">
              <w:t>AM165.2 à 165.5 – Ouvrage de protection contre les inondations et dispositifs connexes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861750C" w14:textId="518F2D91" w:rsidR="00B152C7" w:rsidRPr="002E6306" w:rsidRDefault="00B152C7" w:rsidP="00984310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DD3FF44" w14:textId="4E6B0050" w:rsidR="00B152C7" w:rsidRPr="00281DD6" w:rsidRDefault="00984310" w:rsidP="00984310">
            <w:pPr>
              <w:pStyle w:val="InfoSection"/>
            </w:pPr>
            <w:r>
              <w:t>(2026-01)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8F48621" w14:textId="77777777" w:rsidR="00B152C7" w:rsidRPr="002E6306" w:rsidRDefault="00B152C7" w:rsidP="001F1289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7CA8332" w14:textId="77777777" w:rsidR="00B152C7" w:rsidRDefault="00B152C7" w:rsidP="00C93447">
            <w:pPr>
              <w:pStyle w:val="Normalformulaire"/>
            </w:pPr>
          </w:p>
        </w:tc>
      </w:tr>
      <w:tr w:rsidR="00C93447" w:rsidRPr="002E6306" w14:paraId="53E04520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E574943" w14:textId="77777777" w:rsidR="00C93447" w:rsidRPr="002E6306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6484C0AB" w14:textId="3FF2BD5C" w:rsidR="00C93447" w:rsidRPr="002E6306" w:rsidRDefault="00C93447" w:rsidP="00C9344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r w:rsidRPr="002E6306">
              <w:rPr>
                <w:color w:val="1F3864" w:themeColor="accent1" w:themeShade="80"/>
              </w:rPr>
              <w:t>Gestion et traitement des eaux usées</w:t>
            </w:r>
          </w:p>
        </w:tc>
      </w:tr>
      <w:tr w:rsidR="00C93447" w:rsidRPr="002E6306" w14:paraId="286AF78A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712F496" w14:textId="77777777" w:rsidR="00C93447" w:rsidRPr="002E6306" w:rsidRDefault="00C93447" w:rsidP="00C93447">
            <w:pPr>
              <w:pStyle w:val="QuestionInfo"/>
            </w:pPr>
            <w:r w:rsidRPr="002E6306">
              <w:t>AM202 – Exploitation de système d’égout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E06DFA3" w14:textId="43655B67" w:rsidR="00C93447" w:rsidRPr="00F741A1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1F8D22D" w14:textId="1DC95D6F" w:rsidR="00C93447" w:rsidRPr="002E6306" w:rsidRDefault="00C93447" w:rsidP="00C93447">
            <w:pPr>
              <w:pStyle w:val="InfoSection"/>
            </w:pPr>
            <w:r w:rsidRPr="00F741A1">
              <w:t>(2024-01)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1A3CE56" w14:textId="0A394F5D" w:rsidR="00C93447" w:rsidRPr="002E6306" w:rsidRDefault="00C93447" w:rsidP="00614ACA">
            <w:pPr>
              <w:pStyle w:val="InfoSection"/>
            </w:pPr>
            <w:r w:rsidRPr="002E6306">
              <w:t>(2023-04)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42F5F62" w14:textId="77777777" w:rsidR="00C93447" w:rsidRPr="002E6306" w:rsidRDefault="00C93447" w:rsidP="00C93447">
            <w:pPr>
              <w:pStyle w:val="Normalformulaire"/>
            </w:pPr>
          </w:p>
        </w:tc>
      </w:tr>
      <w:tr w:rsidR="00C93447" w14:paraId="0D82FAA9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470544D" w14:textId="77777777" w:rsidR="00C93447" w:rsidRPr="002E6306" w:rsidRDefault="00C93447" w:rsidP="00C93447">
            <w:pPr>
              <w:pStyle w:val="QuestionInfo"/>
            </w:pPr>
            <w:r w:rsidRPr="002E6306">
              <w:t>AM215 – Débordement ou dérivation d’eaux usées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3FF7963" w14:textId="7F78EA4E" w:rsidR="00C93447" w:rsidRPr="006E710D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22A6AB6" w14:textId="1FEB351D" w:rsidR="00C93447" w:rsidRPr="002E6306" w:rsidRDefault="00C93447" w:rsidP="00C93447">
            <w:pPr>
              <w:pStyle w:val="InfoSection"/>
            </w:pPr>
            <w:r w:rsidRPr="006E710D">
              <w:t>(2024-01)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2593A71" w14:textId="409F0366" w:rsidR="00C93447" w:rsidRPr="002E6306" w:rsidRDefault="00C93447" w:rsidP="00614ACA">
            <w:pPr>
              <w:pStyle w:val="InfoSection"/>
            </w:pPr>
            <w:r w:rsidRPr="002E6306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423D3D9" w14:textId="77777777" w:rsidR="00C93447" w:rsidRDefault="00C93447" w:rsidP="00C93447">
            <w:pPr>
              <w:pStyle w:val="Normalformulaire"/>
            </w:pPr>
          </w:p>
        </w:tc>
      </w:tr>
      <w:tr w:rsidR="00C93447" w:rsidRPr="002E6306" w14:paraId="3CBE38B2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786C197B" w14:textId="77777777" w:rsidR="00C93447" w:rsidRPr="002E6306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4E1CAA4D" w14:textId="3A8AC31E" w:rsidR="00C93447" w:rsidRPr="002E6306" w:rsidRDefault="00C93447" w:rsidP="00C9344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r w:rsidRPr="002E6306">
              <w:rPr>
                <w:color w:val="1F3864" w:themeColor="accent1" w:themeShade="80"/>
              </w:rPr>
              <w:t>Gestion de déchets biomédicaux</w:t>
            </w:r>
          </w:p>
        </w:tc>
      </w:tr>
      <w:tr w:rsidR="00C93447" w14:paraId="7E90DAB1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11BDE7F" w14:textId="77777777" w:rsidR="00C93447" w:rsidRDefault="00C93447" w:rsidP="00C93447">
            <w:pPr>
              <w:pStyle w:val="QuestionInfo"/>
            </w:pPr>
            <w:r w:rsidRPr="004B4E07">
              <w:t>AM237 – Gestion de déchets biomédicaux 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3A8E04C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69AE07C" w14:textId="5F20ECF1" w:rsidR="00C93447" w:rsidRPr="00254DCB" w:rsidRDefault="00C93447" w:rsidP="00C93447">
            <w:pPr>
              <w:pStyle w:val="InfoSection"/>
            </w:pPr>
            <w:r>
              <w:t>(2023-10)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24A414A" w14:textId="6AE926AB" w:rsidR="00C93447" w:rsidRPr="00254DCB" w:rsidRDefault="00C93447" w:rsidP="00614ACA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5B7930A" w14:textId="77777777" w:rsidR="00C93447" w:rsidRDefault="00C93447" w:rsidP="00C93447">
            <w:pPr>
              <w:pStyle w:val="Normalformulaire"/>
            </w:pPr>
          </w:p>
        </w:tc>
      </w:tr>
      <w:tr w:rsidR="00C93447" w:rsidRPr="002E6306" w14:paraId="657893A1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255F687D" w14:textId="77777777" w:rsidR="00C93447" w:rsidRPr="002E6306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37702CEF" w14:textId="74420FA7" w:rsidR="00C93447" w:rsidRPr="002E6306" w:rsidRDefault="00C93447" w:rsidP="00C93447">
            <w:pPr>
              <w:pStyle w:val="Normalformulaire"/>
              <w:spacing w:before="40" w:after="40"/>
              <w:ind w:left="31"/>
              <w:rPr>
                <w:color w:val="1F3864" w:themeColor="accent1" w:themeShade="80"/>
              </w:rPr>
            </w:pPr>
            <w:r w:rsidRPr="002E6306">
              <w:rPr>
                <w:color w:val="1F3864" w:themeColor="accent1" w:themeShade="80"/>
              </w:rPr>
              <w:t>Stockage, utilisation et traitement de matières</w:t>
            </w:r>
          </w:p>
        </w:tc>
      </w:tr>
      <w:tr w:rsidR="00C93447" w14:paraId="1DC57809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3B70BB3" w14:textId="52A6B9B6" w:rsidR="00C93447" w:rsidRDefault="00C93447" w:rsidP="00C93447">
            <w:pPr>
              <w:pStyle w:val="QuestionInfo"/>
              <w:ind w:left="1257" w:hanging="940"/>
            </w:pPr>
            <w:r w:rsidRPr="004665EA">
              <w:lastRenderedPageBreak/>
              <w:t>AM292 – </w:t>
            </w:r>
            <w:r>
              <w:t xml:space="preserve">Établissement et exploitation d’un centre d’entreposage et de manutention </w:t>
            </w:r>
            <w:r w:rsidRPr="004665EA">
              <w:t>de sels de voirie et d’abrasifs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238A95B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1D33457" w14:textId="1704E75C" w:rsidR="00C93447" w:rsidRPr="00254DCB" w:rsidRDefault="00C93447" w:rsidP="00C93447">
            <w:pPr>
              <w:pStyle w:val="InfoSection"/>
            </w:pPr>
            <w:r>
              <w:t>(2023-10)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E8BDE4C" w14:textId="3F8E36B1" w:rsidR="00C93447" w:rsidRPr="00254DCB" w:rsidRDefault="00C93447" w:rsidP="00614ACA">
            <w:pPr>
              <w:pStyle w:val="InfoSection"/>
            </w:pPr>
            <w:r w:rsidRPr="00254DCB">
              <w:t>(2022-12)</w:t>
            </w:r>
            <w:r>
              <w:t xml:space="preserve"> – AM292b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6DBEAA4" w14:textId="37B6EA7C" w:rsidR="00C93447" w:rsidRDefault="00C93447" w:rsidP="00C93447">
            <w:pPr>
              <w:pStyle w:val="Normalformulaire"/>
            </w:pPr>
            <w:r>
              <w:t>Avant la version (2023-10), le formulaire correspondait au numéro AM292b.</w:t>
            </w:r>
          </w:p>
        </w:tc>
      </w:tr>
      <w:tr w:rsidR="00C93447" w14:paraId="59FE97DF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46B86E36" w14:textId="158C6505" w:rsidR="00C93447" w:rsidRPr="004665EA" w:rsidRDefault="00C93447" w:rsidP="00C93447">
            <w:pPr>
              <w:pStyle w:val="QuestionInfo"/>
            </w:pPr>
            <w:r>
              <w:t xml:space="preserve">AM294.2 </w:t>
            </w:r>
            <w:r w:rsidRPr="004665EA">
              <w:t>–</w:t>
            </w:r>
            <w:r>
              <w:t xml:space="preserve"> </w:t>
            </w:r>
            <w:r w:rsidRPr="004665EA">
              <w:t>Stockage de bois traité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926283F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C68E715" w14:textId="0581F03F" w:rsidR="00C93447" w:rsidRPr="00254DCB" w:rsidRDefault="00C93447" w:rsidP="00C93447">
            <w:pPr>
              <w:pStyle w:val="InfoSection"/>
            </w:pPr>
            <w:r>
              <w:t>(2023-10)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F75E5D2" w14:textId="59813980" w:rsidR="00C93447" w:rsidRDefault="00C93447" w:rsidP="009E2E96">
            <w:pPr>
              <w:pStyle w:val="InfoSection"/>
            </w:pPr>
            <w:r>
              <w:t>(2022-12) – AM292a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78FE9748" w14:textId="2ABB09E4" w:rsidR="00C93447" w:rsidRDefault="00C93447" w:rsidP="00C93447">
            <w:pPr>
              <w:pStyle w:val="Normalformulaire"/>
            </w:pPr>
            <w:r>
              <w:t>Avant la version (2023-10), le formulaire correspondait au numéro AM292a.</w:t>
            </w:r>
          </w:p>
        </w:tc>
      </w:tr>
      <w:tr w:rsidR="00C93447" w:rsidRPr="002E6306" w14:paraId="0379117E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A63245E" w14:textId="77777777" w:rsidR="00C93447" w:rsidRPr="002E6306" w:rsidRDefault="00C93447" w:rsidP="00C93447">
            <w:pPr>
              <w:pStyle w:val="Normalformulaire"/>
              <w:spacing w:before="40" w:after="40"/>
              <w:ind w:left="318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7E8D0801" w14:textId="50AB6589" w:rsidR="00C93447" w:rsidRPr="002E6306" w:rsidRDefault="00C93447" w:rsidP="00C93447">
            <w:pPr>
              <w:pStyle w:val="Normalformulaire"/>
              <w:spacing w:before="40" w:after="40"/>
              <w:rPr>
                <w:color w:val="1F3864" w:themeColor="accent1" w:themeShade="80"/>
              </w:rPr>
            </w:pPr>
            <w:r w:rsidRPr="002E6306">
              <w:rPr>
                <w:color w:val="1F3864" w:themeColor="accent1" w:themeShade="80"/>
              </w:rPr>
              <w:t>Pesticides</w:t>
            </w:r>
          </w:p>
        </w:tc>
      </w:tr>
      <w:tr w:rsidR="00C93447" w14:paraId="112F239F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6BEF9F2" w14:textId="77777777" w:rsidR="00C93447" w:rsidRDefault="00C93447" w:rsidP="00C93447">
            <w:pPr>
              <w:pStyle w:val="QuestionInfo"/>
            </w:pPr>
            <w:r w:rsidRPr="0057375F">
              <w:t>AM298 – Travaux comportant l’utilisation de pesticides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C1AA696" w14:textId="77777777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B0C7A22" w14:textId="64EA4693" w:rsidR="00C93447" w:rsidRPr="00254DCB" w:rsidRDefault="00C93447" w:rsidP="00C93447">
            <w:pPr>
              <w:pStyle w:val="InfoSection"/>
            </w:pPr>
            <w:r w:rsidRPr="00254DCB">
              <w:t>(2022-12)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677BE86" w14:textId="36F3B48C" w:rsidR="00C93447" w:rsidRPr="00254DCB" w:rsidRDefault="00C93447" w:rsidP="009E2E96">
            <w:pPr>
              <w:pStyle w:val="InfoSection"/>
            </w:pPr>
            <w:r w:rsidRPr="00254DCB">
              <w:t>(2022-06)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AD4CFA8" w14:textId="77777777" w:rsidR="00C93447" w:rsidRDefault="00C93447" w:rsidP="00C93447">
            <w:pPr>
              <w:pStyle w:val="Normalformulaire"/>
            </w:pPr>
          </w:p>
        </w:tc>
      </w:tr>
      <w:tr w:rsidR="00C93447" w:rsidRPr="002E6306" w14:paraId="0AF16A2B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4EEAADFD" w14:textId="77777777" w:rsidR="00C93447" w:rsidRPr="002E6306" w:rsidRDefault="00C93447" w:rsidP="00C93447">
            <w:pPr>
              <w:pStyle w:val="Normalformulaire"/>
              <w:keepNext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649388BB" w14:textId="219E3F2F" w:rsidR="00C93447" w:rsidRPr="002E6306" w:rsidRDefault="00C93447" w:rsidP="00C93447">
            <w:pPr>
              <w:pStyle w:val="Normalformulaire"/>
              <w:keepNext/>
              <w:ind w:left="31"/>
              <w:rPr>
                <w:color w:val="1F3864" w:themeColor="accent1" w:themeShade="80"/>
              </w:rPr>
            </w:pPr>
            <w:r w:rsidRPr="002E6306">
              <w:rPr>
                <w:color w:val="1F3864" w:themeColor="accent1" w:themeShade="80"/>
              </w:rPr>
              <w:t>Travaux à proximité de milieux humides et hydriques</w:t>
            </w:r>
          </w:p>
        </w:tc>
      </w:tr>
      <w:tr w:rsidR="00C93447" w14:paraId="57FC1A62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152B7B6" w14:textId="77777777" w:rsidR="00C93447" w:rsidRDefault="00C93447" w:rsidP="00C93447">
            <w:pPr>
              <w:pStyle w:val="QuestionInfo"/>
              <w:keepNext/>
              <w:ind w:left="1309" w:hanging="992"/>
            </w:pPr>
            <w:r>
              <w:t>A</w:t>
            </w:r>
            <w:r w:rsidRPr="00741AC3">
              <w:t>M347 – Ouvrage pour recueillir les eaux de ruissellement ou pour rabattre les eaux souterraines près d’une tourbière ouverte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14D9510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07C6718E" w14:textId="2165E197" w:rsidR="00C93447" w:rsidRPr="002E6306" w:rsidRDefault="00C93447" w:rsidP="00C93447">
            <w:pPr>
              <w:pStyle w:val="InfoSection"/>
            </w:pPr>
            <w:r>
              <w:t>(2023-10)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F04670A" w14:textId="277ABF85" w:rsidR="00C93447" w:rsidRPr="00254DCB" w:rsidRDefault="00C93447" w:rsidP="009E2E96">
            <w:pPr>
              <w:pStyle w:val="InfoSection"/>
              <w:keepNext/>
            </w:pPr>
            <w:r w:rsidRPr="00254DCB">
              <w:t>(2022-12</w:t>
            </w:r>
            <w:r w:rsidR="009E2E96">
              <w:t>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6F1DEC6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14:paraId="651C4122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3C2FFFCB" w14:textId="77777777" w:rsidR="00C93447" w:rsidRDefault="00C93447" w:rsidP="00C93447">
            <w:pPr>
              <w:pStyle w:val="QuestionInfo"/>
              <w:keepNext/>
              <w:ind w:left="1309" w:hanging="992"/>
            </w:pPr>
            <w:r w:rsidRPr="00741AC3">
              <w:t>AM348 – Construction, élargissement et redressement d’un chemin à proximité de certains milieux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12B588B" w14:textId="2FE87491" w:rsidR="00C93447" w:rsidRPr="00E373CF" w:rsidRDefault="00C93447" w:rsidP="000D5B56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8DA8ADA" w14:textId="217F9033" w:rsidR="00C93447" w:rsidRPr="00254DCB" w:rsidRDefault="000D5B56" w:rsidP="00755045">
            <w:pPr>
              <w:pStyle w:val="InfoSection"/>
              <w:keepNext/>
            </w:pPr>
            <w:r>
              <w:t>(2026-01)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F438521" w14:textId="01EA697B" w:rsidR="00C93447" w:rsidRPr="00254DCB" w:rsidRDefault="000D5B56" w:rsidP="00755045">
            <w:pPr>
              <w:pStyle w:val="InfoSection"/>
              <w:keepNext/>
            </w:pPr>
            <w:r>
              <w:t>(2023-11)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C571DB9" w14:textId="77777777" w:rsidR="00C93447" w:rsidRDefault="00C93447" w:rsidP="00C93447">
            <w:pPr>
              <w:pStyle w:val="Normalformulaire"/>
            </w:pPr>
          </w:p>
        </w:tc>
      </w:tr>
      <w:tr w:rsidR="00C93447" w:rsidRPr="00185103" w14:paraId="7AA9188D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</w:tcPr>
          <w:p w14:paraId="33D82244" w14:textId="77777777" w:rsidR="00C93447" w:rsidRPr="002E6306" w:rsidRDefault="00C93447" w:rsidP="00C93447">
            <w:pPr>
              <w:pStyle w:val="Normalformulaire"/>
              <w:keepNext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30A30FFD" w14:textId="60FF0E65" w:rsidR="00C93447" w:rsidRPr="002E6306" w:rsidRDefault="00C93447" w:rsidP="00C93447">
            <w:pPr>
              <w:pStyle w:val="Normalformulaire"/>
              <w:keepNext/>
              <w:ind w:left="34"/>
              <w:rPr>
                <w:color w:val="1F3864" w:themeColor="accent1" w:themeShade="80"/>
              </w:rPr>
            </w:pPr>
            <w:r w:rsidRPr="002E6306">
              <w:rPr>
                <w:color w:val="1F3864" w:themeColor="accent1" w:themeShade="80"/>
              </w:rPr>
              <w:t>Activité pour laquelle une autorisation du gouvernement (décret) prévoit une condition, une restriction ou une interdiction</w:t>
            </w:r>
          </w:p>
        </w:tc>
      </w:tr>
      <w:tr w:rsidR="00C93447" w14:paraId="0D8CD9C3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094A1A3" w14:textId="7BEEC39F" w:rsidR="00C93447" w:rsidRDefault="00C93447" w:rsidP="00C93447">
            <w:pPr>
              <w:pStyle w:val="QuestionInfo"/>
              <w:ind w:left="1163" w:hanging="846"/>
            </w:pPr>
            <w:r w:rsidRPr="007735CA">
              <w:t>AM45 – Activité assujettie dans une autorisation gouvernementale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820D339" w14:textId="7129DE3B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98BBA1E" w14:textId="46830ADD" w:rsidR="00C93447" w:rsidRPr="00254DCB" w:rsidRDefault="00C93447" w:rsidP="00C93447">
            <w:pPr>
              <w:pStyle w:val="InfoSection"/>
            </w:pPr>
            <w:r>
              <w:t>(2023-11)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06FF60D" w14:textId="41978983" w:rsidR="00C93447" w:rsidRPr="00254DCB" w:rsidRDefault="00C93447" w:rsidP="00755045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23F32CE" w14:textId="77777777" w:rsidR="00C93447" w:rsidRDefault="00C93447" w:rsidP="00C93447">
            <w:pPr>
              <w:pStyle w:val="Normalformulaire"/>
            </w:pPr>
          </w:p>
        </w:tc>
      </w:tr>
      <w:tr w:rsidR="00C93447" w14:paraId="13228901" w14:textId="77777777" w:rsidTr="009E0B8D">
        <w:tc>
          <w:tcPr>
            <w:tcW w:w="281" w:type="dxa"/>
            <w:shd w:val="clear" w:color="auto" w:fill="8EAADB" w:themeFill="accent1" w:themeFillTint="99"/>
            <w:vAlign w:val="center"/>
          </w:tcPr>
          <w:p w14:paraId="39DEC83B" w14:textId="77777777" w:rsidR="00C93447" w:rsidRPr="00CC31D6" w:rsidRDefault="00C93447" w:rsidP="00C93447">
            <w:pPr>
              <w:pStyle w:val="Normalformulaire"/>
              <w:spacing w:before="40" w:after="40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bottom w:val="single" w:sz="4" w:space="0" w:color="8EAADB" w:themeColor="accent1" w:themeTint="99"/>
            </w:tcBorders>
            <w:shd w:val="clear" w:color="auto" w:fill="8EAADB" w:themeFill="accent1" w:themeFillTint="99"/>
            <w:vAlign w:val="center"/>
          </w:tcPr>
          <w:p w14:paraId="3A2406B8" w14:textId="03038A56" w:rsidR="00C93447" w:rsidRPr="00141815" w:rsidRDefault="00C93447" w:rsidP="00C93447">
            <w:pPr>
              <w:pStyle w:val="Normalformulaire"/>
              <w:spacing w:before="40" w:after="40"/>
              <w:rPr>
                <w:b/>
              </w:rPr>
            </w:pPr>
            <w:r w:rsidRPr="00CC31D6">
              <w:rPr>
                <w:b/>
              </w:rPr>
              <w:t>Autres activités susceptibles de modifier la qualité de l’environnement (art. 22 al. 2 LQE)</w:t>
            </w:r>
          </w:p>
        </w:tc>
      </w:tr>
      <w:tr w:rsidR="00C93447" w:rsidRPr="0066475F" w14:paraId="24EA757D" w14:textId="77777777" w:rsidTr="009E0B8D">
        <w:tc>
          <w:tcPr>
            <w:tcW w:w="281" w:type="dxa"/>
            <w:tcBorders>
              <w:top w:val="single" w:sz="4" w:space="0" w:color="8EAADB" w:themeColor="accent1" w:themeTint="99"/>
              <w:right w:val="nil"/>
            </w:tcBorders>
            <w:shd w:val="clear" w:color="auto" w:fill="B4C6E7" w:themeFill="accent1" w:themeFillTint="66"/>
            <w:vAlign w:val="center"/>
          </w:tcPr>
          <w:p w14:paraId="48FA46BB" w14:textId="77777777" w:rsidR="00C93447" w:rsidRPr="0066475F" w:rsidRDefault="00C93447" w:rsidP="00C93447">
            <w:pPr>
              <w:pStyle w:val="Normalformulaire"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6696092A" w14:textId="05A5E978" w:rsidR="00C93447" w:rsidRPr="0066475F" w:rsidRDefault="00C93447" w:rsidP="00C93447">
            <w:pPr>
              <w:pStyle w:val="Normalformulaire"/>
              <w:spacing w:before="40" w:after="40"/>
              <w:ind w:left="34"/>
              <w:rPr>
                <w:color w:val="1F3864" w:themeColor="accent1" w:themeShade="80"/>
              </w:rPr>
            </w:pPr>
            <w:r w:rsidRPr="0066475F">
              <w:rPr>
                <w:color w:val="1F3864" w:themeColor="accent1" w:themeShade="80"/>
              </w:rPr>
              <w:t>Activités industrielles et autres</w:t>
            </w:r>
          </w:p>
        </w:tc>
      </w:tr>
      <w:tr w:rsidR="00C93447" w14:paraId="7A759F4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B84DC33" w14:textId="314C4F69" w:rsidR="00C93447" w:rsidRDefault="00C93447" w:rsidP="00C93447">
            <w:pPr>
              <w:pStyle w:val="QuestionInfo"/>
              <w:ind w:left="2159" w:hanging="1842"/>
            </w:pPr>
            <w:r w:rsidRPr="008A0A4B">
              <w:t>AM-LQE22-al.2a – Activité susceptible d’entrainer un rejet de contaminants ou une modification de la qualité de l’environnement :</w:t>
            </w:r>
            <w:r>
              <w:t xml:space="preserve"> </w:t>
            </w:r>
            <w:r w:rsidRPr="008A0A4B">
              <w:rPr>
                <w:b/>
              </w:rPr>
              <w:t>agroalimentaire</w:t>
            </w:r>
            <w:r w:rsidRPr="008A0A4B">
              <w:t>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BF06FB7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284134" w14:textId="1285B03E" w:rsidR="00C93447" w:rsidRPr="00254DCB" w:rsidRDefault="00C93447" w:rsidP="00C93447">
            <w:pPr>
              <w:pStyle w:val="InfoSection"/>
            </w:pPr>
            <w:r>
              <w:t>(2024-03)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45A35AB" w14:textId="34654D26" w:rsidR="00C93447" w:rsidRPr="00254DCB" w:rsidRDefault="00C93447" w:rsidP="00755045">
            <w:pPr>
              <w:pStyle w:val="InfoSection"/>
            </w:pPr>
            <w:r w:rsidRPr="00254DCB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3C9A96D" w14:textId="77777777" w:rsidR="00C93447" w:rsidRDefault="00C93447" w:rsidP="00C93447">
            <w:pPr>
              <w:pStyle w:val="Normalformulaire"/>
            </w:pPr>
          </w:p>
        </w:tc>
      </w:tr>
      <w:tr w:rsidR="00C93447" w14:paraId="35021CAB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E6BF487" w14:textId="2C7E2116" w:rsidR="00C93447" w:rsidRDefault="00C93447" w:rsidP="00C93447">
            <w:pPr>
              <w:pStyle w:val="QuestionInfo"/>
              <w:ind w:left="2159" w:hanging="1842"/>
            </w:pPr>
            <w:r w:rsidRPr="008A0A4B">
              <w:t>AM-LQE22-al.2b – Activité susceptible d’entrainer un rejet de contaminants ou une modification de la qualité de l’environnement :</w:t>
            </w:r>
            <w:r>
              <w:t xml:space="preserve"> </w:t>
            </w:r>
            <w:r w:rsidRPr="008A0A4B">
              <w:rPr>
                <w:b/>
              </w:rPr>
              <w:t>bois</w:t>
            </w:r>
            <w:r>
              <w:rPr>
                <w:b/>
              </w:rPr>
              <w:t>, carton et papier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2130BBC" w14:textId="78379264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AB1F6D" w14:textId="779AFBC7" w:rsidR="00C93447" w:rsidRPr="00254DCB" w:rsidRDefault="00C93447" w:rsidP="00C93447">
            <w:pPr>
              <w:pStyle w:val="InfoSection"/>
            </w:pPr>
            <w:r>
              <w:rPr>
                <w:rFonts w:cstheme="minorBidi"/>
              </w:rPr>
              <w:t>(2024-09)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19E16793" w14:textId="20EF2968" w:rsidR="00C93447" w:rsidRPr="00254DCB" w:rsidRDefault="00C93447" w:rsidP="00755045">
            <w:pPr>
              <w:pStyle w:val="InfoSection"/>
            </w:pPr>
            <w:r w:rsidRPr="00254DCB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774F371C" w14:textId="77777777" w:rsidR="00C93447" w:rsidRDefault="00C93447" w:rsidP="00C93447">
            <w:pPr>
              <w:pStyle w:val="Normalformulaire"/>
            </w:pPr>
          </w:p>
        </w:tc>
      </w:tr>
      <w:tr w:rsidR="00C93447" w14:paraId="0525E8BD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D415EC9" w14:textId="77777777" w:rsidR="00C93447" w:rsidRDefault="00C93447" w:rsidP="00C93447">
            <w:pPr>
              <w:pStyle w:val="QuestionInfo"/>
              <w:ind w:left="2159" w:hanging="1842"/>
            </w:pPr>
            <w:r w:rsidRPr="00274743">
              <w:t>AM-LQE22-al.2c – Activité susceptible d’entrainer un rejet de contaminants ou une modification de la qualité de l’environnement : </w:t>
            </w:r>
            <w:r w:rsidRPr="00274743">
              <w:rPr>
                <w:b/>
              </w:rPr>
              <w:t>métal</w:t>
            </w:r>
            <w:r w:rsidRPr="00274743">
              <w:t>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E8F1E43" w14:textId="684A7CEF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76E46F" w14:textId="50BCE333" w:rsidR="00C93447" w:rsidRPr="00254DCB" w:rsidRDefault="00C93447" w:rsidP="00C93447">
            <w:pPr>
              <w:pStyle w:val="InfoSection"/>
            </w:pPr>
            <w:r>
              <w:rPr>
                <w:rFonts w:cstheme="minorBidi"/>
              </w:rPr>
              <w:t>(2024-</w:t>
            </w:r>
            <w:r>
              <w:t>05)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82620F5" w14:textId="62594F86" w:rsidR="00C93447" w:rsidRPr="00254DCB" w:rsidRDefault="00C93447" w:rsidP="00755045">
            <w:pPr>
              <w:pStyle w:val="InfoSection"/>
            </w:pPr>
            <w:r w:rsidRPr="00254DCB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79CB3E67" w14:textId="77777777" w:rsidR="00C93447" w:rsidRDefault="00C93447" w:rsidP="00C93447">
            <w:pPr>
              <w:pStyle w:val="Normalformulaire"/>
            </w:pPr>
          </w:p>
        </w:tc>
      </w:tr>
      <w:tr w:rsidR="00C93447" w14:paraId="14BBE6C5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4C06B3F" w14:textId="77777777" w:rsidR="00C93447" w:rsidRDefault="00C93447" w:rsidP="00C93447">
            <w:pPr>
              <w:pStyle w:val="QuestionInfo"/>
              <w:ind w:left="2159" w:hanging="1842"/>
            </w:pPr>
            <w:r w:rsidRPr="00274743">
              <w:t>AM-LQE22-al.2e – Activité susceptible d’entrainer un rejet de contaminants ou une modification de la qualité de l’environnement : </w:t>
            </w:r>
            <w:r w:rsidRPr="00274743">
              <w:rPr>
                <w:b/>
              </w:rPr>
              <w:t>peinture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5D35812" w14:textId="21AC464A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E5F5D4" w14:textId="440C6E35" w:rsidR="00C93447" w:rsidRPr="00254DCB" w:rsidRDefault="00C93447" w:rsidP="00C93447">
            <w:pPr>
              <w:pStyle w:val="InfoSection"/>
            </w:pPr>
            <w:r>
              <w:rPr>
                <w:rFonts w:cstheme="minorBidi"/>
              </w:rPr>
              <w:t>(2024-</w:t>
            </w:r>
            <w:r>
              <w:t>05)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8422F56" w14:textId="3B5E51F2" w:rsidR="00C93447" w:rsidRPr="00254DCB" w:rsidRDefault="00C93447" w:rsidP="00755045">
            <w:pPr>
              <w:pStyle w:val="InfoSection"/>
            </w:pPr>
            <w:r w:rsidRPr="00254DCB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E1EF578" w14:textId="77777777" w:rsidR="00C93447" w:rsidRDefault="00C93447" w:rsidP="00C93447">
            <w:pPr>
              <w:pStyle w:val="Normalformulaire"/>
            </w:pPr>
          </w:p>
        </w:tc>
      </w:tr>
      <w:tr w:rsidR="00C93447" w14:paraId="0EDEE7D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334C6EC3" w14:textId="77777777" w:rsidR="00C93447" w:rsidRDefault="00C93447" w:rsidP="00C93447">
            <w:pPr>
              <w:pStyle w:val="QuestionInfo"/>
              <w:ind w:left="2159" w:hanging="1842"/>
            </w:pPr>
            <w:r w:rsidRPr="00561AE6">
              <w:t>AM-LQE22-al.2f – Activité susceptible d’entrainer un rejet de contaminants ou une modification de la qualité de l’environnement : </w:t>
            </w:r>
            <w:r w:rsidRPr="00561AE6">
              <w:rPr>
                <w:b/>
              </w:rPr>
              <w:t>verre, plastique et mousse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B1A6E6A" w14:textId="77777777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E5E46BF" w14:textId="1A6EA361" w:rsidR="00C93447" w:rsidRPr="00254DCB" w:rsidRDefault="00C93447" w:rsidP="00C93447">
            <w:pPr>
              <w:pStyle w:val="InfoSection"/>
            </w:pPr>
            <w:r w:rsidRPr="00254DCB">
              <w:t>(2023-03)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1F5ED055" w14:textId="18D95AB3" w:rsidR="00C93447" w:rsidRPr="00254DCB" w:rsidRDefault="00C93447" w:rsidP="00755045">
            <w:pPr>
              <w:pStyle w:val="InfoSection"/>
            </w:pPr>
            <w:r w:rsidRPr="00254DCB">
              <w:t>(2022-01)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36B1A5C" w14:textId="77777777" w:rsidR="00C93447" w:rsidRDefault="00C93447" w:rsidP="00C93447">
            <w:pPr>
              <w:pStyle w:val="Normalformulaire"/>
            </w:pPr>
          </w:p>
        </w:tc>
      </w:tr>
      <w:tr w:rsidR="00C93447" w14:paraId="4D19BE60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724CDC9" w14:textId="77777777" w:rsidR="00C93447" w:rsidRDefault="00C93447" w:rsidP="00C93447">
            <w:pPr>
              <w:pStyle w:val="QuestionInfo"/>
              <w:keepNext/>
              <w:ind w:left="2159" w:hanging="1842"/>
            </w:pPr>
            <w:r w:rsidRPr="00561AE6">
              <w:lastRenderedPageBreak/>
              <w:t>AM-LQE22-al.2g – Activité susceptible d’entrainer un rejet de contaminants ou une modification de la qualité de l’environnement : </w:t>
            </w:r>
            <w:r w:rsidRPr="00561AE6">
              <w:rPr>
                <w:b/>
              </w:rPr>
              <w:t>autres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207F40A" w14:textId="77777777" w:rsidR="00C93447" w:rsidRPr="00254DCB" w:rsidRDefault="00C93447" w:rsidP="00C93447">
            <w:pPr>
              <w:pStyle w:val="InfoSection"/>
              <w:keepNext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592AE2F" w14:textId="3FFEF67A" w:rsidR="00C93447" w:rsidRPr="00254DCB" w:rsidRDefault="00C93447" w:rsidP="00C93447">
            <w:pPr>
              <w:pStyle w:val="InfoSection"/>
              <w:keepNext/>
            </w:pPr>
            <w:r w:rsidRPr="00254DCB">
              <w:t>(2023-03)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7AAB23A" w14:textId="297AC651" w:rsidR="00C93447" w:rsidRPr="00254DCB" w:rsidRDefault="00C93447" w:rsidP="00755045">
            <w:pPr>
              <w:pStyle w:val="InfoSection"/>
              <w:keepNext/>
            </w:pPr>
            <w:r w:rsidRPr="00254DCB">
              <w:t>(2022-05</w:t>
            </w:r>
            <w:r w:rsidR="00755045">
              <w:t>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A843608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14:paraId="104F213A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405460FC" w14:textId="50070601" w:rsidR="00C93447" w:rsidRPr="00561AE6" w:rsidRDefault="00C93447" w:rsidP="00C93447">
            <w:pPr>
              <w:pStyle w:val="QuestionInfo"/>
              <w:keepNext/>
              <w:ind w:left="2159" w:hanging="1842"/>
            </w:pPr>
            <w:r w:rsidRPr="00561AE6">
              <w:t>AM-LQE22-al.2</w:t>
            </w:r>
            <w:r>
              <w:t>h</w:t>
            </w:r>
            <w:r w:rsidRPr="00561AE6">
              <w:t xml:space="preserve"> – Activité susceptible d’entrainer un rejet de contaminants ou une modification de la qualité de l’environnement : </w:t>
            </w:r>
            <w:r>
              <w:rPr>
                <w:b/>
              </w:rPr>
              <w:t>construction d’un établissement industriel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376F88CA" w14:textId="77777777" w:rsidR="00C93447" w:rsidRDefault="00C93447" w:rsidP="00C93447">
            <w:pPr>
              <w:pStyle w:val="InfoSection"/>
              <w:keepNext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019822F" w14:textId="47AF9EE5" w:rsidR="00C93447" w:rsidRPr="00254DCB" w:rsidRDefault="00C93447" w:rsidP="00C93447">
            <w:pPr>
              <w:pStyle w:val="InfoSection"/>
              <w:keepNext/>
            </w:pPr>
            <w:r>
              <w:t>(2024-01)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DA4085B" w14:textId="7EBAA03D" w:rsidR="00C93447" w:rsidRPr="00254DCB" w:rsidRDefault="00C93447" w:rsidP="00C93447">
            <w:pPr>
              <w:pStyle w:val="InfoSection"/>
              <w:keepNext/>
              <w:numPr>
                <w:ilvl w:val="0"/>
                <w:numId w:val="0"/>
              </w:numPr>
              <w:ind w:left="-49"/>
            </w:pPr>
            <w:r>
              <w:t>s. o.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8E18F9C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:rsidRPr="00782152" w14:paraId="4DFAD82E" w14:textId="77777777" w:rsidTr="009E0B8D">
        <w:tc>
          <w:tcPr>
            <w:tcW w:w="281" w:type="dxa"/>
            <w:tcBorders>
              <w:right w:val="nil"/>
            </w:tcBorders>
            <w:shd w:val="clear" w:color="auto" w:fill="D9E2F3" w:themeFill="accent1" w:themeFillTint="33"/>
            <w:vAlign w:val="center"/>
          </w:tcPr>
          <w:p w14:paraId="51A763A4" w14:textId="77777777" w:rsidR="00C93447" w:rsidRPr="00782152" w:rsidRDefault="00C93447" w:rsidP="00C93447">
            <w:pPr>
              <w:pStyle w:val="Normalformulaire"/>
              <w:keepNext/>
              <w:spacing w:before="40" w:after="40"/>
              <w:ind w:left="317"/>
              <w:rPr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D9E2F3" w:themeFill="accent1" w:themeFillTint="33"/>
            <w:vAlign w:val="center"/>
          </w:tcPr>
          <w:p w14:paraId="7499DE87" w14:textId="1376DA75" w:rsidR="00C93447" w:rsidRPr="00782152" w:rsidRDefault="00C93447" w:rsidP="00C93447">
            <w:pPr>
              <w:pStyle w:val="Normalformulaire"/>
              <w:keepNext/>
              <w:spacing w:before="40" w:after="40"/>
              <w:ind w:left="34"/>
              <w:rPr>
                <w:color w:val="1F3864" w:themeColor="accent1" w:themeShade="80"/>
              </w:rPr>
            </w:pPr>
            <w:r w:rsidRPr="00782152">
              <w:rPr>
                <w:color w:val="1F3864" w:themeColor="accent1" w:themeShade="80"/>
              </w:rPr>
              <w:t>Activités en milieu naturel</w:t>
            </w:r>
          </w:p>
        </w:tc>
      </w:tr>
      <w:tr w:rsidR="00C93447" w14:paraId="7E47C209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4EB960F6" w14:textId="77777777" w:rsidR="00C93447" w:rsidRDefault="00C93447" w:rsidP="00C93447">
            <w:pPr>
              <w:pStyle w:val="QuestionInfo"/>
              <w:keepNext/>
              <w:ind w:left="2159" w:hanging="1842"/>
            </w:pPr>
            <w:r w:rsidRPr="008D1E42">
              <w:t>AM-LQE22-al.2d – Activité susceptible d’entrainer un rejet de contaminants ou une modification de la qualité de l’environnement : </w:t>
            </w:r>
            <w:r w:rsidRPr="008D1E42">
              <w:rPr>
                <w:b/>
              </w:rPr>
              <w:t>milieu naturel</w:t>
            </w:r>
            <w:r w:rsidRPr="008D1E42">
              <w:t> 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970FCB1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C55546A" w14:textId="162D0215" w:rsidR="00C93447" w:rsidRPr="00254DCB" w:rsidRDefault="00C93447" w:rsidP="00C93447">
            <w:pPr>
              <w:pStyle w:val="InfoSection"/>
            </w:pPr>
            <w:r>
              <w:t>(2024-03)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F9E28BA" w14:textId="2755698E" w:rsidR="00C93447" w:rsidRPr="00254DCB" w:rsidRDefault="00C93447" w:rsidP="00673491">
            <w:pPr>
              <w:pStyle w:val="InfoSection"/>
              <w:keepNext/>
            </w:pPr>
            <w:r w:rsidRPr="00254DCB">
              <w:t>(2023-03)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18D216A" w14:textId="77777777" w:rsidR="00C93447" w:rsidRDefault="00C93447" w:rsidP="00C93447">
            <w:pPr>
              <w:pStyle w:val="Normalformulaire"/>
              <w:keepNext/>
            </w:pPr>
          </w:p>
        </w:tc>
      </w:tr>
      <w:tr w:rsidR="00C93447" w:rsidRPr="00782152" w14:paraId="4556799A" w14:textId="77777777" w:rsidTr="009E0B8D">
        <w:tc>
          <w:tcPr>
            <w:tcW w:w="281" w:type="dxa"/>
            <w:tcBorders>
              <w:right w:val="nil"/>
            </w:tcBorders>
            <w:shd w:val="clear" w:color="auto" w:fill="8EAADB" w:themeFill="accent1" w:themeFillTint="99"/>
          </w:tcPr>
          <w:p w14:paraId="0C51D755" w14:textId="77777777" w:rsidR="00C93447" w:rsidRPr="00782152" w:rsidRDefault="00C93447" w:rsidP="00C93447">
            <w:pPr>
              <w:pStyle w:val="Normalformulaire"/>
              <w:spacing w:before="40" w:after="40"/>
              <w:ind w:left="317"/>
              <w:rPr>
                <w:bCs w:val="0"/>
                <w:color w:val="1F3864" w:themeColor="accent1" w:themeShade="80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nil"/>
            </w:tcBorders>
            <w:shd w:val="clear" w:color="auto" w:fill="8EAADB" w:themeFill="accent1" w:themeFillTint="99"/>
            <w:vAlign w:val="center"/>
          </w:tcPr>
          <w:p w14:paraId="6E4AC438" w14:textId="71A9709B" w:rsidR="00C93447" w:rsidRPr="00676B81" w:rsidRDefault="00C93447" w:rsidP="00C93447">
            <w:pPr>
              <w:pStyle w:val="Normalformulaire"/>
              <w:spacing w:before="40" w:after="40"/>
              <w:ind w:left="34"/>
              <w:rPr>
                <w:b/>
              </w:rPr>
            </w:pPr>
            <w:r w:rsidRPr="00676B81">
              <w:rPr>
                <w:b/>
              </w:rPr>
              <w:t>Activités de recherche et d’expérimentation (art. 29 LQE)</w:t>
            </w:r>
          </w:p>
        </w:tc>
      </w:tr>
      <w:tr w:rsidR="00C93447" w14:paraId="6E1EDC49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0045A01" w14:textId="77777777" w:rsidR="00C93447" w:rsidRDefault="00C93447" w:rsidP="00C93447">
            <w:pPr>
              <w:pStyle w:val="QuestionInfo"/>
            </w:pPr>
            <w:r w:rsidRPr="009412C9">
              <w:t>AM-LQE29 – Recherche et expérimentation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38095276" w14:textId="0C4D6301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  <w:p w14:paraId="60E46A63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1E4833F1" w14:textId="4F00B56E" w:rsidR="00C93447" w:rsidRPr="00254DCB" w:rsidRDefault="00C93447" w:rsidP="00C93447">
            <w:pPr>
              <w:pStyle w:val="InfoSection"/>
            </w:pPr>
            <w:r>
              <w:t>(2023-11)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2FD6BF5" w14:textId="78CF4F4B" w:rsidR="00C93447" w:rsidRPr="00254DCB" w:rsidRDefault="00C93447" w:rsidP="00673491">
            <w:pPr>
              <w:pStyle w:val="InfoSection"/>
            </w:pPr>
            <w:r w:rsidRPr="00254DCB">
              <w:t>(2023-03)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F2373D0" w14:textId="77777777" w:rsidR="00C93447" w:rsidRDefault="00C93447" w:rsidP="00C93447">
            <w:pPr>
              <w:pStyle w:val="Normalformulaire"/>
            </w:pPr>
          </w:p>
        </w:tc>
      </w:tr>
      <w:tr w:rsidR="00C93447" w14:paraId="5F13C5B7" w14:textId="77777777" w:rsidTr="009E0B8D">
        <w:tc>
          <w:tcPr>
            <w:tcW w:w="281" w:type="dxa"/>
            <w:shd w:val="clear" w:color="auto" w:fill="8EAADB" w:themeFill="accent1" w:themeFillTint="99"/>
            <w:vAlign w:val="center"/>
          </w:tcPr>
          <w:p w14:paraId="1E22A97E" w14:textId="77777777" w:rsidR="00C93447" w:rsidRPr="00AC7881" w:rsidRDefault="00C93447" w:rsidP="00C93447">
            <w:pPr>
              <w:pStyle w:val="Titre1"/>
              <w:spacing w:before="40" w:after="40"/>
            </w:pPr>
          </w:p>
        </w:tc>
        <w:tc>
          <w:tcPr>
            <w:tcW w:w="18555" w:type="dxa"/>
            <w:gridSpan w:val="5"/>
            <w:shd w:val="clear" w:color="auto" w:fill="8EAADB" w:themeFill="accent1" w:themeFillTint="99"/>
            <w:vAlign w:val="center"/>
          </w:tcPr>
          <w:p w14:paraId="30F5C1AD" w14:textId="51967A62" w:rsidR="00C93447" w:rsidRDefault="00C93447" w:rsidP="00C93447">
            <w:pPr>
              <w:pStyle w:val="Titre1"/>
              <w:spacing w:before="40" w:after="40"/>
            </w:pPr>
            <w:r w:rsidRPr="00AC7881">
              <w:t>Formulaires d</w:t>
            </w:r>
            <w:r>
              <w:t>e description complémentaire</w:t>
            </w:r>
          </w:p>
        </w:tc>
      </w:tr>
      <w:tr w:rsidR="00C93447" w14:paraId="25C65AD2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32DC7DCA" w14:textId="77777777" w:rsidR="00C93447" w:rsidRDefault="00C93447" w:rsidP="00C93447">
            <w:pPr>
              <w:pStyle w:val="QuestionInfo"/>
            </w:pPr>
            <w:r w:rsidRPr="0089029A">
              <w:t>AM17a – Historique du terrain (sols)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0050B89" w14:textId="16F39C30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D27471" w14:textId="212E61A2" w:rsidR="00C93447" w:rsidRPr="00254DCB" w:rsidRDefault="00C93447" w:rsidP="00C93447">
            <w:pPr>
              <w:pStyle w:val="InfoSection"/>
            </w:pPr>
            <w:r>
              <w:t>(2024-04)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779D637D" w14:textId="5D0AB40D" w:rsidR="00C93447" w:rsidRPr="00254DCB" w:rsidRDefault="00C93447" w:rsidP="00DB5750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BFEB72E" w14:textId="77777777" w:rsidR="00C93447" w:rsidRDefault="00C93447" w:rsidP="00C93447">
            <w:pPr>
              <w:pStyle w:val="Normalformulaire"/>
            </w:pPr>
          </w:p>
        </w:tc>
      </w:tr>
      <w:tr w:rsidR="00C93447" w14:paraId="1012F22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AB2DDD8" w14:textId="77777777" w:rsidR="00C93447" w:rsidRDefault="00C93447" w:rsidP="00C93447">
            <w:pPr>
              <w:pStyle w:val="QuestionInfo"/>
            </w:pPr>
            <w:r w:rsidRPr="00DF7295">
              <w:t>AM17b – Matières dangereuses résiduelles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E13E71C" w14:textId="77777777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4BA1323" w14:textId="65C82B14" w:rsidR="00C93447" w:rsidRPr="00254DCB" w:rsidRDefault="00C93447" w:rsidP="00C93447">
            <w:pPr>
              <w:pStyle w:val="InfoSection"/>
            </w:pPr>
            <w:r w:rsidRPr="00254DCB">
              <w:t>(2023-03)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117CE914" w14:textId="36C2FCA5" w:rsidR="00C93447" w:rsidRPr="00254DCB" w:rsidRDefault="00C93447" w:rsidP="00DB5750">
            <w:pPr>
              <w:pStyle w:val="InfoSection"/>
            </w:pPr>
            <w:r w:rsidRPr="00254DCB">
              <w:t>(2022-01)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006630F" w14:textId="77777777" w:rsidR="00C93447" w:rsidRDefault="00C93447" w:rsidP="00C93447">
            <w:pPr>
              <w:pStyle w:val="Normalformulaire"/>
            </w:pPr>
          </w:p>
        </w:tc>
      </w:tr>
      <w:tr w:rsidR="00C93447" w14:paraId="30ACE04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2C05975" w14:textId="77777777" w:rsidR="00C93447" w:rsidRDefault="00C93447" w:rsidP="00C93447">
            <w:pPr>
              <w:pStyle w:val="QuestionInfo"/>
            </w:pPr>
            <w:r w:rsidRPr="00DF7295">
              <w:t>AM20 – Émission de gaz à effet de serre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89BD667" w14:textId="77777777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A5B0A73" w14:textId="4B299E78" w:rsidR="00C93447" w:rsidRPr="00254DCB" w:rsidRDefault="00C93447" w:rsidP="00C93447">
            <w:pPr>
              <w:pStyle w:val="InfoSection"/>
            </w:pPr>
            <w:r w:rsidRPr="00254DCB">
              <w:t>(2023-03)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1ACAB07" w14:textId="71630939" w:rsidR="00C93447" w:rsidRPr="00254DCB" w:rsidRDefault="00C93447" w:rsidP="00C93447">
            <w:pPr>
              <w:pStyle w:val="InfoSection"/>
            </w:pPr>
            <w:r>
              <w:t>(2021)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82A0FCB" w14:textId="77777777" w:rsidR="00C93447" w:rsidRDefault="00C93447" w:rsidP="00C93447">
            <w:pPr>
              <w:pStyle w:val="Normalformulaire"/>
            </w:pPr>
          </w:p>
        </w:tc>
      </w:tr>
      <w:tr w:rsidR="00C93447" w14:paraId="3B929679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25C1C9A" w14:textId="77777777" w:rsidR="00C93447" w:rsidRDefault="00C93447" w:rsidP="00C93447">
            <w:pPr>
              <w:pStyle w:val="QuestionInfo"/>
            </w:pPr>
            <w:r w:rsidRPr="00F72135">
              <w:t>AM22 – Programme de contrôle des eaux souterraines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D6499F5" w14:textId="3F193C8D" w:rsidR="00C93447" w:rsidRPr="00254DCB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2C1EE2E" w14:textId="36CAB15C" w:rsidR="00C93447" w:rsidRPr="00254DCB" w:rsidRDefault="00C93447" w:rsidP="00C93447">
            <w:pPr>
              <w:pStyle w:val="InfoSection"/>
            </w:pPr>
            <w:r w:rsidRPr="00FF0535">
              <w:t>(2024-05)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3268B53" w14:textId="5BF9F3FF" w:rsidR="00C93447" w:rsidRPr="00254DCB" w:rsidRDefault="00C93447" w:rsidP="00DB5750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8BBE6D0" w14:textId="77777777" w:rsidR="00C93447" w:rsidRDefault="00C93447" w:rsidP="00C93447">
            <w:pPr>
              <w:pStyle w:val="Normalformulaire"/>
            </w:pPr>
          </w:p>
        </w:tc>
      </w:tr>
      <w:tr w:rsidR="00C93447" w14:paraId="3200B7F6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46FA089" w14:textId="77777777" w:rsidR="00C93447" w:rsidRDefault="00C93447" w:rsidP="00C93447">
            <w:pPr>
              <w:pStyle w:val="QuestionInfo"/>
            </w:pPr>
            <w:r w:rsidRPr="00F72135">
              <w:t>AM45-48 – Procédures d’évaluation et d’examen des impacts sur l’environnement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6F257646" w14:textId="3309F4DE" w:rsidR="00C93447" w:rsidRDefault="00C93447" w:rsidP="007F4C53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85F00B1" w14:textId="75796DBA" w:rsidR="00C93447" w:rsidRPr="00254DCB" w:rsidRDefault="007F4C53" w:rsidP="00C93447">
            <w:pPr>
              <w:pStyle w:val="InfoSection"/>
            </w:pPr>
            <w:r>
              <w:t xml:space="preserve">(2026-01) 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FAA4F22" w14:textId="148A166A" w:rsidR="00C93447" w:rsidRPr="00254DCB" w:rsidRDefault="007F4C53" w:rsidP="00DB5750">
            <w:pPr>
              <w:pStyle w:val="InfoSection"/>
            </w:pPr>
            <w:r>
              <w:t>(2023-11)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33AA941C" w14:textId="77777777" w:rsidR="00C93447" w:rsidRDefault="00C93447" w:rsidP="00C93447">
            <w:pPr>
              <w:pStyle w:val="Normalformulaire"/>
            </w:pPr>
          </w:p>
        </w:tc>
      </w:tr>
      <w:tr w:rsidR="00C93447" w14:paraId="2CFC4F54" w14:textId="77777777" w:rsidTr="009E0B8D">
        <w:tc>
          <w:tcPr>
            <w:tcW w:w="281" w:type="dxa"/>
            <w:shd w:val="clear" w:color="auto" w:fill="8EAADB" w:themeFill="accent1" w:themeFillTint="99"/>
            <w:vAlign w:val="center"/>
          </w:tcPr>
          <w:p w14:paraId="682CB1CA" w14:textId="77777777" w:rsidR="00C93447" w:rsidRPr="00AC7881" w:rsidRDefault="00C93447" w:rsidP="00C93447">
            <w:pPr>
              <w:pStyle w:val="Titre1"/>
              <w:spacing w:before="40" w:after="40"/>
            </w:pPr>
          </w:p>
        </w:tc>
        <w:tc>
          <w:tcPr>
            <w:tcW w:w="18555" w:type="dxa"/>
            <w:gridSpan w:val="5"/>
            <w:shd w:val="clear" w:color="auto" w:fill="8EAADB" w:themeFill="accent1" w:themeFillTint="99"/>
            <w:vAlign w:val="center"/>
          </w:tcPr>
          <w:p w14:paraId="609E1E46" w14:textId="213422ED" w:rsidR="00C93447" w:rsidRDefault="00C93447" w:rsidP="00C93447">
            <w:pPr>
              <w:pStyle w:val="Titre1"/>
              <w:spacing w:before="40" w:after="40"/>
            </w:pPr>
            <w:r w:rsidRPr="00AC7881">
              <w:t xml:space="preserve">Formulaires </w:t>
            </w:r>
            <w:r>
              <w:t>d’impacts</w:t>
            </w:r>
          </w:p>
        </w:tc>
      </w:tr>
      <w:tr w:rsidR="00C93447" w14:paraId="1E4BB5F2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773D6F5" w14:textId="77777777" w:rsidR="00C93447" w:rsidRDefault="00C93447" w:rsidP="00C93447">
            <w:pPr>
              <w:pStyle w:val="QuestionInfo"/>
            </w:pPr>
            <w:r w:rsidRPr="00C3226A">
              <w:t>AM18a – Bruit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1530D62" w14:textId="17951A8F" w:rsidR="00C93447" w:rsidRDefault="00215489" w:rsidP="00215489">
            <w:pPr>
              <w:pStyle w:val="InfoSection"/>
            </w:pPr>
            <w:r>
              <w:t>(2026-05)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20A5657" w14:textId="4CCAEB2B" w:rsidR="00C93447" w:rsidRPr="004665EF" w:rsidRDefault="00C93447" w:rsidP="00C93447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ACB4989" w14:textId="0CF3F548" w:rsidR="00C93447" w:rsidRPr="00254DCB" w:rsidRDefault="00C93447" w:rsidP="00DB5750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3D0DA19" w14:textId="77777777" w:rsidR="00C93447" w:rsidRDefault="00C93447" w:rsidP="00C93447">
            <w:pPr>
              <w:pStyle w:val="Normalformulaire"/>
            </w:pPr>
          </w:p>
        </w:tc>
      </w:tr>
      <w:tr w:rsidR="00C93447" w14:paraId="3658E4CC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E6E5E0E" w14:textId="77777777" w:rsidR="00C93447" w:rsidRDefault="00C93447" w:rsidP="00C93447">
            <w:pPr>
              <w:pStyle w:val="QuestionInfo"/>
            </w:pPr>
            <w:r w:rsidRPr="00C3226A">
              <w:t>AM18b – Eaux de surface, eaux souterraines et sols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0C19D6E" w14:textId="0B0C8146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  <w:p w14:paraId="63C32327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-4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1AF3B0" w14:textId="6AB89555" w:rsidR="00C93447" w:rsidRPr="00254DCB" w:rsidRDefault="00C93447" w:rsidP="00C93447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2A1844B" w14:textId="0A7C359D" w:rsidR="00C93447" w:rsidRPr="00254DCB" w:rsidRDefault="00C93447" w:rsidP="00DB5750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95D2B74" w14:textId="77777777" w:rsidR="00C93447" w:rsidRDefault="00C93447" w:rsidP="00C93447">
            <w:pPr>
              <w:pStyle w:val="Normalformulaire"/>
            </w:pPr>
          </w:p>
        </w:tc>
      </w:tr>
      <w:tr w:rsidR="00C93447" w14:paraId="5B0BCB62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82847F5" w14:textId="77777777" w:rsidR="00C93447" w:rsidRDefault="00C93447" w:rsidP="00C93447">
            <w:pPr>
              <w:pStyle w:val="QuestionInfo"/>
            </w:pPr>
            <w:r w:rsidRPr="007650CD">
              <w:t>AM18c – Rejets atmosphériques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C188945" w14:textId="77777777" w:rsidR="00C93447" w:rsidRDefault="00C93447" w:rsidP="00946433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C5D401F" w14:textId="5DEA3C2A" w:rsidR="00946433" w:rsidRPr="00254DCB" w:rsidRDefault="00946433" w:rsidP="00C93447">
            <w:pPr>
              <w:pStyle w:val="InfoSection"/>
            </w:pPr>
            <w:r>
              <w:t>(2025-09)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45315EC" w14:textId="5A0C2096" w:rsidR="00C93447" w:rsidRPr="00254DCB" w:rsidRDefault="00946433" w:rsidP="00DB5750">
            <w:pPr>
              <w:pStyle w:val="InfoSection"/>
            </w:pPr>
            <w:r>
              <w:t>(2023-12)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27CDBE0" w14:textId="77777777" w:rsidR="00C93447" w:rsidRDefault="00C93447" w:rsidP="00C93447">
            <w:pPr>
              <w:pStyle w:val="Normalformulaire"/>
            </w:pPr>
          </w:p>
        </w:tc>
      </w:tr>
      <w:tr w:rsidR="00C93447" w14:paraId="7703815E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2279E8FB" w14:textId="77777777" w:rsidR="00C93447" w:rsidRDefault="00C93447" w:rsidP="00C93447">
            <w:pPr>
              <w:pStyle w:val="QuestionInfo"/>
            </w:pPr>
            <w:r w:rsidRPr="007650CD">
              <w:t>AM18d – Rejets d'un effluent (eau)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502B482" w14:textId="010E8BDF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  <w:p w14:paraId="43ADCC44" w14:textId="77777777" w:rsidR="00C93447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9EBA566" w14:textId="0DC8D3A0" w:rsidR="00C93447" w:rsidRPr="00254DCB" w:rsidRDefault="00C93447" w:rsidP="00C93447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0350715" w14:textId="2E732BB4" w:rsidR="00C93447" w:rsidRPr="00254DCB" w:rsidRDefault="00C93447" w:rsidP="00DB5750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2D5D7FFB" w14:textId="77777777" w:rsidR="00C93447" w:rsidRDefault="00C93447" w:rsidP="00C93447">
            <w:pPr>
              <w:pStyle w:val="Normalformulaire"/>
            </w:pPr>
          </w:p>
        </w:tc>
      </w:tr>
      <w:tr w:rsidR="00C93447" w14:paraId="349DD8F6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7A8F1916" w14:textId="77777777" w:rsidR="00C93447" w:rsidRDefault="00C93447" w:rsidP="00C93447">
            <w:pPr>
              <w:pStyle w:val="QuestionInfo"/>
            </w:pPr>
            <w:r w:rsidRPr="001870BA">
              <w:t>AM18e – Autres impacts environnementaux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1CE992A9" w14:textId="28080C04" w:rsidR="00C93447" w:rsidRDefault="003F6E78" w:rsidP="003F6E78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EC2489E" w14:textId="6ACDFE04" w:rsidR="00C93447" w:rsidRPr="00254DCB" w:rsidRDefault="00C93447" w:rsidP="00C93447">
            <w:pPr>
              <w:pStyle w:val="InfoSection"/>
            </w:pPr>
            <w:r>
              <w:t>(2023-12)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E68B754" w14:textId="2FB7D383" w:rsidR="00C93447" w:rsidRPr="00254DCB" w:rsidRDefault="00C93447" w:rsidP="00DB5750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724DFADD" w14:textId="77777777" w:rsidR="00C93447" w:rsidRDefault="00C93447" w:rsidP="00C93447">
            <w:pPr>
              <w:pStyle w:val="Normalformulaire"/>
            </w:pPr>
          </w:p>
        </w:tc>
      </w:tr>
      <w:tr w:rsidR="00C93447" w14:paraId="6FDB4B71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92C1617" w14:textId="77777777" w:rsidR="00C93447" w:rsidRDefault="00C93447" w:rsidP="00C93447">
            <w:pPr>
              <w:pStyle w:val="QuestionInfo"/>
            </w:pPr>
            <w:r w:rsidRPr="001870BA">
              <w:t>AM18f – Milieux humides et hydriques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3A89907" w14:textId="34DDAD24" w:rsidR="00C93447" w:rsidRDefault="00C93447" w:rsidP="00946433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B582B78" w14:textId="240101C3" w:rsidR="00946433" w:rsidRPr="00254DCB" w:rsidRDefault="00946433" w:rsidP="00C93447">
            <w:pPr>
              <w:pStyle w:val="InfoSection"/>
            </w:pPr>
            <w:r>
              <w:t>(2025-11)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0088A6DD" w14:textId="68E18EDA" w:rsidR="00C93447" w:rsidRPr="00254DCB" w:rsidRDefault="00946433" w:rsidP="00DB5750">
            <w:pPr>
              <w:pStyle w:val="InfoSection"/>
            </w:pPr>
            <w:r>
              <w:t>(2023-12)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57620F6" w14:textId="77777777" w:rsidR="00C93447" w:rsidRDefault="00C93447" w:rsidP="00C93447">
            <w:pPr>
              <w:pStyle w:val="Normalformulaire"/>
            </w:pPr>
          </w:p>
        </w:tc>
      </w:tr>
      <w:tr w:rsidR="00C93447" w14:paraId="128371EB" w14:textId="77777777" w:rsidTr="009E0B8D">
        <w:tc>
          <w:tcPr>
            <w:tcW w:w="281" w:type="dxa"/>
            <w:shd w:val="clear" w:color="auto" w:fill="8EAADB" w:themeFill="accent1" w:themeFillTint="99"/>
            <w:vAlign w:val="center"/>
          </w:tcPr>
          <w:p w14:paraId="6F93D816" w14:textId="77777777" w:rsidR="00C93447" w:rsidRPr="00AC7881" w:rsidRDefault="00C93447" w:rsidP="00C93447">
            <w:pPr>
              <w:pStyle w:val="Titre1"/>
              <w:spacing w:before="40" w:after="40"/>
            </w:pPr>
          </w:p>
        </w:tc>
        <w:tc>
          <w:tcPr>
            <w:tcW w:w="18555" w:type="dxa"/>
            <w:gridSpan w:val="5"/>
            <w:shd w:val="clear" w:color="auto" w:fill="8EAADB" w:themeFill="accent1" w:themeFillTint="99"/>
            <w:vAlign w:val="center"/>
          </w:tcPr>
          <w:p w14:paraId="4AEA1DBB" w14:textId="4ACE8367" w:rsidR="00C93447" w:rsidRDefault="00C93447" w:rsidP="00C93447">
            <w:pPr>
              <w:pStyle w:val="Titre1"/>
              <w:spacing w:before="40" w:after="40"/>
            </w:pPr>
            <w:bookmarkStart w:id="7" w:name="_Hlk145332786"/>
            <w:r w:rsidRPr="00AC7881">
              <w:t xml:space="preserve">Formulaires </w:t>
            </w:r>
            <w:r>
              <w:t>de demande de renouvellement d’une autorisation ministérielle</w:t>
            </w:r>
          </w:p>
        </w:tc>
      </w:tr>
      <w:bookmarkEnd w:id="7"/>
      <w:tr w:rsidR="00C93447" w14:paraId="2F4738C8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53A30800" w14:textId="30F4C49A" w:rsidR="00C93447" w:rsidRPr="00AF62EE" w:rsidRDefault="00C93447" w:rsidP="00C93447">
            <w:pPr>
              <w:pStyle w:val="QuestionInfo"/>
              <w:ind w:left="1305" w:hanging="988"/>
            </w:pPr>
            <w:r>
              <w:t xml:space="preserve">AM101 </w:t>
            </w:r>
            <w:r w:rsidRPr="00AF62EE">
              <w:t>–</w:t>
            </w:r>
            <w:r>
              <w:t xml:space="preserve"> Renouvellement d’un lieu de stockage ou d’un centre de transfert de sols contaminés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C53A941" w14:textId="393D3AF5" w:rsidR="00C93447" w:rsidRDefault="00EE0D5F" w:rsidP="00EE0D5F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76CC2E" w14:textId="453C28DA" w:rsidR="00C93447" w:rsidRPr="00254DCB" w:rsidRDefault="00C93447" w:rsidP="00C93447">
            <w:pPr>
              <w:pStyle w:val="InfoSection"/>
            </w:pPr>
            <w:r>
              <w:t>(2023-10)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5883D4EE" w14:textId="505A4374" w:rsidR="00C93447" w:rsidRPr="00A75206" w:rsidRDefault="00C93447" w:rsidP="00DA2BC9">
            <w:pPr>
              <w:pStyle w:val="InfoSection"/>
            </w:pPr>
            <w:r>
              <w:t>(2023-09)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48C8E98" w14:textId="77777777" w:rsidR="00C93447" w:rsidRDefault="00C93447" w:rsidP="00C93447">
            <w:pPr>
              <w:pStyle w:val="Normalformulaire"/>
            </w:pPr>
          </w:p>
        </w:tc>
      </w:tr>
      <w:tr w:rsidR="00C93447" w14:paraId="24AB9A74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03E60DC" w14:textId="410D491B" w:rsidR="00C93447" w:rsidRDefault="00C93447" w:rsidP="00C93447">
            <w:pPr>
              <w:pStyle w:val="QuestionInfo"/>
              <w:ind w:left="1305" w:hanging="988"/>
            </w:pPr>
            <w:r>
              <w:t xml:space="preserve">AM291.5 </w:t>
            </w:r>
            <w:r w:rsidRPr="00AF62EE">
              <w:t>–</w:t>
            </w:r>
            <w:r>
              <w:t xml:space="preserve"> </w:t>
            </w:r>
            <w:r w:rsidRPr="00C32140">
              <w:t>Renouvellement du stockage et mélange de matières résiduelles fertilisantes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41691FD" w14:textId="63FFE194" w:rsidR="00C93447" w:rsidRDefault="0044644F" w:rsidP="0044644F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0EB8E59" w14:textId="03BB53A1" w:rsidR="00C93447" w:rsidRDefault="00946433" w:rsidP="00C93447">
            <w:pPr>
              <w:pStyle w:val="InfoSection"/>
            </w:pPr>
            <w:r>
              <w:t>(2025-09)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07C0C2BA" w14:textId="77777777" w:rsidR="00C93447" w:rsidRDefault="00C93447" w:rsidP="00C90ACB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8FB1D9C" w14:textId="77777777" w:rsidR="00C93447" w:rsidRDefault="00C93447" w:rsidP="00C93447">
            <w:pPr>
              <w:pStyle w:val="Normalformulaire"/>
            </w:pPr>
          </w:p>
        </w:tc>
      </w:tr>
      <w:tr w:rsidR="00C93447" w14:paraId="65557958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09D3D36E" w14:textId="77777777" w:rsidR="00C93447" w:rsidRDefault="00C93447" w:rsidP="00C93447">
            <w:pPr>
              <w:pStyle w:val="QuestionInfo"/>
              <w:ind w:left="2018" w:hanging="1701"/>
            </w:pPr>
            <w:r w:rsidRPr="00AF62EE">
              <w:t>AM-LQE-31.18 – Renouvellement d'un établissement industriel visé par le Programme de réduction des rejets industriels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6FBB661F" w14:textId="461F8D7A" w:rsidR="00C93447" w:rsidRDefault="002A639D" w:rsidP="002A639D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E59489" w14:textId="2936E049" w:rsidR="00C93447" w:rsidRPr="00254DCB" w:rsidRDefault="00C93447" w:rsidP="00C93447">
            <w:pPr>
              <w:pStyle w:val="InfoSection"/>
            </w:pPr>
            <w:r>
              <w:t>(2023-10)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9802E87" w14:textId="34267582" w:rsidR="00C93447" w:rsidRDefault="00C93447" w:rsidP="00DA2BC9">
            <w:pPr>
              <w:pStyle w:val="InfoSection"/>
            </w:pPr>
            <w:r w:rsidRPr="00254DCB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3585B3F4" w14:textId="77777777" w:rsidR="00C93447" w:rsidRDefault="00C93447" w:rsidP="00C93447">
            <w:pPr>
              <w:pStyle w:val="Normalformulaire"/>
            </w:pPr>
          </w:p>
        </w:tc>
      </w:tr>
      <w:tr w:rsidR="00C93447" w14:paraId="40EE9E57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C1EE3D7" w14:textId="77777777" w:rsidR="00C93447" w:rsidRDefault="00C93447" w:rsidP="00C93447">
            <w:pPr>
              <w:pStyle w:val="QuestionInfo"/>
              <w:ind w:left="2018" w:hanging="1701"/>
            </w:pPr>
            <w:r w:rsidRPr="002D6FD5">
              <w:t>AM-LQE-70.14 – Renouvellement de la gestion de matières dangereuses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5FFA077" w14:textId="438369B2" w:rsidR="00C93447" w:rsidRDefault="002A639D" w:rsidP="002A639D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817A018" w14:textId="5AE880C9" w:rsidR="00C93447" w:rsidRPr="00254DCB" w:rsidRDefault="00C93447" w:rsidP="00C93447">
            <w:pPr>
              <w:pStyle w:val="InfoSection"/>
            </w:pPr>
            <w:r>
              <w:t>(2023-10)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4435A6DA" w14:textId="6BDA9B65" w:rsidR="00C93447" w:rsidRPr="00254DCB" w:rsidRDefault="00C93447" w:rsidP="00DA2BC9">
            <w:pPr>
              <w:pStyle w:val="InfoSection"/>
            </w:pPr>
            <w:r w:rsidRPr="00254DCB">
              <w:t>(2022-12)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594ED92E" w14:textId="77777777" w:rsidR="00C93447" w:rsidRDefault="00C93447" w:rsidP="00C93447">
            <w:pPr>
              <w:pStyle w:val="Normalformulaire"/>
            </w:pPr>
          </w:p>
        </w:tc>
      </w:tr>
      <w:tr w:rsidR="00C93447" w14:paraId="092ED553" w14:textId="77777777" w:rsidTr="009E0B8D">
        <w:tc>
          <w:tcPr>
            <w:tcW w:w="281" w:type="dxa"/>
            <w:shd w:val="clear" w:color="auto" w:fill="8EAADB" w:themeFill="accent1" w:themeFillTint="99"/>
          </w:tcPr>
          <w:p w14:paraId="3FA502AD" w14:textId="77777777" w:rsidR="00C93447" w:rsidRPr="00AC7881" w:rsidRDefault="00C93447" w:rsidP="00C93447">
            <w:pPr>
              <w:pStyle w:val="Titre1"/>
              <w:spacing w:before="40" w:after="40"/>
            </w:pPr>
          </w:p>
        </w:tc>
        <w:tc>
          <w:tcPr>
            <w:tcW w:w="18555" w:type="dxa"/>
            <w:gridSpan w:val="5"/>
            <w:tcBorders>
              <w:bottom w:val="single" w:sz="4" w:space="0" w:color="8EAADB" w:themeColor="accent1" w:themeTint="99"/>
            </w:tcBorders>
            <w:shd w:val="clear" w:color="auto" w:fill="8EAADB" w:themeFill="accent1" w:themeFillTint="99"/>
            <w:vAlign w:val="center"/>
          </w:tcPr>
          <w:p w14:paraId="65159CD7" w14:textId="70170EF0" w:rsidR="00C93447" w:rsidRDefault="00C93447" w:rsidP="00C93447">
            <w:pPr>
              <w:pStyle w:val="Titre1"/>
              <w:spacing w:before="40" w:after="40"/>
            </w:pPr>
            <w:r w:rsidRPr="00AC7881">
              <w:t xml:space="preserve">Formulaires </w:t>
            </w:r>
            <w:r>
              <w:t>de demande d’autorisation et de renouvellement d’une autorisation ministérielle</w:t>
            </w:r>
          </w:p>
        </w:tc>
      </w:tr>
      <w:tr w:rsidR="00C93447" w14:paraId="7D4C87E5" w14:textId="77777777" w:rsidTr="009E0B8D">
        <w:tc>
          <w:tcPr>
            <w:tcW w:w="281" w:type="dxa"/>
            <w:tcBorders>
              <w:top w:val="single" w:sz="4" w:space="0" w:color="8EAADB" w:themeColor="accent1" w:themeTint="99"/>
              <w:right w:val="nil"/>
            </w:tcBorders>
            <w:shd w:val="clear" w:color="auto" w:fill="B4C6E7" w:themeFill="accent1" w:themeFillTint="66"/>
          </w:tcPr>
          <w:p w14:paraId="091F2B94" w14:textId="77777777" w:rsidR="00C93447" w:rsidRDefault="00C93447" w:rsidP="00C93447">
            <w:pPr>
              <w:pStyle w:val="Normalformulaire"/>
              <w:keepNext/>
              <w:spacing w:before="40" w:after="40"/>
              <w:ind w:left="175"/>
              <w:rPr>
                <w:b/>
              </w:rPr>
            </w:pPr>
          </w:p>
        </w:tc>
        <w:tc>
          <w:tcPr>
            <w:tcW w:w="18555" w:type="dxa"/>
            <w:gridSpan w:val="5"/>
            <w:tcBorders>
              <w:top w:val="single" w:sz="4" w:space="0" w:color="8EAADB" w:themeColor="accent1" w:themeTint="99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22B10D00" w14:textId="68A7D18E" w:rsidR="00C93447" w:rsidRPr="00141815" w:rsidRDefault="00C93447" w:rsidP="00C93447">
            <w:pPr>
              <w:pStyle w:val="Normalformulaire"/>
              <w:keepNext/>
              <w:spacing w:before="40" w:after="40"/>
              <w:ind w:left="34"/>
              <w:rPr>
                <w:b/>
              </w:rPr>
            </w:pPr>
            <w:r>
              <w:rPr>
                <w:b/>
              </w:rPr>
              <w:t>Prélèvement d’eau</w:t>
            </w:r>
          </w:p>
        </w:tc>
      </w:tr>
      <w:tr w:rsidR="00C93447" w14:paraId="4FA7DD65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35DB1099" w14:textId="77777777" w:rsidR="00C93447" w:rsidRDefault="00C93447" w:rsidP="00C93447">
            <w:pPr>
              <w:pStyle w:val="QuestionInfo"/>
            </w:pPr>
            <w:r w:rsidRPr="00AF62EE">
              <w:t>AM-LQE-31.81 – Renouvellement d’un prélèvement d’eau 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8A0223F" w14:textId="67CFC5AA" w:rsidR="00C93447" w:rsidRDefault="003C45F2" w:rsidP="003C45F2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0188657" w14:textId="4B15417A" w:rsidR="00C93447" w:rsidRPr="00254DCB" w:rsidRDefault="007F4C53" w:rsidP="00DA2BC9">
            <w:pPr>
              <w:pStyle w:val="InfoSection"/>
            </w:pPr>
            <w:r>
              <w:t>(2026-01)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B01227A" w14:textId="5EA9DCE0" w:rsidR="00C93447" w:rsidRPr="00254DCB" w:rsidRDefault="007F4C53" w:rsidP="00DA2BC9">
            <w:pPr>
              <w:pStyle w:val="InfoSection"/>
            </w:pPr>
            <w:r>
              <w:t>(2025-11)</w:t>
            </w:r>
          </w:p>
        </w:tc>
        <w:tc>
          <w:tcPr>
            <w:tcW w:w="3106" w:type="dxa"/>
            <w:shd w:val="clear" w:color="auto" w:fill="FFFFFF" w:themeFill="background1"/>
          </w:tcPr>
          <w:p w14:paraId="259491BE" w14:textId="77777777" w:rsidR="00C93447" w:rsidRDefault="00C93447" w:rsidP="00C93447">
            <w:pPr>
              <w:pStyle w:val="Normalformulaire"/>
            </w:pPr>
          </w:p>
        </w:tc>
      </w:tr>
      <w:tr w:rsidR="00C93447" w14:paraId="5A2F410F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E27AEB0" w14:textId="46006120" w:rsidR="00C93447" w:rsidRPr="002D6FD5" w:rsidRDefault="00C93447" w:rsidP="00C93447">
            <w:pPr>
              <w:pStyle w:val="QuestionInfo"/>
              <w:ind w:left="2018" w:hanging="1701"/>
            </w:pPr>
            <w:r>
              <w:t xml:space="preserve">AM365 </w:t>
            </w:r>
            <w:r w:rsidRPr="00AF62EE">
              <w:t>–</w:t>
            </w:r>
            <w:r>
              <w:t xml:space="preserve"> Prélèvements d’eau existants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72B57B6" w14:textId="74722B7A" w:rsidR="00C93447" w:rsidRDefault="007C0DA1" w:rsidP="007C0DA1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365776C" w14:textId="563117EE" w:rsidR="00C93447" w:rsidRPr="00254DCB" w:rsidRDefault="007F4C53" w:rsidP="00C93447">
            <w:pPr>
              <w:pStyle w:val="InfoSection"/>
            </w:pPr>
            <w:r>
              <w:t xml:space="preserve">(2026-01) 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6A329D9" w14:textId="19B4DAE8" w:rsidR="00C93447" w:rsidRDefault="007F4C53" w:rsidP="00DA2BC9">
            <w:pPr>
              <w:pStyle w:val="InfoSection"/>
            </w:pPr>
            <w:r>
              <w:t>(2025-07)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C894BD7" w14:textId="20DAE7D8" w:rsidR="00C93447" w:rsidRDefault="00C93447" w:rsidP="00C93447">
            <w:pPr>
              <w:pStyle w:val="Normalformulaire"/>
            </w:pPr>
            <w:r>
              <w:t>Pour les prélèvements d’eau qui ne sont pas visés par l’article 365 du REAFIE, consultez la section Prélèvement d’eau (art. 22 al. 1 (2) LQE).</w:t>
            </w:r>
          </w:p>
        </w:tc>
      </w:tr>
      <w:tr w:rsidR="00C93447" w:rsidRPr="00A3187F" w14:paraId="52E40FD6" w14:textId="77777777" w:rsidTr="009E0B8D">
        <w:tc>
          <w:tcPr>
            <w:tcW w:w="281" w:type="dxa"/>
            <w:shd w:val="clear" w:color="auto" w:fill="8EAADB" w:themeFill="accent1" w:themeFillTint="99"/>
            <w:vAlign w:val="center"/>
          </w:tcPr>
          <w:p w14:paraId="14B022BC" w14:textId="77777777" w:rsidR="00C93447" w:rsidRPr="006B7BFE" w:rsidRDefault="00C93447" w:rsidP="00C93447">
            <w:pPr>
              <w:pStyle w:val="Titre1"/>
              <w:spacing w:before="40" w:after="40"/>
            </w:pPr>
          </w:p>
        </w:tc>
        <w:tc>
          <w:tcPr>
            <w:tcW w:w="18555" w:type="dxa"/>
            <w:gridSpan w:val="5"/>
            <w:tcBorders>
              <w:bottom w:val="nil"/>
            </w:tcBorders>
            <w:shd w:val="clear" w:color="auto" w:fill="8EAADB" w:themeFill="accent1" w:themeFillTint="99"/>
            <w:vAlign w:val="center"/>
          </w:tcPr>
          <w:p w14:paraId="1D3D4746" w14:textId="232D1CA1" w:rsidR="00C93447" w:rsidRPr="00A3187F" w:rsidRDefault="00C93447" w:rsidP="00C93447">
            <w:pPr>
              <w:pStyle w:val="Titre1"/>
              <w:spacing w:before="40" w:after="40"/>
              <w:rPr>
                <w:highlight w:val="yellow"/>
              </w:rPr>
            </w:pPr>
            <w:bookmarkStart w:id="8" w:name="_Hlk147927157"/>
            <w:r w:rsidRPr="006B7BFE">
              <w:t>Formulaires d’évolution d’une autorisation ministérielle</w:t>
            </w:r>
          </w:p>
        </w:tc>
      </w:tr>
      <w:tr w:rsidR="00C93447" w:rsidRPr="005B74BA" w14:paraId="1AEF1742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79E70390" w14:textId="77777777" w:rsidR="00C93447" w:rsidRPr="005B74BA" w:rsidRDefault="00C93447" w:rsidP="00C93447">
            <w:pPr>
              <w:pStyle w:val="Normalformulaire"/>
              <w:spacing w:before="40" w:after="40"/>
              <w:rPr>
                <w:b/>
                <w:bCs w:val="0"/>
              </w:rPr>
            </w:pPr>
          </w:p>
        </w:tc>
        <w:bookmarkEnd w:id="8"/>
        <w:tc>
          <w:tcPr>
            <w:tcW w:w="18555" w:type="dxa"/>
            <w:gridSpan w:val="5"/>
            <w:tcBorders>
              <w:top w:val="nil"/>
              <w:left w:val="nil"/>
              <w:bottom w:val="nil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7EF1BD10" w14:textId="447C9182" w:rsidR="00C93447" w:rsidRPr="005B74BA" w:rsidRDefault="00C93447" w:rsidP="00C93447">
            <w:pPr>
              <w:pStyle w:val="Normalformulaire"/>
              <w:spacing w:before="40" w:after="40"/>
              <w:rPr>
                <w:b/>
                <w:bCs w:val="0"/>
              </w:rPr>
            </w:pPr>
            <w:r w:rsidRPr="005B74BA">
              <w:rPr>
                <w:b/>
                <w:bCs w:val="0"/>
              </w:rPr>
              <w:t>Les formulaires suivants doivent être transmis via le service en ligne (SEL).</w:t>
            </w:r>
          </w:p>
        </w:tc>
      </w:tr>
      <w:tr w:rsidR="00C93447" w:rsidRPr="00A3187F" w14:paraId="1CDE2226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B7307C1" w14:textId="77777777" w:rsidR="00C93447" w:rsidRPr="00A3187F" w:rsidRDefault="00C93447" w:rsidP="00C93447">
            <w:pPr>
              <w:pStyle w:val="QuestionInfo"/>
              <w:rPr>
                <w:highlight w:val="yellow"/>
              </w:rPr>
            </w:pPr>
            <w:r w:rsidRPr="005E7E44">
              <w:t>AM-LQE-31.0.2 – Avis de cession d’une autorisation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5B7F7CBD" w14:textId="62F9BBCA" w:rsidR="00C93447" w:rsidRDefault="002E4C2C" w:rsidP="00D65767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702924D" w14:textId="1A25E3FB" w:rsidR="00605D4D" w:rsidRPr="002A37C9" w:rsidRDefault="00605D4D" w:rsidP="00C93447">
            <w:pPr>
              <w:pStyle w:val="InfoSection"/>
            </w:pPr>
            <w:r>
              <w:t>(2025-11)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78B36A83" w14:textId="1BD244BE" w:rsidR="00C93447" w:rsidRPr="00281DD4" w:rsidRDefault="00605D4D" w:rsidP="0051057E">
            <w:pPr>
              <w:pStyle w:val="InfoSection"/>
            </w:pPr>
            <w:r>
              <w:t>(2023-10)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160A1BED" w14:textId="77777777" w:rsidR="00C93447" w:rsidRPr="00A3187F" w:rsidRDefault="00C93447" w:rsidP="00C93447">
            <w:pPr>
              <w:pStyle w:val="Normalformulaire"/>
              <w:rPr>
                <w:highlight w:val="yellow"/>
              </w:rPr>
            </w:pPr>
          </w:p>
        </w:tc>
      </w:tr>
      <w:tr w:rsidR="00C93447" w:rsidRPr="00A3187F" w14:paraId="4E51ACF8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7152697F" w14:textId="351CB111" w:rsidR="00C93447" w:rsidRPr="00A3187F" w:rsidRDefault="00C93447" w:rsidP="00C93447">
            <w:pPr>
              <w:pStyle w:val="QuestionInfo"/>
              <w:ind w:left="2159" w:hanging="1842"/>
              <w:rPr>
                <w:highlight w:val="yellow"/>
              </w:rPr>
            </w:pPr>
            <w:r w:rsidRPr="009D4234">
              <w:t>AM-LQE-</w:t>
            </w:r>
            <w:r>
              <w:t>cessation</w:t>
            </w:r>
            <w:r w:rsidRPr="009D4234">
              <w:t xml:space="preserve"> – Avis de cessation d’une </w:t>
            </w:r>
            <w:r w:rsidRPr="001773F6">
              <w:t>activité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29B22D96" w14:textId="21A61963" w:rsidR="00C93447" w:rsidRPr="006C1A7D" w:rsidRDefault="002E4C2C" w:rsidP="00D65767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36B23B8" w14:textId="7E106BB9" w:rsidR="00C93447" w:rsidRPr="006C1A7D" w:rsidRDefault="00C93447" w:rsidP="00C93447">
            <w:pPr>
              <w:pStyle w:val="InfoSection"/>
              <w:ind w:left="164" w:hanging="215"/>
            </w:pPr>
            <w:r w:rsidRPr="006C1A7D">
              <w:t>(2023-04)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0462E2D" w14:textId="33C93B42" w:rsidR="00C93447" w:rsidRPr="006C1A7D" w:rsidRDefault="00C93447" w:rsidP="0051057E">
            <w:pPr>
              <w:pStyle w:val="InfoSection"/>
            </w:pPr>
            <w:r w:rsidRPr="006C1A7D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3F663024" w14:textId="218E36F7" w:rsidR="00C93447" w:rsidRPr="00A3187F" w:rsidRDefault="00C93447" w:rsidP="00C93447">
            <w:pPr>
              <w:pStyle w:val="Normalformulaire"/>
              <w:rPr>
                <w:highlight w:val="yellow"/>
              </w:rPr>
            </w:pPr>
            <w:r w:rsidRPr="00757133">
              <w:t>L’identification du formulaire «</w:t>
            </w:r>
            <w:r>
              <w:t> </w:t>
            </w:r>
            <w:r w:rsidRPr="00757133">
              <w:t>AM-LQE-31.0.5-31.24-31.51-31.83-70.18</w:t>
            </w:r>
            <w:r>
              <w:t> </w:t>
            </w:r>
            <w:r w:rsidRPr="00757133">
              <w:t>» a changé pour «</w:t>
            </w:r>
            <w:r>
              <w:t> </w:t>
            </w:r>
            <w:r w:rsidRPr="00757133">
              <w:t>AM-LQE-cessation</w:t>
            </w:r>
            <w:r>
              <w:t> </w:t>
            </w:r>
            <w:r w:rsidRPr="00757133">
              <w:t>».</w:t>
            </w:r>
          </w:p>
        </w:tc>
      </w:tr>
      <w:tr w:rsidR="00C93447" w:rsidRPr="00A3187F" w14:paraId="4EE28123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CEEC9F6" w14:textId="7E3A2127" w:rsidR="00C93447" w:rsidRPr="00F674DA" w:rsidRDefault="00C93447" w:rsidP="00710DF4">
            <w:pPr>
              <w:pStyle w:val="QuestionInfo"/>
              <w:ind w:left="2014" w:hanging="1697"/>
            </w:pPr>
            <w:r w:rsidRPr="00F674DA">
              <w:t>AM-LQE-122.2 – </w:t>
            </w:r>
            <w:r>
              <w:t xml:space="preserve">Suspension, </w:t>
            </w:r>
            <w:r w:rsidRPr="00F674DA">
              <w:t>révocation</w:t>
            </w:r>
            <w:r>
              <w:t xml:space="preserve"> ou </w:t>
            </w:r>
            <w:r w:rsidR="00816F64">
              <w:t>modification non visée par les articles 30, 3</w:t>
            </w:r>
            <w:r w:rsidR="00CB667E">
              <w:t>1</w:t>
            </w:r>
            <w:r w:rsidR="00816F64">
              <w:t>.7 et 31.7.0.1 de la LQE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046F122" w14:textId="7C28BF1B" w:rsidR="00C93447" w:rsidRPr="00F674DA" w:rsidRDefault="002E4C2C" w:rsidP="00D65767">
            <w:pPr>
              <w:pStyle w:val="InfoSection"/>
              <w:numPr>
                <w:ilvl w:val="0"/>
                <w:numId w:val="12"/>
              </w:numPr>
              <w:ind w:left="170" w:hanging="218"/>
            </w:pPr>
            <w:r>
              <w:t>(2026-06)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3E7892E" w14:textId="6D76D1FA" w:rsidR="00605D4D" w:rsidRPr="00F674DA" w:rsidRDefault="00605D4D" w:rsidP="00C93447">
            <w:pPr>
              <w:pStyle w:val="InfoSection"/>
              <w:ind w:left="164" w:hanging="215"/>
            </w:pPr>
            <w:r>
              <w:t>(2025-11)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74867BAE" w14:textId="3B313F3E" w:rsidR="00C93447" w:rsidRPr="0074395B" w:rsidRDefault="00605D4D" w:rsidP="0051057E">
            <w:pPr>
              <w:pStyle w:val="InfoSection"/>
            </w:pPr>
            <w:r w:rsidRPr="00F674DA">
              <w:t>(2023-03)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6643B779" w14:textId="5F9D4AEF" w:rsidR="00C93447" w:rsidRPr="00A3187F" w:rsidRDefault="00C93447" w:rsidP="00C93447">
            <w:pPr>
              <w:pStyle w:val="Normalformulaire"/>
              <w:rPr>
                <w:highlight w:val="yellow"/>
              </w:rPr>
            </w:pPr>
            <w:r w:rsidRPr="00FB0F91">
              <w:t>L’identification du formulaire «</w:t>
            </w:r>
            <w:r w:rsidR="00626BD7">
              <w:t> </w:t>
            </w:r>
            <w:r w:rsidRPr="00FB0F91">
              <w:t>AM-LQE-122.2 – Demande de suspension ou de révocation</w:t>
            </w:r>
            <w:r w:rsidR="00626BD7">
              <w:t> </w:t>
            </w:r>
            <w:r w:rsidRPr="00FB0F91">
              <w:t>» a été changé pour «</w:t>
            </w:r>
            <w:r w:rsidR="00626BD7">
              <w:t> </w:t>
            </w:r>
            <w:r w:rsidRPr="00FB0F91">
              <w:t xml:space="preserve">AM-LQE-122.2 – </w:t>
            </w:r>
            <w:r w:rsidRPr="00FB0F91">
              <w:lastRenderedPageBreak/>
              <w:t xml:space="preserve">Suspension, révocation </w:t>
            </w:r>
            <w:r w:rsidR="00816F64">
              <w:t>ou modification non visée par les articles 30, 3</w:t>
            </w:r>
            <w:r w:rsidR="00CB667E">
              <w:t>1</w:t>
            </w:r>
            <w:r w:rsidR="00816F64">
              <w:t>.7 et 31.7.0.1 de la LQE</w:t>
            </w:r>
            <w:r w:rsidR="00626BD7">
              <w:t> </w:t>
            </w:r>
            <w:r w:rsidRPr="00FB0F91">
              <w:t xml:space="preserve">» </w:t>
            </w:r>
            <w:r>
              <w:t xml:space="preserve">dans la version </w:t>
            </w:r>
            <w:r w:rsidRPr="00FB0F91">
              <w:t>(2025-11).</w:t>
            </w:r>
          </w:p>
        </w:tc>
      </w:tr>
      <w:tr w:rsidR="00C93447" w:rsidRPr="00782152" w14:paraId="5F075F29" w14:textId="77777777" w:rsidTr="009E0B8D">
        <w:tc>
          <w:tcPr>
            <w:tcW w:w="281" w:type="dxa"/>
            <w:tcBorders>
              <w:right w:val="nil"/>
            </w:tcBorders>
            <w:shd w:val="clear" w:color="auto" w:fill="B4C6E7" w:themeFill="accent1" w:themeFillTint="66"/>
            <w:vAlign w:val="center"/>
          </w:tcPr>
          <w:p w14:paraId="12A0F05D" w14:textId="77777777" w:rsidR="00C93447" w:rsidRPr="00782152" w:rsidRDefault="00C93447" w:rsidP="00C93447">
            <w:pPr>
              <w:pStyle w:val="Titre1"/>
              <w:spacing w:before="40" w:after="40"/>
              <w:rPr>
                <w:sz w:val="22"/>
                <w:szCs w:val="24"/>
              </w:rPr>
            </w:pPr>
          </w:p>
        </w:tc>
        <w:tc>
          <w:tcPr>
            <w:tcW w:w="18555" w:type="dxa"/>
            <w:gridSpan w:val="5"/>
            <w:tcBorders>
              <w:top w:val="nil"/>
              <w:left w:val="nil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B4C6E7" w:themeFill="accent1" w:themeFillTint="66"/>
            <w:vAlign w:val="center"/>
          </w:tcPr>
          <w:p w14:paraId="1C114EC3" w14:textId="033B3D07" w:rsidR="00C93447" w:rsidRPr="00782152" w:rsidRDefault="00C93447" w:rsidP="00C93447">
            <w:pPr>
              <w:pStyle w:val="Titre1"/>
              <w:spacing w:before="40" w:after="40"/>
              <w:rPr>
                <w:sz w:val="22"/>
                <w:szCs w:val="24"/>
              </w:rPr>
            </w:pPr>
            <w:r w:rsidRPr="00782152">
              <w:rPr>
                <w:sz w:val="22"/>
                <w:szCs w:val="24"/>
              </w:rPr>
              <w:t xml:space="preserve">Les formulaires suivants doivent être transmis par la poste aux </w:t>
            </w:r>
            <w:hyperlink r:id="rId13" w:history="1">
              <w:r w:rsidRPr="00782152">
                <w:rPr>
                  <w:rStyle w:val="Lienhypertexte"/>
                  <w:sz w:val="22"/>
                  <w:szCs w:val="24"/>
                </w:rPr>
                <w:t>bureaux des directions régionales</w:t>
              </w:r>
            </w:hyperlink>
            <w:r w:rsidRPr="00782152">
              <w:rPr>
                <w:sz w:val="22"/>
                <w:szCs w:val="24"/>
              </w:rPr>
              <w:t>.</w:t>
            </w:r>
          </w:p>
        </w:tc>
      </w:tr>
      <w:tr w:rsidR="00C93447" w:rsidRPr="00E82B57" w14:paraId="526E699B" w14:textId="77777777" w:rsidTr="009E0B8D">
        <w:tc>
          <w:tcPr>
            <w:tcW w:w="7083" w:type="dxa"/>
            <w:gridSpan w:val="2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2373EEE4" w14:textId="59505F65" w:rsidR="00C93447" w:rsidRPr="00BE1C3C" w:rsidRDefault="00C93447" w:rsidP="00C93447">
            <w:pPr>
              <w:pStyle w:val="QuestionInfo"/>
              <w:ind w:left="2159" w:hanging="1842"/>
            </w:pPr>
            <w:r w:rsidRPr="00BE1C3C">
              <w:t>AM-LMLQE-296 – Demande de réunion de certificats d</w:t>
            </w:r>
            <w:r>
              <w:t>’</w:t>
            </w:r>
            <w:r w:rsidRPr="00BE1C3C">
              <w:t>autorisation</w:t>
            </w:r>
          </w:p>
        </w:tc>
        <w:tc>
          <w:tcPr>
            <w:tcW w:w="298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696FD72" w14:textId="77777777" w:rsidR="00C93447" w:rsidRPr="002C5116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58AB909A" w14:textId="57518590" w:rsidR="00C93447" w:rsidRPr="002C5116" w:rsidRDefault="00C93447" w:rsidP="00C93447">
            <w:pPr>
              <w:pStyle w:val="InfoSection"/>
            </w:pPr>
            <w:r w:rsidRPr="002C5116">
              <w:t>(2023-07)</w:t>
            </w:r>
          </w:p>
          <w:p w14:paraId="31A074F9" w14:textId="789F8BBF" w:rsidR="00C93447" w:rsidRPr="00BE1C3C" w:rsidRDefault="00C93447" w:rsidP="00C93447">
            <w:pPr>
              <w:pStyle w:val="InfoSection"/>
            </w:pPr>
            <w:r w:rsidRPr="00BE1C3C">
              <w:t>(2019-09)</w:t>
            </w:r>
          </w:p>
        </w:tc>
        <w:tc>
          <w:tcPr>
            <w:tcW w:w="2690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73B44D9E" w14:textId="6036F8C9" w:rsidR="00C93447" w:rsidRPr="00BE1C3C" w:rsidRDefault="00C93447" w:rsidP="00C93447">
            <w:pPr>
              <w:pStyle w:val="Normalformulaire"/>
            </w:pPr>
            <w:r w:rsidRPr="00BE1C3C">
              <w:t>s.</w:t>
            </w:r>
            <w:r>
              <w:t xml:space="preserve"> </w:t>
            </w:r>
            <w:r w:rsidRPr="00BE1C3C">
              <w:t>o.</w:t>
            </w:r>
          </w:p>
        </w:tc>
        <w:tc>
          <w:tcPr>
            <w:tcW w:w="3106" w:type="dxa"/>
            <w:tcBorders>
              <w:top w:val="single" w:sz="4" w:space="0" w:color="8EAADB" w:themeColor="accent1" w:themeTint="99"/>
            </w:tcBorders>
            <w:shd w:val="clear" w:color="auto" w:fill="FFFFFF" w:themeFill="background1"/>
            <w:vAlign w:val="center"/>
          </w:tcPr>
          <w:p w14:paraId="6712AC71" w14:textId="77777777" w:rsidR="00C93447" w:rsidRPr="00E82B57" w:rsidRDefault="00C93447" w:rsidP="00C93447">
            <w:pPr>
              <w:pStyle w:val="Normalformulaire"/>
              <w:rPr>
                <w:highlight w:val="yellow"/>
              </w:rPr>
            </w:pPr>
          </w:p>
        </w:tc>
      </w:tr>
      <w:tr w:rsidR="00C93447" w:rsidRPr="00E82B57" w14:paraId="6973791B" w14:textId="77777777" w:rsidTr="009E0B8D">
        <w:trPr>
          <w:trHeight w:val="470"/>
        </w:trPr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68716384" w14:textId="19593DF1" w:rsidR="00C93447" w:rsidRPr="00BE1C3C" w:rsidRDefault="00C93447" w:rsidP="00C93447">
            <w:pPr>
              <w:pStyle w:val="QuestionInfo"/>
              <w:ind w:left="2159" w:hanging="1842"/>
            </w:pPr>
            <w:r w:rsidRPr="00BE1C3C">
              <w:t>AM-LQE-31.0.1 – Avis de changement de coordonnées du titulaire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6D3C81A2" w14:textId="77777777" w:rsidR="00C93447" w:rsidRPr="002C5116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103A621" w14:textId="6D7DCFC8" w:rsidR="00C93447" w:rsidRPr="00BE1C3C" w:rsidRDefault="00C93447" w:rsidP="00C93447">
            <w:pPr>
              <w:pStyle w:val="InfoSection"/>
            </w:pPr>
            <w:r w:rsidRPr="002C5116">
              <w:t>(2023-07)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64091E65" w14:textId="650A5BEF" w:rsidR="00C93447" w:rsidRPr="00347B35" w:rsidRDefault="00C93447" w:rsidP="00C93447">
            <w:pPr>
              <w:pStyle w:val="InfoSection"/>
              <w:ind w:left="172" w:hanging="172"/>
            </w:pPr>
            <w:r w:rsidRPr="00BE1C3C">
              <w:t>(2019-01)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8FE93A8" w14:textId="77777777" w:rsidR="00C93447" w:rsidRPr="00347B35" w:rsidRDefault="00C93447" w:rsidP="00C93447">
            <w:pPr>
              <w:pStyle w:val="Normalformulaire"/>
            </w:pPr>
          </w:p>
        </w:tc>
      </w:tr>
      <w:tr w:rsidR="00C93447" w:rsidRPr="00E82B57" w14:paraId="707EFBB5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3D5D7031" w14:textId="568140CD" w:rsidR="00C93447" w:rsidRPr="00BE1C3C" w:rsidRDefault="00C93447" w:rsidP="00C93447">
            <w:pPr>
              <w:pStyle w:val="QuestionInfo"/>
              <w:ind w:left="2159" w:hanging="1842"/>
            </w:pPr>
            <w:r>
              <w:t>AM-LQE-maintien – Demande de maintien d’une autorisation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4FE3E513" w14:textId="50886016" w:rsidR="00C93447" w:rsidRPr="002C5116" w:rsidRDefault="00215489" w:rsidP="00215489">
            <w:pPr>
              <w:pStyle w:val="InfoSection"/>
            </w:pPr>
            <w:r>
              <w:t>(2026-05) obligatoire dès le 1</w:t>
            </w:r>
            <w:r w:rsidRPr="00816A6F">
              <w:rPr>
                <w:vertAlign w:val="superscript"/>
              </w:rPr>
              <w:t>er</w:t>
            </w:r>
            <w:r>
              <w:t xml:space="preserve"> aout 2026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4A5E490" w14:textId="0E993022" w:rsidR="00C93447" w:rsidRPr="00BE1C3C" w:rsidRDefault="00C93447" w:rsidP="00C93447">
            <w:pPr>
              <w:pStyle w:val="InfoSection"/>
            </w:pPr>
            <w:r w:rsidRPr="002C5116">
              <w:t>(2023-07)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B3E3D35" w14:textId="0F6C0A24" w:rsidR="00C93447" w:rsidRPr="00347B35" w:rsidRDefault="00C93447" w:rsidP="00C93447">
            <w:pPr>
              <w:pStyle w:val="Normalformulaire"/>
              <w:ind w:left="172" w:hanging="218"/>
            </w:pPr>
            <w:r>
              <w:t xml:space="preserve">- </w:t>
            </w:r>
            <w:r w:rsidRPr="003A07FF">
              <w:t>(2022-02)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0DBEEC61" w14:textId="750C0027" w:rsidR="00C93447" w:rsidRPr="00347B35" w:rsidRDefault="00C93447" w:rsidP="00C93447">
            <w:pPr>
              <w:pStyle w:val="Normalformulaire"/>
            </w:pPr>
            <w:r w:rsidRPr="00A12D0B">
              <w:t>L’identification du formulaire « AM-LQE-31.0.5-31.24-31.83-</w:t>
            </w:r>
            <w:r>
              <w:t>46.0.9-</w:t>
            </w:r>
            <w:r w:rsidRPr="00A12D0B">
              <w:t>70.18 » a changé pour « AM-LQE-</w:t>
            </w:r>
            <w:r>
              <w:t>maintien</w:t>
            </w:r>
            <w:r w:rsidRPr="00A12D0B">
              <w:t> ».</w:t>
            </w:r>
          </w:p>
        </w:tc>
      </w:tr>
      <w:tr w:rsidR="00C93447" w:rsidRPr="00E82B57" w14:paraId="1E4F8B38" w14:textId="77777777" w:rsidTr="009E0B8D"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1E63EC1C" w14:textId="77777777" w:rsidR="00C93447" w:rsidRPr="00347B35" w:rsidRDefault="00C93447" w:rsidP="00C93447">
            <w:pPr>
              <w:pStyle w:val="QuestionInfo"/>
              <w:ind w:left="1876" w:hanging="1559"/>
            </w:pPr>
            <w:r w:rsidRPr="00347B35">
              <w:t>AM-LQE-32.7 – Approbation des mesures de remplacement visant à assurer le maintien d’un système d’aqueduc ou d’égout en cas de cessation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766B8F31" w14:textId="77777777" w:rsidR="00C93447" w:rsidRPr="00347B35" w:rsidRDefault="00C93447" w:rsidP="00C93447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A65A46B" w14:textId="3E9BB495" w:rsidR="00C93447" w:rsidRPr="00347B35" w:rsidRDefault="00C93447" w:rsidP="00C93447">
            <w:pPr>
              <w:pStyle w:val="InfoSection"/>
            </w:pPr>
            <w:r w:rsidRPr="00347B35">
              <w:t>(2019-01)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28618A31" w14:textId="3BDCFA2F" w:rsidR="00C93447" w:rsidRPr="00347B35" w:rsidRDefault="00C93447" w:rsidP="00C93447">
            <w:pPr>
              <w:pStyle w:val="Normalformulaire"/>
            </w:pPr>
            <w:r w:rsidRPr="00347B35">
              <w:t>s.</w:t>
            </w:r>
            <w:r>
              <w:t xml:space="preserve"> </w:t>
            </w:r>
            <w:r w:rsidRPr="00347B35">
              <w:t>o.</w:t>
            </w:r>
          </w:p>
        </w:tc>
        <w:tc>
          <w:tcPr>
            <w:tcW w:w="3106" w:type="dxa"/>
            <w:shd w:val="clear" w:color="auto" w:fill="FFFFFF" w:themeFill="background1"/>
            <w:vAlign w:val="center"/>
          </w:tcPr>
          <w:p w14:paraId="40FF543D" w14:textId="77777777" w:rsidR="00C93447" w:rsidRPr="00347B35" w:rsidRDefault="00C93447" w:rsidP="00C93447">
            <w:pPr>
              <w:pStyle w:val="Normalformulaire"/>
            </w:pPr>
          </w:p>
        </w:tc>
      </w:tr>
      <w:tr w:rsidR="00C93447" w14:paraId="4D1BE130" w14:textId="77777777" w:rsidTr="009E0B8D">
        <w:trPr>
          <w:trHeight w:val="420"/>
        </w:trPr>
        <w:tc>
          <w:tcPr>
            <w:tcW w:w="7083" w:type="dxa"/>
            <w:gridSpan w:val="2"/>
            <w:shd w:val="clear" w:color="auto" w:fill="FFFFFF" w:themeFill="background1"/>
            <w:vAlign w:val="center"/>
          </w:tcPr>
          <w:p w14:paraId="77E3A266" w14:textId="38E906B1" w:rsidR="00C93447" w:rsidRPr="00B654FE" w:rsidRDefault="00C93447" w:rsidP="00C93447">
            <w:pPr>
              <w:pStyle w:val="QuestionInfo"/>
              <w:ind w:left="2153" w:hanging="1836"/>
            </w:pPr>
            <w:r w:rsidRPr="00B654FE">
              <w:t>AM-LQE-46.0.9 – </w:t>
            </w:r>
            <w:r>
              <w:t>Demande de r</w:t>
            </w:r>
            <w:r w:rsidRPr="00B654FE">
              <w:t>emboursement de la contribution financière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14:paraId="09E88B68" w14:textId="56D98073" w:rsidR="00C93447" w:rsidRPr="002C5116" w:rsidRDefault="00C93447" w:rsidP="00051B84">
            <w:pPr>
              <w:pStyle w:val="InfoSection"/>
              <w:numPr>
                <w:ilvl w:val="0"/>
                <w:numId w:val="0"/>
              </w:numPr>
              <w:ind w:left="169"/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72DA219B" w14:textId="31B85FF0" w:rsidR="00051B84" w:rsidRPr="00B654FE" w:rsidRDefault="00051B84" w:rsidP="00C93447">
            <w:pPr>
              <w:pStyle w:val="InfoSection"/>
            </w:pPr>
            <w:r>
              <w:t>(2025-11)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14:paraId="35482F92" w14:textId="75CA2370" w:rsidR="00C93447" w:rsidRPr="00B654FE" w:rsidRDefault="00051B84" w:rsidP="0051057E">
            <w:pPr>
              <w:pStyle w:val="InfoSection"/>
            </w:pPr>
            <w:r w:rsidRPr="002C5116">
              <w:t>(2023-07)</w:t>
            </w:r>
          </w:p>
        </w:tc>
        <w:tc>
          <w:tcPr>
            <w:tcW w:w="3106" w:type="dxa"/>
            <w:shd w:val="clear" w:color="auto" w:fill="FFFFFF" w:themeFill="background1"/>
          </w:tcPr>
          <w:p w14:paraId="2D55BC0C" w14:textId="77777777" w:rsidR="00C93447" w:rsidRDefault="00C93447" w:rsidP="00C93447">
            <w:pPr>
              <w:pStyle w:val="Normalformulaire"/>
            </w:pPr>
          </w:p>
        </w:tc>
      </w:tr>
    </w:tbl>
    <w:p w14:paraId="06B30044" w14:textId="77777777" w:rsidR="00A86582" w:rsidRPr="00612186" w:rsidRDefault="00A86582" w:rsidP="008F0082">
      <w:pPr>
        <w:pStyle w:val="InfoTitre"/>
        <w:spacing w:before="0" w:after="0"/>
      </w:pPr>
    </w:p>
    <w:sectPr w:rsidR="00A86582" w:rsidRPr="00612186" w:rsidSect="00506A47">
      <w:footerReference w:type="default" r:id="rId14"/>
      <w:headerReference w:type="first" r:id="rId15"/>
      <w:footerReference w:type="first" r:id="rId16"/>
      <w:pgSz w:w="20160" w:h="12240" w:orient="landscape" w:code="5"/>
      <w:pgMar w:top="720" w:right="720" w:bottom="720" w:left="720" w:header="709" w:footer="3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1D07" w14:textId="77777777" w:rsidR="00FB751D" w:rsidRDefault="00FB751D" w:rsidP="00BA63EA">
      <w:pPr>
        <w:spacing w:after="0" w:line="240" w:lineRule="auto"/>
      </w:pPr>
      <w:r>
        <w:separator/>
      </w:r>
    </w:p>
    <w:p w14:paraId="2A6474DA" w14:textId="77777777" w:rsidR="00FB751D" w:rsidRDefault="00FB751D"/>
  </w:endnote>
  <w:endnote w:type="continuationSeparator" w:id="0">
    <w:p w14:paraId="3B1D8CD7" w14:textId="77777777" w:rsidR="00FB751D" w:rsidRDefault="00FB751D" w:rsidP="00BA63EA">
      <w:pPr>
        <w:spacing w:after="0" w:line="240" w:lineRule="auto"/>
      </w:pPr>
      <w:r>
        <w:continuationSeparator/>
      </w:r>
    </w:p>
    <w:p w14:paraId="77B0D777" w14:textId="77777777" w:rsidR="00FB751D" w:rsidRDefault="00FB751D"/>
  </w:endnote>
  <w:endnote w:type="continuationNotice" w:id="1">
    <w:p w14:paraId="7674F2D4" w14:textId="77777777" w:rsidR="00FB751D" w:rsidRDefault="00FB7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3AAC6" w14:textId="06C6BAB6" w:rsidR="001F0532" w:rsidRPr="00F36582" w:rsidRDefault="001F0532" w:rsidP="001F0532">
    <w:pPr>
      <w:pStyle w:val="Pieddepage"/>
      <w:rPr>
        <w:rFonts w:cs="Arial"/>
        <w:sz w:val="18"/>
        <w:szCs w:val="18"/>
      </w:rPr>
    </w:pPr>
  </w:p>
  <w:p w14:paraId="563B2261" w14:textId="77777777" w:rsidR="001F0532" w:rsidRPr="00F36582" w:rsidRDefault="001F0532" w:rsidP="00DF159A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F36582">
      <w:rPr>
        <w:rFonts w:cs="Arial"/>
        <w:sz w:val="18"/>
        <w:szCs w:val="18"/>
      </w:rPr>
      <w:t>Ministère de l’Environnement</w:t>
    </w:r>
    <w:r w:rsidR="00B2075C">
      <w:rPr>
        <w:rFonts w:cs="Arial"/>
        <w:sz w:val="18"/>
        <w:szCs w:val="18"/>
      </w:rPr>
      <w:t xml:space="preserve">, </w:t>
    </w:r>
    <w:r w:rsidRPr="00F36582">
      <w:rPr>
        <w:rFonts w:cs="Arial"/>
        <w:sz w:val="18"/>
        <w:szCs w:val="18"/>
      </w:rPr>
      <w:t>de la Lutte contre les changements climatiques</w:t>
    </w:r>
    <w:r w:rsidR="00B2075C">
      <w:rPr>
        <w:rFonts w:cs="Arial"/>
        <w:sz w:val="18"/>
        <w:szCs w:val="18"/>
      </w:rPr>
      <w:t>, de la Faune et des Parcs</w:t>
    </w:r>
    <w:r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  <w:lang w:val="fr-FR"/>
      </w:rPr>
      <w:t xml:space="preserve">Page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PAGE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1</w:t>
    </w:r>
    <w:r w:rsidR="00DF159A" w:rsidRPr="00F36582">
      <w:rPr>
        <w:rFonts w:cs="Arial"/>
        <w:b/>
        <w:bCs/>
        <w:sz w:val="18"/>
        <w:szCs w:val="18"/>
      </w:rPr>
      <w:fldChar w:fldCharType="end"/>
    </w:r>
    <w:r w:rsidR="00DF159A" w:rsidRPr="00F36582">
      <w:rPr>
        <w:rFonts w:cs="Arial"/>
        <w:sz w:val="18"/>
        <w:szCs w:val="18"/>
        <w:lang w:val="fr-FR"/>
      </w:rPr>
      <w:t xml:space="preserve"> sur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NUMPAGES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7</w:t>
    </w:r>
    <w:r w:rsidR="00DF159A" w:rsidRPr="00F36582">
      <w:rPr>
        <w:rFonts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A5AC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p w14:paraId="13F444DE" w14:textId="77777777" w:rsidR="001F0532" w:rsidRPr="003C19F7" w:rsidRDefault="001F0532" w:rsidP="00010ACF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3C19F7">
      <w:rPr>
        <w:rFonts w:cs="Arial"/>
        <w:sz w:val="18"/>
        <w:szCs w:val="18"/>
      </w:rPr>
      <w:t>Ministère de l’Environnement</w:t>
    </w:r>
    <w:r w:rsidR="00B2075C">
      <w:rPr>
        <w:rFonts w:cs="Arial"/>
        <w:sz w:val="18"/>
        <w:szCs w:val="18"/>
      </w:rPr>
      <w:t xml:space="preserve">, </w:t>
    </w:r>
    <w:r w:rsidRPr="003C19F7">
      <w:rPr>
        <w:rFonts w:cs="Arial"/>
        <w:sz w:val="18"/>
        <w:szCs w:val="18"/>
      </w:rPr>
      <w:t>de la Lutte contre les changements climatiques</w:t>
    </w:r>
    <w:r w:rsidR="00B2075C">
      <w:rPr>
        <w:rFonts w:cs="Arial"/>
        <w:sz w:val="18"/>
        <w:szCs w:val="18"/>
      </w:rPr>
      <w:t>, de la Faune et des Parcs</w:t>
    </w:r>
    <w:r w:rsidRPr="003C19F7">
      <w:rPr>
        <w:rFonts w:cs="Arial"/>
        <w:sz w:val="18"/>
        <w:szCs w:val="18"/>
      </w:rPr>
      <w:tab/>
    </w:r>
    <w:r w:rsidR="00010ACF" w:rsidRPr="003C19F7">
      <w:rPr>
        <w:rFonts w:cs="Arial"/>
        <w:sz w:val="18"/>
        <w:szCs w:val="18"/>
      </w:rPr>
      <w:tab/>
    </w:r>
    <w:r w:rsidR="00B95EA4" w:rsidRPr="003C19F7">
      <w:rPr>
        <w:rFonts w:cs="Arial"/>
        <w:sz w:val="18"/>
        <w:szCs w:val="18"/>
        <w:lang w:val="fr-FR"/>
      </w:rPr>
      <w:t xml:space="preserve">Page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PAGE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1</w:t>
    </w:r>
    <w:r w:rsidR="00B95EA4" w:rsidRPr="003C19F7">
      <w:rPr>
        <w:rFonts w:cs="Arial"/>
        <w:b/>
        <w:bCs/>
        <w:sz w:val="18"/>
        <w:szCs w:val="18"/>
      </w:rPr>
      <w:fldChar w:fldCharType="end"/>
    </w:r>
    <w:r w:rsidR="00B95EA4" w:rsidRPr="003C19F7">
      <w:rPr>
        <w:rFonts w:cs="Arial"/>
        <w:sz w:val="18"/>
        <w:szCs w:val="18"/>
        <w:lang w:val="fr-FR"/>
      </w:rPr>
      <w:t xml:space="preserve"> sur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NUMPAGES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2</w:t>
    </w:r>
    <w:r w:rsidR="00B95EA4" w:rsidRPr="003C19F7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455DA" w14:textId="77777777" w:rsidR="00FB751D" w:rsidRDefault="00FB751D" w:rsidP="00BA63EA">
      <w:pPr>
        <w:spacing w:after="0" w:line="240" w:lineRule="auto"/>
      </w:pPr>
      <w:r>
        <w:separator/>
      </w:r>
    </w:p>
    <w:p w14:paraId="242E528E" w14:textId="77777777" w:rsidR="00FB751D" w:rsidRDefault="00FB751D"/>
  </w:footnote>
  <w:footnote w:type="continuationSeparator" w:id="0">
    <w:p w14:paraId="4DCAC35E" w14:textId="77777777" w:rsidR="00FB751D" w:rsidRDefault="00FB751D" w:rsidP="00BA63EA">
      <w:pPr>
        <w:spacing w:after="0" w:line="240" w:lineRule="auto"/>
      </w:pPr>
      <w:r>
        <w:continuationSeparator/>
      </w:r>
    </w:p>
    <w:p w14:paraId="76B5CD0E" w14:textId="77777777" w:rsidR="00FB751D" w:rsidRDefault="00FB751D"/>
  </w:footnote>
  <w:footnote w:type="continuationNotice" w:id="1">
    <w:p w14:paraId="0A8113BE" w14:textId="77777777" w:rsidR="00FB751D" w:rsidRDefault="00FB75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FB93" w14:textId="0465AB5C" w:rsidR="002C6348" w:rsidRPr="00961880" w:rsidRDefault="005A7420" w:rsidP="007732B2">
    <w:pPr>
      <w:pStyle w:val="En-tte"/>
      <w:tabs>
        <w:tab w:val="clear" w:pos="4320"/>
        <w:tab w:val="clear" w:pos="8640"/>
        <w:tab w:val="right" w:pos="18711"/>
      </w:tabs>
      <w:rPr>
        <w:rFonts w:cs="Arial"/>
        <w:b/>
        <w:bCs/>
        <w:color w:val="5C84CC"/>
        <w:sz w:val="20"/>
        <w:szCs w:val="20"/>
        <w:u w:color="5B9BD5" w:themeColor="accent5"/>
      </w:rPr>
    </w:pPr>
    <w:r>
      <w:rPr>
        <w:rFonts w:ascii="Open Sans" w:hAnsi="Open Sans" w:cs="Open Sans"/>
        <w:b/>
        <w:bCs/>
        <w:color w:val="5C84CC"/>
        <w:sz w:val="20"/>
        <w:szCs w:val="20"/>
        <w:u w:color="5B9BD5" w:themeColor="accent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3E8"/>
    <w:multiLevelType w:val="hybridMultilevel"/>
    <w:tmpl w:val="E11233D4"/>
    <w:lvl w:ilvl="0" w:tplc="B6D2417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74240"/>
    <w:multiLevelType w:val="hybridMultilevel"/>
    <w:tmpl w:val="80A6C28E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06C12"/>
    <w:multiLevelType w:val="hybridMultilevel"/>
    <w:tmpl w:val="E7ECE144"/>
    <w:lvl w:ilvl="0" w:tplc="9A24EDF0">
      <w:start w:val="1"/>
      <w:numFmt w:val="bullet"/>
      <w:pStyle w:val="Question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F47"/>
    <w:multiLevelType w:val="hybridMultilevel"/>
    <w:tmpl w:val="56B61F22"/>
    <w:lvl w:ilvl="0" w:tplc="BB82E252">
      <w:start w:val="1"/>
      <w:numFmt w:val="bullet"/>
      <w:pStyle w:val="InfoSection"/>
      <w:lvlText w:val="-"/>
      <w:lvlJc w:val="left"/>
      <w:pPr>
        <w:ind w:left="1778" w:hanging="360"/>
      </w:p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7965276"/>
    <w:multiLevelType w:val="hybridMultilevel"/>
    <w:tmpl w:val="5D5856DA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0A2B"/>
    <w:multiLevelType w:val="hybridMultilevel"/>
    <w:tmpl w:val="77B61274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544F3"/>
    <w:multiLevelType w:val="hybridMultilevel"/>
    <w:tmpl w:val="B5FAF0AA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10A88"/>
    <w:multiLevelType w:val="hybridMultilevel"/>
    <w:tmpl w:val="60C84980"/>
    <w:lvl w:ilvl="0" w:tplc="5ACCC1EC">
      <w:numFmt w:val="bullet"/>
      <w:lvlText w:val="-"/>
      <w:lvlJc w:val="left"/>
      <w:pPr>
        <w:ind w:left="671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8" w15:restartNumberingAfterBreak="0">
    <w:nsid w:val="2F3300D7"/>
    <w:multiLevelType w:val="hybridMultilevel"/>
    <w:tmpl w:val="CEE00F9C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23DFA"/>
    <w:multiLevelType w:val="hybridMultilevel"/>
    <w:tmpl w:val="600E6544"/>
    <w:lvl w:ilvl="0" w:tplc="5ACCC1EC">
      <w:numFmt w:val="bullet"/>
      <w:lvlText w:val="-"/>
      <w:lvlJc w:val="left"/>
      <w:pPr>
        <w:ind w:left="889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10" w15:restartNumberingAfterBreak="0">
    <w:nsid w:val="39C86BA9"/>
    <w:multiLevelType w:val="multilevel"/>
    <w:tmpl w:val="D974F696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>
      <w:start w:val="1"/>
      <w:numFmt w:val="decimal"/>
      <w:pStyle w:val="Sous-Section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79F6DFE"/>
    <w:multiLevelType w:val="hybridMultilevel"/>
    <w:tmpl w:val="DA186EEC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130730">
    <w:abstractNumId w:val="10"/>
  </w:num>
  <w:num w:numId="2" w16cid:durableId="1963606166">
    <w:abstractNumId w:val="2"/>
  </w:num>
  <w:num w:numId="3" w16cid:durableId="1028063239">
    <w:abstractNumId w:val="5"/>
  </w:num>
  <w:num w:numId="4" w16cid:durableId="4792929">
    <w:abstractNumId w:val="3"/>
  </w:num>
  <w:num w:numId="5" w16cid:durableId="822694995">
    <w:abstractNumId w:val="8"/>
  </w:num>
  <w:num w:numId="6" w16cid:durableId="1437558000">
    <w:abstractNumId w:val="1"/>
  </w:num>
  <w:num w:numId="7" w16cid:durableId="1146973228">
    <w:abstractNumId w:val="6"/>
  </w:num>
  <w:num w:numId="8" w16cid:durableId="1715109801">
    <w:abstractNumId w:val="11"/>
  </w:num>
  <w:num w:numId="9" w16cid:durableId="1150248603">
    <w:abstractNumId w:val="4"/>
  </w:num>
  <w:num w:numId="10" w16cid:durableId="209387795">
    <w:abstractNumId w:val="0"/>
  </w:num>
  <w:num w:numId="11" w16cid:durableId="1801410690">
    <w:abstractNumId w:val="9"/>
  </w:num>
  <w:num w:numId="12" w16cid:durableId="148893496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NotTrackFormatting/>
  <w:documentProtection w:edit="readOnly" w:enforcement="1" w:cryptProviderType="rsaAES" w:cryptAlgorithmClass="hash" w:cryptAlgorithmType="typeAny" w:cryptAlgorithmSid="14" w:cryptSpinCount="100000" w:hash="NCf97Xi/FY33NSFU3ePw0c7BsDd2+StfIOUmPEqrtiqATXQlzPdSadTQ3a/dVDkEZ+z7IyWT0rYMsoo0Dl0YnA==" w:salt="Yv+XI8ArLmQtJC/olocbqQ==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86"/>
    <w:rsid w:val="00000E6F"/>
    <w:rsid w:val="00001742"/>
    <w:rsid w:val="000021BE"/>
    <w:rsid w:val="000045CC"/>
    <w:rsid w:val="000057F8"/>
    <w:rsid w:val="00006F4E"/>
    <w:rsid w:val="000071D9"/>
    <w:rsid w:val="000075FA"/>
    <w:rsid w:val="00007743"/>
    <w:rsid w:val="00010ACF"/>
    <w:rsid w:val="0001467E"/>
    <w:rsid w:val="000148E3"/>
    <w:rsid w:val="00014F2A"/>
    <w:rsid w:val="00015020"/>
    <w:rsid w:val="000156A6"/>
    <w:rsid w:val="0001585E"/>
    <w:rsid w:val="00015AA3"/>
    <w:rsid w:val="000166BD"/>
    <w:rsid w:val="00016C46"/>
    <w:rsid w:val="00016D85"/>
    <w:rsid w:val="00016E75"/>
    <w:rsid w:val="000177F2"/>
    <w:rsid w:val="00020516"/>
    <w:rsid w:val="000205A0"/>
    <w:rsid w:val="000211D1"/>
    <w:rsid w:val="0002176E"/>
    <w:rsid w:val="00023A77"/>
    <w:rsid w:val="000252F8"/>
    <w:rsid w:val="00026E94"/>
    <w:rsid w:val="00030337"/>
    <w:rsid w:val="000304D1"/>
    <w:rsid w:val="000311AF"/>
    <w:rsid w:val="000313B0"/>
    <w:rsid w:val="00031B1C"/>
    <w:rsid w:val="0003216E"/>
    <w:rsid w:val="00032946"/>
    <w:rsid w:val="0003632A"/>
    <w:rsid w:val="00036D87"/>
    <w:rsid w:val="0003798B"/>
    <w:rsid w:val="00037B3D"/>
    <w:rsid w:val="00040896"/>
    <w:rsid w:val="000414E0"/>
    <w:rsid w:val="0004293E"/>
    <w:rsid w:val="000460AD"/>
    <w:rsid w:val="00047B24"/>
    <w:rsid w:val="00047DD4"/>
    <w:rsid w:val="0005096B"/>
    <w:rsid w:val="000513F3"/>
    <w:rsid w:val="000514BA"/>
    <w:rsid w:val="00051B84"/>
    <w:rsid w:val="00051D39"/>
    <w:rsid w:val="00052EC2"/>
    <w:rsid w:val="00053F44"/>
    <w:rsid w:val="00055386"/>
    <w:rsid w:val="000560EE"/>
    <w:rsid w:val="00056F55"/>
    <w:rsid w:val="000641BC"/>
    <w:rsid w:val="00064F26"/>
    <w:rsid w:val="000658CE"/>
    <w:rsid w:val="00066119"/>
    <w:rsid w:val="0006647C"/>
    <w:rsid w:val="00070344"/>
    <w:rsid w:val="00070A33"/>
    <w:rsid w:val="00070C56"/>
    <w:rsid w:val="0007559F"/>
    <w:rsid w:val="00075D4A"/>
    <w:rsid w:val="0007650A"/>
    <w:rsid w:val="00080CE8"/>
    <w:rsid w:val="000838C7"/>
    <w:rsid w:val="00090879"/>
    <w:rsid w:val="000914FA"/>
    <w:rsid w:val="00091C20"/>
    <w:rsid w:val="000935DB"/>
    <w:rsid w:val="00095819"/>
    <w:rsid w:val="00096CC7"/>
    <w:rsid w:val="000A08EA"/>
    <w:rsid w:val="000A0CEE"/>
    <w:rsid w:val="000A152D"/>
    <w:rsid w:val="000A1DE0"/>
    <w:rsid w:val="000A3CEF"/>
    <w:rsid w:val="000A4E42"/>
    <w:rsid w:val="000A5226"/>
    <w:rsid w:val="000A6B36"/>
    <w:rsid w:val="000A7B8C"/>
    <w:rsid w:val="000A7DE0"/>
    <w:rsid w:val="000B02B7"/>
    <w:rsid w:val="000B19F6"/>
    <w:rsid w:val="000B3C48"/>
    <w:rsid w:val="000B52B6"/>
    <w:rsid w:val="000B5D07"/>
    <w:rsid w:val="000B7974"/>
    <w:rsid w:val="000C0452"/>
    <w:rsid w:val="000C1231"/>
    <w:rsid w:val="000C1F9D"/>
    <w:rsid w:val="000C3023"/>
    <w:rsid w:val="000C53DE"/>
    <w:rsid w:val="000C5F0C"/>
    <w:rsid w:val="000C615C"/>
    <w:rsid w:val="000C7100"/>
    <w:rsid w:val="000D1C11"/>
    <w:rsid w:val="000D5551"/>
    <w:rsid w:val="000D5B56"/>
    <w:rsid w:val="000E1373"/>
    <w:rsid w:val="000E150D"/>
    <w:rsid w:val="000E3AC2"/>
    <w:rsid w:val="000E3CCB"/>
    <w:rsid w:val="000E4BFD"/>
    <w:rsid w:val="000E6AAF"/>
    <w:rsid w:val="000E6EA7"/>
    <w:rsid w:val="000E74A7"/>
    <w:rsid w:val="000E750E"/>
    <w:rsid w:val="000E7D16"/>
    <w:rsid w:val="000F0CD6"/>
    <w:rsid w:val="000F1901"/>
    <w:rsid w:val="000F1F4E"/>
    <w:rsid w:val="000F254E"/>
    <w:rsid w:val="000F2A18"/>
    <w:rsid w:val="000F3D55"/>
    <w:rsid w:val="000F3DBE"/>
    <w:rsid w:val="000F460C"/>
    <w:rsid w:val="000F4FC3"/>
    <w:rsid w:val="000F7B17"/>
    <w:rsid w:val="000F7D6D"/>
    <w:rsid w:val="000F7F36"/>
    <w:rsid w:val="001006C3"/>
    <w:rsid w:val="0010074B"/>
    <w:rsid w:val="00101D87"/>
    <w:rsid w:val="00102C70"/>
    <w:rsid w:val="00103C41"/>
    <w:rsid w:val="001068B1"/>
    <w:rsid w:val="001122E3"/>
    <w:rsid w:val="00112427"/>
    <w:rsid w:val="0011285E"/>
    <w:rsid w:val="00113B0D"/>
    <w:rsid w:val="001154A5"/>
    <w:rsid w:val="00115BFC"/>
    <w:rsid w:val="00120441"/>
    <w:rsid w:val="0012066E"/>
    <w:rsid w:val="00122D1F"/>
    <w:rsid w:val="00124D75"/>
    <w:rsid w:val="001251CC"/>
    <w:rsid w:val="001256E2"/>
    <w:rsid w:val="001273A5"/>
    <w:rsid w:val="00130C7D"/>
    <w:rsid w:val="00131691"/>
    <w:rsid w:val="00132F0C"/>
    <w:rsid w:val="00135389"/>
    <w:rsid w:val="0013648C"/>
    <w:rsid w:val="0013701D"/>
    <w:rsid w:val="001373D2"/>
    <w:rsid w:val="001401A8"/>
    <w:rsid w:val="0014175F"/>
    <w:rsid w:val="00141BB8"/>
    <w:rsid w:val="00141C94"/>
    <w:rsid w:val="0014272A"/>
    <w:rsid w:val="00143874"/>
    <w:rsid w:val="001438D4"/>
    <w:rsid w:val="00145172"/>
    <w:rsid w:val="001456EA"/>
    <w:rsid w:val="00146A31"/>
    <w:rsid w:val="00151C4E"/>
    <w:rsid w:val="001522AD"/>
    <w:rsid w:val="00154583"/>
    <w:rsid w:val="00154FF3"/>
    <w:rsid w:val="001577E3"/>
    <w:rsid w:val="001603CB"/>
    <w:rsid w:val="00160955"/>
    <w:rsid w:val="00160DFE"/>
    <w:rsid w:val="00161D78"/>
    <w:rsid w:val="00162A3C"/>
    <w:rsid w:val="00162DBD"/>
    <w:rsid w:val="0016348A"/>
    <w:rsid w:val="00164421"/>
    <w:rsid w:val="001668C3"/>
    <w:rsid w:val="00166FF8"/>
    <w:rsid w:val="001722F1"/>
    <w:rsid w:val="00172659"/>
    <w:rsid w:val="00172690"/>
    <w:rsid w:val="00172A10"/>
    <w:rsid w:val="001730A8"/>
    <w:rsid w:val="0017380B"/>
    <w:rsid w:val="00174266"/>
    <w:rsid w:val="00174556"/>
    <w:rsid w:val="00174F6D"/>
    <w:rsid w:val="00175FAC"/>
    <w:rsid w:val="00176F53"/>
    <w:rsid w:val="00177987"/>
    <w:rsid w:val="001805C5"/>
    <w:rsid w:val="0018313D"/>
    <w:rsid w:val="0018325E"/>
    <w:rsid w:val="001848F1"/>
    <w:rsid w:val="00185103"/>
    <w:rsid w:val="001872B1"/>
    <w:rsid w:val="001905DE"/>
    <w:rsid w:val="001909C4"/>
    <w:rsid w:val="00191196"/>
    <w:rsid w:val="00191434"/>
    <w:rsid w:val="00191C56"/>
    <w:rsid w:val="00192F5C"/>
    <w:rsid w:val="00194421"/>
    <w:rsid w:val="00195143"/>
    <w:rsid w:val="00195AB9"/>
    <w:rsid w:val="001961D9"/>
    <w:rsid w:val="00196AF1"/>
    <w:rsid w:val="0019779C"/>
    <w:rsid w:val="00197D8E"/>
    <w:rsid w:val="001A0989"/>
    <w:rsid w:val="001A0EBC"/>
    <w:rsid w:val="001A1032"/>
    <w:rsid w:val="001A1AEA"/>
    <w:rsid w:val="001A23FB"/>
    <w:rsid w:val="001A30E8"/>
    <w:rsid w:val="001A332B"/>
    <w:rsid w:val="001A4C76"/>
    <w:rsid w:val="001A57E9"/>
    <w:rsid w:val="001A67A8"/>
    <w:rsid w:val="001A78D4"/>
    <w:rsid w:val="001A7BCD"/>
    <w:rsid w:val="001B0912"/>
    <w:rsid w:val="001B1B72"/>
    <w:rsid w:val="001B1FFE"/>
    <w:rsid w:val="001B206E"/>
    <w:rsid w:val="001B20F2"/>
    <w:rsid w:val="001B22CD"/>
    <w:rsid w:val="001B3120"/>
    <w:rsid w:val="001B342B"/>
    <w:rsid w:val="001B4684"/>
    <w:rsid w:val="001B503E"/>
    <w:rsid w:val="001B531F"/>
    <w:rsid w:val="001B5848"/>
    <w:rsid w:val="001B5958"/>
    <w:rsid w:val="001B662D"/>
    <w:rsid w:val="001C30CA"/>
    <w:rsid w:val="001C39F2"/>
    <w:rsid w:val="001C4036"/>
    <w:rsid w:val="001C78F7"/>
    <w:rsid w:val="001D0FE3"/>
    <w:rsid w:val="001D1C77"/>
    <w:rsid w:val="001D2419"/>
    <w:rsid w:val="001D3907"/>
    <w:rsid w:val="001D5BDB"/>
    <w:rsid w:val="001D66A9"/>
    <w:rsid w:val="001D78A8"/>
    <w:rsid w:val="001E0FB0"/>
    <w:rsid w:val="001E304B"/>
    <w:rsid w:val="001E3056"/>
    <w:rsid w:val="001E4844"/>
    <w:rsid w:val="001E50E2"/>
    <w:rsid w:val="001E6995"/>
    <w:rsid w:val="001E7DE4"/>
    <w:rsid w:val="001F0532"/>
    <w:rsid w:val="001F0FD9"/>
    <w:rsid w:val="001F1289"/>
    <w:rsid w:val="001F1C42"/>
    <w:rsid w:val="001F25F9"/>
    <w:rsid w:val="001F2D6B"/>
    <w:rsid w:val="001F4086"/>
    <w:rsid w:val="001F4ACE"/>
    <w:rsid w:val="001F4F7C"/>
    <w:rsid w:val="001F66FE"/>
    <w:rsid w:val="0020111D"/>
    <w:rsid w:val="00201362"/>
    <w:rsid w:val="002014B1"/>
    <w:rsid w:val="00202297"/>
    <w:rsid w:val="00203666"/>
    <w:rsid w:val="00203EF4"/>
    <w:rsid w:val="0020427A"/>
    <w:rsid w:val="00206C1C"/>
    <w:rsid w:val="00206E90"/>
    <w:rsid w:val="00210B42"/>
    <w:rsid w:val="00211BCC"/>
    <w:rsid w:val="00211DCC"/>
    <w:rsid w:val="00213041"/>
    <w:rsid w:val="002153B7"/>
    <w:rsid w:val="00215489"/>
    <w:rsid w:val="002165BA"/>
    <w:rsid w:val="00216A99"/>
    <w:rsid w:val="0021761F"/>
    <w:rsid w:val="00217938"/>
    <w:rsid w:val="00217DEB"/>
    <w:rsid w:val="00220D07"/>
    <w:rsid w:val="002214B4"/>
    <w:rsid w:val="00221A2C"/>
    <w:rsid w:val="00223F3C"/>
    <w:rsid w:val="00224630"/>
    <w:rsid w:val="002273B3"/>
    <w:rsid w:val="00227BDB"/>
    <w:rsid w:val="00230C08"/>
    <w:rsid w:val="002318D0"/>
    <w:rsid w:val="00233091"/>
    <w:rsid w:val="00233658"/>
    <w:rsid w:val="00233A6C"/>
    <w:rsid w:val="002345DB"/>
    <w:rsid w:val="00234B60"/>
    <w:rsid w:val="00234F82"/>
    <w:rsid w:val="00241798"/>
    <w:rsid w:val="002417CD"/>
    <w:rsid w:val="0024337E"/>
    <w:rsid w:val="00244570"/>
    <w:rsid w:val="0024550C"/>
    <w:rsid w:val="00245BD7"/>
    <w:rsid w:val="002466C9"/>
    <w:rsid w:val="00246D3D"/>
    <w:rsid w:val="00247950"/>
    <w:rsid w:val="00250CE2"/>
    <w:rsid w:val="00250EED"/>
    <w:rsid w:val="00252919"/>
    <w:rsid w:val="00252EC0"/>
    <w:rsid w:val="00253CB6"/>
    <w:rsid w:val="002556D4"/>
    <w:rsid w:val="00255865"/>
    <w:rsid w:val="00255C20"/>
    <w:rsid w:val="00255FD9"/>
    <w:rsid w:val="002564EC"/>
    <w:rsid w:val="002611C6"/>
    <w:rsid w:val="00261F09"/>
    <w:rsid w:val="002628A0"/>
    <w:rsid w:val="00264842"/>
    <w:rsid w:val="00265BEE"/>
    <w:rsid w:val="002675AB"/>
    <w:rsid w:val="002679B8"/>
    <w:rsid w:val="002720A8"/>
    <w:rsid w:val="00273153"/>
    <w:rsid w:val="00275FB8"/>
    <w:rsid w:val="00277820"/>
    <w:rsid w:val="00277CC0"/>
    <w:rsid w:val="002808C5"/>
    <w:rsid w:val="0028096D"/>
    <w:rsid w:val="00280CBF"/>
    <w:rsid w:val="00281087"/>
    <w:rsid w:val="00281DD4"/>
    <w:rsid w:val="00281DD6"/>
    <w:rsid w:val="002820AE"/>
    <w:rsid w:val="0028446F"/>
    <w:rsid w:val="00284864"/>
    <w:rsid w:val="002857E2"/>
    <w:rsid w:val="002875BD"/>
    <w:rsid w:val="002875F8"/>
    <w:rsid w:val="0029012C"/>
    <w:rsid w:val="002901F9"/>
    <w:rsid w:val="00291280"/>
    <w:rsid w:val="00294235"/>
    <w:rsid w:val="00296A72"/>
    <w:rsid w:val="0029723B"/>
    <w:rsid w:val="00297B51"/>
    <w:rsid w:val="00297D3F"/>
    <w:rsid w:val="00297D48"/>
    <w:rsid w:val="002A03A1"/>
    <w:rsid w:val="002A17E0"/>
    <w:rsid w:val="002A1A52"/>
    <w:rsid w:val="002A37C9"/>
    <w:rsid w:val="002A51D6"/>
    <w:rsid w:val="002A639D"/>
    <w:rsid w:val="002A6E9B"/>
    <w:rsid w:val="002A6EDD"/>
    <w:rsid w:val="002A7B28"/>
    <w:rsid w:val="002A7D50"/>
    <w:rsid w:val="002B389D"/>
    <w:rsid w:val="002B57EC"/>
    <w:rsid w:val="002B5EE0"/>
    <w:rsid w:val="002C2506"/>
    <w:rsid w:val="002C2A2E"/>
    <w:rsid w:val="002C4892"/>
    <w:rsid w:val="002C5116"/>
    <w:rsid w:val="002C5842"/>
    <w:rsid w:val="002C5FC6"/>
    <w:rsid w:val="002C6348"/>
    <w:rsid w:val="002C7345"/>
    <w:rsid w:val="002C7998"/>
    <w:rsid w:val="002C7A8A"/>
    <w:rsid w:val="002D00A6"/>
    <w:rsid w:val="002D07F7"/>
    <w:rsid w:val="002D098C"/>
    <w:rsid w:val="002D12A8"/>
    <w:rsid w:val="002D1333"/>
    <w:rsid w:val="002D1EAE"/>
    <w:rsid w:val="002D3DA2"/>
    <w:rsid w:val="002D5BE2"/>
    <w:rsid w:val="002D74C3"/>
    <w:rsid w:val="002D764E"/>
    <w:rsid w:val="002E27ED"/>
    <w:rsid w:val="002E35DA"/>
    <w:rsid w:val="002E3F25"/>
    <w:rsid w:val="002E4C2C"/>
    <w:rsid w:val="002E5747"/>
    <w:rsid w:val="002E593C"/>
    <w:rsid w:val="002E59FF"/>
    <w:rsid w:val="002E5B57"/>
    <w:rsid w:val="002E6306"/>
    <w:rsid w:val="002E6AAD"/>
    <w:rsid w:val="002E6B70"/>
    <w:rsid w:val="002E7891"/>
    <w:rsid w:val="002F02AD"/>
    <w:rsid w:val="002F09CA"/>
    <w:rsid w:val="002F1768"/>
    <w:rsid w:val="002F256C"/>
    <w:rsid w:val="002F26F8"/>
    <w:rsid w:val="002F3F38"/>
    <w:rsid w:val="002F4C03"/>
    <w:rsid w:val="002F7CB4"/>
    <w:rsid w:val="00300CD2"/>
    <w:rsid w:val="00304CB5"/>
    <w:rsid w:val="00304EC6"/>
    <w:rsid w:val="003064A4"/>
    <w:rsid w:val="00306709"/>
    <w:rsid w:val="00307095"/>
    <w:rsid w:val="0030712A"/>
    <w:rsid w:val="00307C1C"/>
    <w:rsid w:val="003117F9"/>
    <w:rsid w:val="003121C6"/>
    <w:rsid w:val="00312A3B"/>
    <w:rsid w:val="003130BF"/>
    <w:rsid w:val="00313633"/>
    <w:rsid w:val="00313AA4"/>
    <w:rsid w:val="00313F33"/>
    <w:rsid w:val="00314A33"/>
    <w:rsid w:val="00314AA6"/>
    <w:rsid w:val="00314AEE"/>
    <w:rsid w:val="00314E11"/>
    <w:rsid w:val="00314F37"/>
    <w:rsid w:val="00317EAB"/>
    <w:rsid w:val="0032278C"/>
    <w:rsid w:val="00322EA7"/>
    <w:rsid w:val="0032335C"/>
    <w:rsid w:val="00324FA5"/>
    <w:rsid w:val="00327560"/>
    <w:rsid w:val="00330CC8"/>
    <w:rsid w:val="00334DA1"/>
    <w:rsid w:val="00334E62"/>
    <w:rsid w:val="00334EE9"/>
    <w:rsid w:val="003353B0"/>
    <w:rsid w:val="00335469"/>
    <w:rsid w:val="003359ED"/>
    <w:rsid w:val="00335C82"/>
    <w:rsid w:val="003361AB"/>
    <w:rsid w:val="003406CA"/>
    <w:rsid w:val="00341E10"/>
    <w:rsid w:val="00343424"/>
    <w:rsid w:val="0034449D"/>
    <w:rsid w:val="00344B29"/>
    <w:rsid w:val="00344B4B"/>
    <w:rsid w:val="00344E24"/>
    <w:rsid w:val="00345FE6"/>
    <w:rsid w:val="00345FED"/>
    <w:rsid w:val="0034682D"/>
    <w:rsid w:val="003501C8"/>
    <w:rsid w:val="00350845"/>
    <w:rsid w:val="00350981"/>
    <w:rsid w:val="0035270F"/>
    <w:rsid w:val="003532C6"/>
    <w:rsid w:val="00353B93"/>
    <w:rsid w:val="0035465D"/>
    <w:rsid w:val="00354B35"/>
    <w:rsid w:val="00357EF5"/>
    <w:rsid w:val="00360F58"/>
    <w:rsid w:val="00360F8B"/>
    <w:rsid w:val="00363BC4"/>
    <w:rsid w:val="00364780"/>
    <w:rsid w:val="0036590F"/>
    <w:rsid w:val="00366E28"/>
    <w:rsid w:val="00366EFE"/>
    <w:rsid w:val="003700E8"/>
    <w:rsid w:val="00370EA5"/>
    <w:rsid w:val="00371D46"/>
    <w:rsid w:val="0037233A"/>
    <w:rsid w:val="0037297A"/>
    <w:rsid w:val="00372F9E"/>
    <w:rsid w:val="00373051"/>
    <w:rsid w:val="003737B8"/>
    <w:rsid w:val="00374219"/>
    <w:rsid w:val="00374EBC"/>
    <w:rsid w:val="0037619A"/>
    <w:rsid w:val="0038031D"/>
    <w:rsid w:val="003812D6"/>
    <w:rsid w:val="00384EB9"/>
    <w:rsid w:val="003853C3"/>
    <w:rsid w:val="00385D8F"/>
    <w:rsid w:val="00386980"/>
    <w:rsid w:val="00386A09"/>
    <w:rsid w:val="003905AA"/>
    <w:rsid w:val="00390A57"/>
    <w:rsid w:val="00392A01"/>
    <w:rsid w:val="003930A4"/>
    <w:rsid w:val="00393A2A"/>
    <w:rsid w:val="00393F29"/>
    <w:rsid w:val="00394414"/>
    <w:rsid w:val="00395537"/>
    <w:rsid w:val="003A1DBE"/>
    <w:rsid w:val="003A25F8"/>
    <w:rsid w:val="003A3A1F"/>
    <w:rsid w:val="003A6157"/>
    <w:rsid w:val="003A64E3"/>
    <w:rsid w:val="003B0234"/>
    <w:rsid w:val="003B4884"/>
    <w:rsid w:val="003B4DE1"/>
    <w:rsid w:val="003B5421"/>
    <w:rsid w:val="003B5F73"/>
    <w:rsid w:val="003B77B4"/>
    <w:rsid w:val="003B77F1"/>
    <w:rsid w:val="003B7E2E"/>
    <w:rsid w:val="003C19F7"/>
    <w:rsid w:val="003C41D5"/>
    <w:rsid w:val="003C45F2"/>
    <w:rsid w:val="003C4B3D"/>
    <w:rsid w:val="003C4B9A"/>
    <w:rsid w:val="003C7C4A"/>
    <w:rsid w:val="003D19F7"/>
    <w:rsid w:val="003D3061"/>
    <w:rsid w:val="003D3851"/>
    <w:rsid w:val="003D40DD"/>
    <w:rsid w:val="003D60A0"/>
    <w:rsid w:val="003D7014"/>
    <w:rsid w:val="003E00A1"/>
    <w:rsid w:val="003E01EB"/>
    <w:rsid w:val="003E14E7"/>
    <w:rsid w:val="003E1DA1"/>
    <w:rsid w:val="003E3935"/>
    <w:rsid w:val="003E4E78"/>
    <w:rsid w:val="003E5E84"/>
    <w:rsid w:val="003F220B"/>
    <w:rsid w:val="003F3529"/>
    <w:rsid w:val="003F39FF"/>
    <w:rsid w:val="003F4810"/>
    <w:rsid w:val="003F5DA7"/>
    <w:rsid w:val="003F6109"/>
    <w:rsid w:val="003F6E78"/>
    <w:rsid w:val="003F7AAD"/>
    <w:rsid w:val="004004DF"/>
    <w:rsid w:val="004011B7"/>
    <w:rsid w:val="00401534"/>
    <w:rsid w:val="00401828"/>
    <w:rsid w:val="004033C0"/>
    <w:rsid w:val="0040426F"/>
    <w:rsid w:val="004048D9"/>
    <w:rsid w:val="00405C77"/>
    <w:rsid w:val="00407A84"/>
    <w:rsid w:val="00410B9B"/>
    <w:rsid w:val="00412DAC"/>
    <w:rsid w:val="00413132"/>
    <w:rsid w:val="00413F2F"/>
    <w:rsid w:val="00415512"/>
    <w:rsid w:val="00417980"/>
    <w:rsid w:val="00417CC0"/>
    <w:rsid w:val="00421B3C"/>
    <w:rsid w:val="004221A4"/>
    <w:rsid w:val="004235EF"/>
    <w:rsid w:val="004237F7"/>
    <w:rsid w:val="00425ED8"/>
    <w:rsid w:val="00426611"/>
    <w:rsid w:val="00426C2A"/>
    <w:rsid w:val="00430763"/>
    <w:rsid w:val="0043347F"/>
    <w:rsid w:val="00434F2E"/>
    <w:rsid w:val="004354FC"/>
    <w:rsid w:val="00435871"/>
    <w:rsid w:val="00437E33"/>
    <w:rsid w:val="004402EE"/>
    <w:rsid w:val="00440CA3"/>
    <w:rsid w:val="00441029"/>
    <w:rsid w:val="00441495"/>
    <w:rsid w:val="00443D60"/>
    <w:rsid w:val="00443F7E"/>
    <w:rsid w:val="00445DDF"/>
    <w:rsid w:val="00446255"/>
    <w:rsid w:val="0044644F"/>
    <w:rsid w:val="00447014"/>
    <w:rsid w:val="004517A9"/>
    <w:rsid w:val="00457BEF"/>
    <w:rsid w:val="00460026"/>
    <w:rsid w:val="00460984"/>
    <w:rsid w:val="00460A69"/>
    <w:rsid w:val="00465233"/>
    <w:rsid w:val="00465830"/>
    <w:rsid w:val="0046799E"/>
    <w:rsid w:val="0047098C"/>
    <w:rsid w:val="00471155"/>
    <w:rsid w:val="00471DEE"/>
    <w:rsid w:val="0047315B"/>
    <w:rsid w:val="0047346D"/>
    <w:rsid w:val="004742F1"/>
    <w:rsid w:val="00475F01"/>
    <w:rsid w:val="00476BDF"/>
    <w:rsid w:val="00476E7B"/>
    <w:rsid w:val="00481BD3"/>
    <w:rsid w:val="00481F78"/>
    <w:rsid w:val="00483BA2"/>
    <w:rsid w:val="0048401D"/>
    <w:rsid w:val="00484AC8"/>
    <w:rsid w:val="00484EF4"/>
    <w:rsid w:val="00484FD6"/>
    <w:rsid w:val="00486359"/>
    <w:rsid w:val="00487631"/>
    <w:rsid w:val="0049116B"/>
    <w:rsid w:val="00494394"/>
    <w:rsid w:val="004946F4"/>
    <w:rsid w:val="00495CF0"/>
    <w:rsid w:val="004962F2"/>
    <w:rsid w:val="00496C7D"/>
    <w:rsid w:val="00497648"/>
    <w:rsid w:val="004A145B"/>
    <w:rsid w:val="004A15DD"/>
    <w:rsid w:val="004A3A4A"/>
    <w:rsid w:val="004A46CE"/>
    <w:rsid w:val="004A51E1"/>
    <w:rsid w:val="004A53E1"/>
    <w:rsid w:val="004A7DBB"/>
    <w:rsid w:val="004B03B9"/>
    <w:rsid w:val="004B4016"/>
    <w:rsid w:val="004B40DF"/>
    <w:rsid w:val="004B4A4B"/>
    <w:rsid w:val="004B4E55"/>
    <w:rsid w:val="004B5D83"/>
    <w:rsid w:val="004B6BC1"/>
    <w:rsid w:val="004B7CFC"/>
    <w:rsid w:val="004C00F9"/>
    <w:rsid w:val="004C019F"/>
    <w:rsid w:val="004C0529"/>
    <w:rsid w:val="004C16BE"/>
    <w:rsid w:val="004C1B5C"/>
    <w:rsid w:val="004C2E7F"/>
    <w:rsid w:val="004C2F07"/>
    <w:rsid w:val="004C60ED"/>
    <w:rsid w:val="004C7B58"/>
    <w:rsid w:val="004D1E05"/>
    <w:rsid w:val="004D5ECD"/>
    <w:rsid w:val="004D683A"/>
    <w:rsid w:val="004D6A45"/>
    <w:rsid w:val="004E1C31"/>
    <w:rsid w:val="004E27B7"/>
    <w:rsid w:val="004E4431"/>
    <w:rsid w:val="004E4DDE"/>
    <w:rsid w:val="004E5956"/>
    <w:rsid w:val="004E5C01"/>
    <w:rsid w:val="004E6BBA"/>
    <w:rsid w:val="004E7C3C"/>
    <w:rsid w:val="004F0A96"/>
    <w:rsid w:val="004F1119"/>
    <w:rsid w:val="004F24C5"/>
    <w:rsid w:val="004F549A"/>
    <w:rsid w:val="004F635B"/>
    <w:rsid w:val="004F77CA"/>
    <w:rsid w:val="004F791E"/>
    <w:rsid w:val="00504E40"/>
    <w:rsid w:val="005051D4"/>
    <w:rsid w:val="005053BD"/>
    <w:rsid w:val="005055E5"/>
    <w:rsid w:val="0050677F"/>
    <w:rsid w:val="00506A47"/>
    <w:rsid w:val="0051057E"/>
    <w:rsid w:val="00510618"/>
    <w:rsid w:val="0051175D"/>
    <w:rsid w:val="00511BB6"/>
    <w:rsid w:val="0051256E"/>
    <w:rsid w:val="00513AD1"/>
    <w:rsid w:val="00513AE6"/>
    <w:rsid w:val="00514D0F"/>
    <w:rsid w:val="00516844"/>
    <w:rsid w:val="00516FCA"/>
    <w:rsid w:val="005179DD"/>
    <w:rsid w:val="00520926"/>
    <w:rsid w:val="0052178F"/>
    <w:rsid w:val="005222C5"/>
    <w:rsid w:val="0052296F"/>
    <w:rsid w:val="00523452"/>
    <w:rsid w:val="0052406D"/>
    <w:rsid w:val="0052757A"/>
    <w:rsid w:val="00527CF3"/>
    <w:rsid w:val="00530F10"/>
    <w:rsid w:val="00531CF9"/>
    <w:rsid w:val="0053296B"/>
    <w:rsid w:val="00533711"/>
    <w:rsid w:val="00534A35"/>
    <w:rsid w:val="005364B7"/>
    <w:rsid w:val="00536E63"/>
    <w:rsid w:val="00536E85"/>
    <w:rsid w:val="005404CC"/>
    <w:rsid w:val="00540AAE"/>
    <w:rsid w:val="00540DAE"/>
    <w:rsid w:val="0054257B"/>
    <w:rsid w:val="00542623"/>
    <w:rsid w:val="00544A18"/>
    <w:rsid w:val="00544A26"/>
    <w:rsid w:val="00545FE6"/>
    <w:rsid w:val="0054710C"/>
    <w:rsid w:val="00547463"/>
    <w:rsid w:val="0055149E"/>
    <w:rsid w:val="0055164F"/>
    <w:rsid w:val="005551A5"/>
    <w:rsid w:val="0055736F"/>
    <w:rsid w:val="005615E1"/>
    <w:rsid w:val="00561F79"/>
    <w:rsid w:val="0056357E"/>
    <w:rsid w:val="005646AD"/>
    <w:rsid w:val="00564768"/>
    <w:rsid w:val="00564891"/>
    <w:rsid w:val="00565E96"/>
    <w:rsid w:val="005667C5"/>
    <w:rsid w:val="0057107F"/>
    <w:rsid w:val="00571F7D"/>
    <w:rsid w:val="005728BE"/>
    <w:rsid w:val="005737C3"/>
    <w:rsid w:val="00575CB6"/>
    <w:rsid w:val="00576BAD"/>
    <w:rsid w:val="005806D9"/>
    <w:rsid w:val="00581436"/>
    <w:rsid w:val="00582388"/>
    <w:rsid w:val="005863D0"/>
    <w:rsid w:val="005876B7"/>
    <w:rsid w:val="005903C0"/>
    <w:rsid w:val="00590462"/>
    <w:rsid w:val="00590BD8"/>
    <w:rsid w:val="005923F7"/>
    <w:rsid w:val="005934B9"/>
    <w:rsid w:val="00594BAD"/>
    <w:rsid w:val="00597007"/>
    <w:rsid w:val="005A295E"/>
    <w:rsid w:val="005A4D00"/>
    <w:rsid w:val="005A4EB4"/>
    <w:rsid w:val="005A5B06"/>
    <w:rsid w:val="005A6520"/>
    <w:rsid w:val="005A7420"/>
    <w:rsid w:val="005A7773"/>
    <w:rsid w:val="005A79E8"/>
    <w:rsid w:val="005B026A"/>
    <w:rsid w:val="005B1426"/>
    <w:rsid w:val="005B5503"/>
    <w:rsid w:val="005B5736"/>
    <w:rsid w:val="005B6F3A"/>
    <w:rsid w:val="005B74BA"/>
    <w:rsid w:val="005B7799"/>
    <w:rsid w:val="005C0166"/>
    <w:rsid w:val="005C2E8C"/>
    <w:rsid w:val="005C3B2C"/>
    <w:rsid w:val="005C490D"/>
    <w:rsid w:val="005C59B9"/>
    <w:rsid w:val="005D0010"/>
    <w:rsid w:val="005D0938"/>
    <w:rsid w:val="005D0F89"/>
    <w:rsid w:val="005D1240"/>
    <w:rsid w:val="005D1802"/>
    <w:rsid w:val="005D1F75"/>
    <w:rsid w:val="005D3391"/>
    <w:rsid w:val="005D647E"/>
    <w:rsid w:val="005E03D2"/>
    <w:rsid w:val="005E1594"/>
    <w:rsid w:val="005E1C6F"/>
    <w:rsid w:val="005E3294"/>
    <w:rsid w:val="005E35C8"/>
    <w:rsid w:val="005E35F8"/>
    <w:rsid w:val="005E3F1C"/>
    <w:rsid w:val="005E4189"/>
    <w:rsid w:val="005E49E9"/>
    <w:rsid w:val="005E4E91"/>
    <w:rsid w:val="005E50CF"/>
    <w:rsid w:val="005E57C6"/>
    <w:rsid w:val="005E7897"/>
    <w:rsid w:val="005F0F4C"/>
    <w:rsid w:val="005F2D4E"/>
    <w:rsid w:val="005F2E91"/>
    <w:rsid w:val="005F3BA4"/>
    <w:rsid w:val="005F5B08"/>
    <w:rsid w:val="005F7438"/>
    <w:rsid w:val="005F77A2"/>
    <w:rsid w:val="00601DD8"/>
    <w:rsid w:val="00602E23"/>
    <w:rsid w:val="006036A2"/>
    <w:rsid w:val="00603F67"/>
    <w:rsid w:val="00604C2A"/>
    <w:rsid w:val="00605D4D"/>
    <w:rsid w:val="006063DA"/>
    <w:rsid w:val="00606485"/>
    <w:rsid w:val="00606FDA"/>
    <w:rsid w:val="00611540"/>
    <w:rsid w:val="00612111"/>
    <w:rsid w:val="00612186"/>
    <w:rsid w:val="0061234F"/>
    <w:rsid w:val="00612EAD"/>
    <w:rsid w:val="00612F3F"/>
    <w:rsid w:val="0061405E"/>
    <w:rsid w:val="00614ACA"/>
    <w:rsid w:val="00621021"/>
    <w:rsid w:val="006214D9"/>
    <w:rsid w:val="006224D2"/>
    <w:rsid w:val="00623551"/>
    <w:rsid w:val="006239EB"/>
    <w:rsid w:val="0062468F"/>
    <w:rsid w:val="00626BD7"/>
    <w:rsid w:val="00626C0C"/>
    <w:rsid w:val="00630804"/>
    <w:rsid w:val="00630C65"/>
    <w:rsid w:val="00630FE6"/>
    <w:rsid w:val="006310CC"/>
    <w:rsid w:val="00631E9B"/>
    <w:rsid w:val="006348F7"/>
    <w:rsid w:val="00635E8D"/>
    <w:rsid w:val="00635F83"/>
    <w:rsid w:val="00636679"/>
    <w:rsid w:val="00643370"/>
    <w:rsid w:val="0064363E"/>
    <w:rsid w:val="00643E58"/>
    <w:rsid w:val="00644E53"/>
    <w:rsid w:val="0064517F"/>
    <w:rsid w:val="006452EF"/>
    <w:rsid w:val="006479FC"/>
    <w:rsid w:val="0065077B"/>
    <w:rsid w:val="0065095E"/>
    <w:rsid w:val="00656646"/>
    <w:rsid w:val="006566BA"/>
    <w:rsid w:val="00657CE2"/>
    <w:rsid w:val="00660BDD"/>
    <w:rsid w:val="00661BD1"/>
    <w:rsid w:val="006621A8"/>
    <w:rsid w:val="0066268C"/>
    <w:rsid w:val="0066475F"/>
    <w:rsid w:val="00666E4B"/>
    <w:rsid w:val="00667385"/>
    <w:rsid w:val="00670636"/>
    <w:rsid w:val="00671EA5"/>
    <w:rsid w:val="00672603"/>
    <w:rsid w:val="00673491"/>
    <w:rsid w:val="00674183"/>
    <w:rsid w:val="0067480B"/>
    <w:rsid w:val="00675089"/>
    <w:rsid w:val="00675F9E"/>
    <w:rsid w:val="00676B81"/>
    <w:rsid w:val="0067776E"/>
    <w:rsid w:val="00680417"/>
    <w:rsid w:val="00680FAB"/>
    <w:rsid w:val="00682927"/>
    <w:rsid w:val="00684E3C"/>
    <w:rsid w:val="006861BA"/>
    <w:rsid w:val="00690791"/>
    <w:rsid w:val="00690A97"/>
    <w:rsid w:val="00692059"/>
    <w:rsid w:val="00692C30"/>
    <w:rsid w:val="00693717"/>
    <w:rsid w:val="006955DA"/>
    <w:rsid w:val="0069589B"/>
    <w:rsid w:val="006958D8"/>
    <w:rsid w:val="00697B2E"/>
    <w:rsid w:val="006A001C"/>
    <w:rsid w:val="006A0A65"/>
    <w:rsid w:val="006A1256"/>
    <w:rsid w:val="006A1E70"/>
    <w:rsid w:val="006A1F88"/>
    <w:rsid w:val="006A44D4"/>
    <w:rsid w:val="006A4C51"/>
    <w:rsid w:val="006A5FB0"/>
    <w:rsid w:val="006A6D14"/>
    <w:rsid w:val="006A7A96"/>
    <w:rsid w:val="006B037C"/>
    <w:rsid w:val="006B074C"/>
    <w:rsid w:val="006B0982"/>
    <w:rsid w:val="006B1AB8"/>
    <w:rsid w:val="006B28A2"/>
    <w:rsid w:val="006B3101"/>
    <w:rsid w:val="006B3496"/>
    <w:rsid w:val="006B37DF"/>
    <w:rsid w:val="006B3DF8"/>
    <w:rsid w:val="006B5DBC"/>
    <w:rsid w:val="006B668D"/>
    <w:rsid w:val="006B6806"/>
    <w:rsid w:val="006B764C"/>
    <w:rsid w:val="006C0484"/>
    <w:rsid w:val="006C0676"/>
    <w:rsid w:val="006C1459"/>
    <w:rsid w:val="006C1A7D"/>
    <w:rsid w:val="006C1BD5"/>
    <w:rsid w:val="006C2D80"/>
    <w:rsid w:val="006C3AAA"/>
    <w:rsid w:val="006C4680"/>
    <w:rsid w:val="006C50F9"/>
    <w:rsid w:val="006C623D"/>
    <w:rsid w:val="006C6B1B"/>
    <w:rsid w:val="006C7F98"/>
    <w:rsid w:val="006D06DD"/>
    <w:rsid w:val="006D1576"/>
    <w:rsid w:val="006D1A2C"/>
    <w:rsid w:val="006D3A76"/>
    <w:rsid w:val="006D6FD7"/>
    <w:rsid w:val="006D7332"/>
    <w:rsid w:val="006E212E"/>
    <w:rsid w:val="006E228D"/>
    <w:rsid w:val="006E2DA7"/>
    <w:rsid w:val="006E3FEB"/>
    <w:rsid w:val="006E412E"/>
    <w:rsid w:val="006E551A"/>
    <w:rsid w:val="006E55E3"/>
    <w:rsid w:val="006E6B22"/>
    <w:rsid w:val="006E710D"/>
    <w:rsid w:val="006E7C67"/>
    <w:rsid w:val="006F1220"/>
    <w:rsid w:val="006F16F2"/>
    <w:rsid w:val="006F5AD6"/>
    <w:rsid w:val="006F6694"/>
    <w:rsid w:val="006F7DD3"/>
    <w:rsid w:val="00700013"/>
    <w:rsid w:val="00700878"/>
    <w:rsid w:val="007010FD"/>
    <w:rsid w:val="0070221C"/>
    <w:rsid w:val="00702DD7"/>
    <w:rsid w:val="00704C32"/>
    <w:rsid w:val="00706C9A"/>
    <w:rsid w:val="0070745F"/>
    <w:rsid w:val="00710DF4"/>
    <w:rsid w:val="00711DD3"/>
    <w:rsid w:val="00712814"/>
    <w:rsid w:val="00713AC4"/>
    <w:rsid w:val="00715273"/>
    <w:rsid w:val="007154BC"/>
    <w:rsid w:val="00716432"/>
    <w:rsid w:val="00716760"/>
    <w:rsid w:val="00716E6A"/>
    <w:rsid w:val="00717020"/>
    <w:rsid w:val="007202C3"/>
    <w:rsid w:val="00721AA6"/>
    <w:rsid w:val="00722493"/>
    <w:rsid w:val="00722C9D"/>
    <w:rsid w:val="00723C20"/>
    <w:rsid w:val="00725B55"/>
    <w:rsid w:val="00725C6E"/>
    <w:rsid w:val="00727642"/>
    <w:rsid w:val="00730382"/>
    <w:rsid w:val="00731C91"/>
    <w:rsid w:val="00732283"/>
    <w:rsid w:val="00733F53"/>
    <w:rsid w:val="007349F4"/>
    <w:rsid w:val="0073737E"/>
    <w:rsid w:val="00740AD7"/>
    <w:rsid w:val="00740ADB"/>
    <w:rsid w:val="00742308"/>
    <w:rsid w:val="00742549"/>
    <w:rsid w:val="0074395B"/>
    <w:rsid w:val="007441F7"/>
    <w:rsid w:val="0074426A"/>
    <w:rsid w:val="00744A24"/>
    <w:rsid w:val="007469E9"/>
    <w:rsid w:val="00747ACD"/>
    <w:rsid w:val="00751A33"/>
    <w:rsid w:val="00751E4A"/>
    <w:rsid w:val="00752401"/>
    <w:rsid w:val="007524E7"/>
    <w:rsid w:val="00752A2B"/>
    <w:rsid w:val="00753861"/>
    <w:rsid w:val="00753A85"/>
    <w:rsid w:val="00755045"/>
    <w:rsid w:val="00756CCC"/>
    <w:rsid w:val="00757133"/>
    <w:rsid w:val="007630B7"/>
    <w:rsid w:val="007634D7"/>
    <w:rsid w:val="00766442"/>
    <w:rsid w:val="007675AF"/>
    <w:rsid w:val="0076789C"/>
    <w:rsid w:val="00770901"/>
    <w:rsid w:val="00770B06"/>
    <w:rsid w:val="00771B41"/>
    <w:rsid w:val="00772368"/>
    <w:rsid w:val="0077312E"/>
    <w:rsid w:val="007732B2"/>
    <w:rsid w:val="00776530"/>
    <w:rsid w:val="00776627"/>
    <w:rsid w:val="00782152"/>
    <w:rsid w:val="00782F8B"/>
    <w:rsid w:val="00783014"/>
    <w:rsid w:val="00784971"/>
    <w:rsid w:val="00785537"/>
    <w:rsid w:val="0078554D"/>
    <w:rsid w:val="00786381"/>
    <w:rsid w:val="00786A82"/>
    <w:rsid w:val="00787674"/>
    <w:rsid w:val="00791E5E"/>
    <w:rsid w:val="007920E6"/>
    <w:rsid w:val="00792170"/>
    <w:rsid w:val="007928D7"/>
    <w:rsid w:val="00792928"/>
    <w:rsid w:val="007930E3"/>
    <w:rsid w:val="00793DCC"/>
    <w:rsid w:val="00794242"/>
    <w:rsid w:val="00795002"/>
    <w:rsid w:val="00795F50"/>
    <w:rsid w:val="00796094"/>
    <w:rsid w:val="007A0277"/>
    <w:rsid w:val="007A07F6"/>
    <w:rsid w:val="007A0FE1"/>
    <w:rsid w:val="007A1030"/>
    <w:rsid w:val="007A1B2D"/>
    <w:rsid w:val="007A21DD"/>
    <w:rsid w:val="007A4418"/>
    <w:rsid w:val="007A5EA1"/>
    <w:rsid w:val="007A65D5"/>
    <w:rsid w:val="007A673A"/>
    <w:rsid w:val="007A6A35"/>
    <w:rsid w:val="007A73C3"/>
    <w:rsid w:val="007B308F"/>
    <w:rsid w:val="007B34E8"/>
    <w:rsid w:val="007B444C"/>
    <w:rsid w:val="007B5B1B"/>
    <w:rsid w:val="007B62AF"/>
    <w:rsid w:val="007B6DB5"/>
    <w:rsid w:val="007C05DA"/>
    <w:rsid w:val="007C0DA1"/>
    <w:rsid w:val="007C14D6"/>
    <w:rsid w:val="007C1B31"/>
    <w:rsid w:val="007C2104"/>
    <w:rsid w:val="007C347D"/>
    <w:rsid w:val="007C5573"/>
    <w:rsid w:val="007C568D"/>
    <w:rsid w:val="007C6E3B"/>
    <w:rsid w:val="007C7378"/>
    <w:rsid w:val="007D07B5"/>
    <w:rsid w:val="007D1D75"/>
    <w:rsid w:val="007D224E"/>
    <w:rsid w:val="007D29F8"/>
    <w:rsid w:val="007D2EA9"/>
    <w:rsid w:val="007D45EE"/>
    <w:rsid w:val="007D6DB6"/>
    <w:rsid w:val="007E05CB"/>
    <w:rsid w:val="007E0B1D"/>
    <w:rsid w:val="007E34E2"/>
    <w:rsid w:val="007E3763"/>
    <w:rsid w:val="007E460D"/>
    <w:rsid w:val="007E479F"/>
    <w:rsid w:val="007E524D"/>
    <w:rsid w:val="007E5A79"/>
    <w:rsid w:val="007E6B84"/>
    <w:rsid w:val="007E7895"/>
    <w:rsid w:val="007E7A89"/>
    <w:rsid w:val="007F07C5"/>
    <w:rsid w:val="007F0B50"/>
    <w:rsid w:val="007F1001"/>
    <w:rsid w:val="007F35DF"/>
    <w:rsid w:val="007F3D28"/>
    <w:rsid w:val="007F45F7"/>
    <w:rsid w:val="007F4C53"/>
    <w:rsid w:val="007F4DAC"/>
    <w:rsid w:val="007F5E52"/>
    <w:rsid w:val="0080008D"/>
    <w:rsid w:val="008001E2"/>
    <w:rsid w:val="00800992"/>
    <w:rsid w:val="00800A47"/>
    <w:rsid w:val="0080277E"/>
    <w:rsid w:val="00803341"/>
    <w:rsid w:val="00803C00"/>
    <w:rsid w:val="008041A7"/>
    <w:rsid w:val="008043C3"/>
    <w:rsid w:val="008048FD"/>
    <w:rsid w:val="0080523C"/>
    <w:rsid w:val="008076AB"/>
    <w:rsid w:val="008109F2"/>
    <w:rsid w:val="00811FE3"/>
    <w:rsid w:val="00812590"/>
    <w:rsid w:val="00813303"/>
    <w:rsid w:val="00816F64"/>
    <w:rsid w:val="00817941"/>
    <w:rsid w:val="00820904"/>
    <w:rsid w:val="00821480"/>
    <w:rsid w:val="008224E6"/>
    <w:rsid w:val="00823C8C"/>
    <w:rsid w:val="00825BD3"/>
    <w:rsid w:val="00831119"/>
    <w:rsid w:val="0083352A"/>
    <w:rsid w:val="008341A0"/>
    <w:rsid w:val="008350EC"/>
    <w:rsid w:val="008354D6"/>
    <w:rsid w:val="0083654C"/>
    <w:rsid w:val="00840D7B"/>
    <w:rsid w:val="008412F3"/>
    <w:rsid w:val="00841334"/>
    <w:rsid w:val="0084221E"/>
    <w:rsid w:val="00842356"/>
    <w:rsid w:val="008446B8"/>
    <w:rsid w:val="0084545B"/>
    <w:rsid w:val="008455AD"/>
    <w:rsid w:val="00845B47"/>
    <w:rsid w:val="00846FA1"/>
    <w:rsid w:val="00847749"/>
    <w:rsid w:val="00847921"/>
    <w:rsid w:val="00850DE7"/>
    <w:rsid w:val="00853466"/>
    <w:rsid w:val="00855378"/>
    <w:rsid w:val="00855BCC"/>
    <w:rsid w:val="00856378"/>
    <w:rsid w:val="008575D2"/>
    <w:rsid w:val="00857F9B"/>
    <w:rsid w:val="0086506C"/>
    <w:rsid w:val="00865DBD"/>
    <w:rsid w:val="00865E10"/>
    <w:rsid w:val="008665CE"/>
    <w:rsid w:val="00870C39"/>
    <w:rsid w:val="008716A6"/>
    <w:rsid w:val="0087229D"/>
    <w:rsid w:val="00874F70"/>
    <w:rsid w:val="00876CBA"/>
    <w:rsid w:val="0087730D"/>
    <w:rsid w:val="00882EDB"/>
    <w:rsid w:val="00883C93"/>
    <w:rsid w:val="00883DD5"/>
    <w:rsid w:val="00884ABD"/>
    <w:rsid w:val="00885B3E"/>
    <w:rsid w:val="00887221"/>
    <w:rsid w:val="00887DE9"/>
    <w:rsid w:val="008918A5"/>
    <w:rsid w:val="0089336E"/>
    <w:rsid w:val="00893CB4"/>
    <w:rsid w:val="00893CFD"/>
    <w:rsid w:val="00894ACA"/>
    <w:rsid w:val="00896C93"/>
    <w:rsid w:val="00897A58"/>
    <w:rsid w:val="00897D39"/>
    <w:rsid w:val="008A03C7"/>
    <w:rsid w:val="008A1BD9"/>
    <w:rsid w:val="008A1FF3"/>
    <w:rsid w:val="008A23AF"/>
    <w:rsid w:val="008A23E0"/>
    <w:rsid w:val="008A38FC"/>
    <w:rsid w:val="008A3DCC"/>
    <w:rsid w:val="008A4FEE"/>
    <w:rsid w:val="008A535D"/>
    <w:rsid w:val="008A70E4"/>
    <w:rsid w:val="008A776D"/>
    <w:rsid w:val="008A7A72"/>
    <w:rsid w:val="008A7AEF"/>
    <w:rsid w:val="008A7C00"/>
    <w:rsid w:val="008B30A9"/>
    <w:rsid w:val="008B4299"/>
    <w:rsid w:val="008B4DD5"/>
    <w:rsid w:val="008B7818"/>
    <w:rsid w:val="008C0A4A"/>
    <w:rsid w:val="008C0DE0"/>
    <w:rsid w:val="008C1101"/>
    <w:rsid w:val="008C1ADC"/>
    <w:rsid w:val="008C3046"/>
    <w:rsid w:val="008C38B2"/>
    <w:rsid w:val="008C4B6B"/>
    <w:rsid w:val="008C6C4A"/>
    <w:rsid w:val="008D0716"/>
    <w:rsid w:val="008D093E"/>
    <w:rsid w:val="008D1A8B"/>
    <w:rsid w:val="008D2962"/>
    <w:rsid w:val="008D4844"/>
    <w:rsid w:val="008D4853"/>
    <w:rsid w:val="008D48AB"/>
    <w:rsid w:val="008D5B03"/>
    <w:rsid w:val="008D6EBF"/>
    <w:rsid w:val="008E0018"/>
    <w:rsid w:val="008E0B07"/>
    <w:rsid w:val="008E2C36"/>
    <w:rsid w:val="008E2FBE"/>
    <w:rsid w:val="008E3960"/>
    <w:rsid w:val="008E3F9A"/>
    <w:rsid w:val="008E45A6"/>
    <w:rsid w:val="008E4C2D"/>
    <w:rsid w:val="008E6ED4"/>
    <w:rsid w:val="008F0082"/>
    <w:rsid w:val="008F073A"/>
    <w:rsid w:val="008F0806"/>
    <w:rsid w:val="008F2127"/>
    <w:rsid w:val="008F3EC0"/>
    <w:rsid w:val="008F5300"/>
    <w:rsid w:val="00900EA7"/>
    <w:rsid w:val="00903A03"/>
    <w:rsid w:val="00907301"/>
    <w:rsid w:val="009073D9"/>
    <w:rsid w:val="00907470"/>
    <w:rsid w:val="00907C6C"/>
    <w:rsid w:val="0091472C"/>
    <w:rsid w:val="00915289"/>
    <w:rsid w:val="00920E29"/>
    <w:rsid w:val="00922F52"/>
    <w:rsid w:val="00925313"/>
    <w:rsid w:val="00925F84"/>
    <w:rsid w:val="00925FC4"/>
    <w:rsid w:val="00930326"/>
    <w:rsid w:val="00930CE0"/>
    <w:rsid w:val="0093191C"/>
    <w:rsid w:val="00932419"/>
    <w:rsid w:val="00932BBB"/>
    <w:rsid w:val="00932CD8"/>
    <w:rsid w:val="00933538"/>
    <w:rsid w:val="00933FCA"/>
    <w:rsid w:val="009342EE"/>
    <w:rsid w:val="00936A15"/>
    <w:rsid w:val="009442C1"/>
    <w:rsid w:val="009442D4"/>
    <w:rsid w:val="00946013"/>
    <w:rsid w:val="00946433"/>
    <w:rsid w:val="0095188F"/>
    <w:rsid w:val="00952C22"/>
    <w:rsid w:val="00955C7E"/>
    <w:rsid w:val="00956393"/>
    <w:rsid w:val="00957C03"/>
    <w:rsid w:val="0096055C"/>
    <w:rsid w:val="00960F0C"/>
    <w:rsid w:val="00961880"/>
    <w:rsid w:val="00962014"/>
    <w:rsid w:val="00962A17"/>
    <w:rsid w:val="00963932"/>
    <w:rsid w:val="00965BDF"/>
    <w:rsid w:val="00966C9F"/>
    <w:rsid w:val="00966EE2"/>
    <w:rsid w:val="009671BE"/>
    <w:rsid w:val="0096728E"/>
    <w:rsid w:val="009676B3"/>
    <w:rsid w:val="00967BF3"/>
    <w:rsid w:val="00972C24"/>
    <w:rsid w:val="00972FDF"/>
    <w:rsid w:val="009739B4"/>
    <w:rsid w:val="009739BD"/>
    <w:rsid w:val="009752BC"/>
    <w:rsid w:val="009812C0"/>
    <w:rsid w:val="00982543"/>
    <w:rsid w:val="00983256"/>
    <w:rsid w:val="00983C5E"/>
    <w:rsid w:val="0098415C"/>
    <w:rsid w:val="00984310"/>
    <w:rsid w:val="009852AA"/>
    <w:rsid w:val="0098630C"/>
    <w:rsid w:val="0098707B"/>
    <w:rsid w:val="00987AFE"/>
    <w:rsid w:val="009905A5"/>
    <w:rsid w:val="0099098C"/>
    <w:rsid w:val="00990B3E"/>
    <w:rsid w:val="00990E74"/>
    <w:rsid w:val="0099186E"/>
    <w:rsid w:val="00991D9B"/>
    <w:rsid w:val="00992DC0"/>
    <w:rsid w:val="00994F61"/>
    <w:rsid w:val="0099535B"/>
    <w:rsid w:val="0099554A"/>
    <w:rsid w:val="0099692F"/>
    <w:rsid w:val="00997754"/>
    <w:rsid w:val="00997EBC"/>
    <w:rsid w:val="009A0FB2"/>
    <w:rsid w:val="009A2FA8"/>
    <w:rsid w:val="009A3456"/>
    <w:rsid w:val="009A584A"/>
    <w:rsid w:val="009A6563"/>
    <w:rsid w:val="009A66B1"/>
    <w:rsid w:val="009A7641"/>
    <w:rsid w:val="009B07BC"/>
    <w:rsid w:val="009B283E"/>
    <w:rsid w:val="009B3186"/>
    <w:rsid w:val="009B38F3"/>
    <w:rsid w:val="009B4B0E"/>
    <w:rsid w:val="009B4B30"/>
    <w:rsid w:val="009B4FFE"/>
    <w:rsid w:val="009B598D"/>
    <w:rsid w:val="009B608B"/>
    <w:rsid w:val="009B6B13"/>
    <w:rsid w:val="009B6BA8"/>
    <w:rsid w:val="009C01BA"/>
    <w:rsid w:val="009C02E5"/>
    <w:rsid w:val="009C0BA7"/>
    <w:rsid w:val="009C0F66"/>
    <w:rsid w:val="009C11EB"/>
    <w:rsid w:val="009C193C"/>
    <w:rsid w:val="009C4F85"/>
    <w:rsid w:val="009C62B1"/>
    <w:rsid w:val="009C7262"/>
    <w:rsid w:val="009C7359"/>
    <w:rsid w:val="009D0971"/>
    <w:rsid w:val="009D12CA"/>
    <w:rsid w:val="009D20AA"/>
    <w:rsid w:val="009D3062"/>
    <w:rsid w:val="009D31AB"/>
    <w:rsid w:val="009D3573"/>
    <w:rsid w:val="009D3A79"/>
    <w:rsid w:val="009D5AA3"/>
    <w:rsid w:val="009D5B6F"/>
    <w:rsid w:val="009D5D8D"/>
    <w:rsid w:val="009D660E"/>
    <w:rsid w:val="009D70D2"/>
    <w:rsid w:val="009D73D3"/>
    <w:rsid w:val="009D7BB9"/>
    <w:rsid w:val="009E02CF"/>
    <w:rsid w:val="009E0B8D"/>
    <w:rsid w:val="009E10D3"/>
    <w:rsid w:val="009E1D6D"/>
    <w:rsid w:val="009E22E1"/>
    <w:rsid w:val="009E283B"/>
    <w:rsid w:val="009E2E96"/>
    <w:rsid w:val="009E3FC3"/>
    <w:rsid w:val="009E4E24"/>
    <w:rsid w:val="009E4F9E"/>
    <w:rsid w:val="009E519C"/>
    <w:rsid w:val="009E6526"/>
    <w:rsid w:val="009E7261"/>
    <w:rsid w:val="009F0236"/>
    <w:rsid w:val="009F11BD"/>
    <w:rsid w:val="00A004A7"/>
    <w:rsid w:val="00A00741"/>
    <w:rsid w:val="00A009C9"/>
    <w:rsid w:val="00A00D47"/>
    <w:rsid w:val="00A01200"/>
    <w:rsid w:val="00A0256C"/>
    <w:rsid w:val="00A033FB"/>
    <w:rsid w:val="00A03BB7"/>
    <w:rsid w:val="00A04186"/>
    <w:rsid w:val="00A04311"/>
    <w:rsid w:val="00A05ED6"/>
    <w:rsid w:val="00A05EF1"/>
    <w:rsid w:val="00A063E3"/>
    <w:rsid w:val="00A06F0F"/>
    <w:rsid w:val="00A101DC"/>
    <w:rsid w:val="00A104B4"/>
    <w:rsid w:val="00A1116F"/>
    <w:rsid w:val="00A118A6"/>
    <w:rsid w:val="00A12D0B"/>
    <w:rsid w:val="00A134D6"/>
    <w:rsid w:val="00A15B4B"/>
    <w:rsid w:val="00A160B3"/>
    <w:rsid w:val="00A1618A"/>
    <w:rsid w:val="00A24F0B"/>
    <w:rsid w:val="00A251DD"/>
    <w:rsid w:val="00A261D4"/>
    <w:rsid w:val="00A30775"/>
    <w:rsid w:val="00A3107F"/>
    <w:rsid w:val="00A3147E"/>
    <w:rsid w:val="00A31C17"/>
    <w:rsid w:val="00A3339C"/>
    <w:rsid w:val="00A34458"/>
    <w:rsid w:val="00A34DA8"/>
    <w:rsid w:val="00A35B71"/>
    <w:rsid w:val="00A35D70"/>
    <w:rsid w:val="00A36054"/>
    <w:rsid w:val="00A36504"/>
    <w:rsid w:val="00A36F0C"/>
    <w:rsid w:val="00A40421"/>
    <w:rsid w:val="00A4184D"/>
    <w:rsid w:val="00A41ECF"/>
    <w:rsid w:val="00A42DA3"/>
    <w:rsid w:val="00A43A47"/>
    <w:rsid w:val="00A43A8D"/>
    <w:rsid w:val="00A4461B"/>
    <w:rsid w:val="00A44C0D"/>
    <w:rsid w:val="00A46985"/>
    <w:rsid w:val="00A46D15"/>
    <w:rsid w:val="00A46E7D"/>
    <w:rsid w:val="00A47553"/>
    <w:rsid w:val="00A5286B"/>
    <w:rsid w:val="00A52E0E"/>
    <w:rsid w:val="00A5552A"/>
    <w:rsid w:val="00A55BED"/>
    <w:rsid w:val="00A57DBD"/>
    <w:rsid w:val="00A60882"/>
    <w:rsid w:val="00A608C8"/>
    <w:rsid w:val="00A60DBD"/>
    <w:rsid w:val="00A6104E"/>
    <w:rsid w:val="00A626CF"/>
    <w:rsid w:val="00A634C0"/>
    <w:rsid w:val="00A70619"/>
    <w:rsid w:val="00A707E6"/>
    <w:rsid w:val="00A712D2"/>
    <w:rsid w:val="00A71385"/>
    <w:rsid w:val="00A71DBE"/>
    <w:rsid w:val="00A730DE"/>
    <w:rsid w:val="00A730EC"/>
    <w:rsid w:val="00A7364B"/>
    <w:rsid w:val="00A73A61"/>
    <w:rsid w:val="00A758E3"/>
    <w:rsid w:val="00A75C4F"/>
    <w:rsid w:val="00A76B32"/>
    <w:rsid w:val="00A8227C"/>
    <w:rsid w:val="00A8507A"/>
    <w:rsid w:val="00A8573C"/>
    <w:rsid w:val="00A85969"/>
    <w:rsid w:val="00A86582"/>
    <w:rsid w:val="00A867FB"/>
    <w:rsid w:val="00A9054C"/>
    <w:rsid w:val="00A90D57"/>
    <w:rsid w:val="00A91C26"/>
    <w:rsid w:val="00A92052"/>
    <w:rsid w:val="00A9294F"/>
    <w:rsid w:val="00A93A2A"/>
    <w:rsid w:val="00A94415"/>
    <w:rsid w:val="00A9514D"/>
    <w:rsid w:val="00A95C9F"/>
    <w:rsid w:val="00A97063"/>
    <w:rsid w:val="00A97431"/>
    <w:rsid w:val="00A97687"/>
    <w:rsid w:val="00AA096E"/>
    <w:rsid w:val="00AA19BB"/>
    <w:rsid w:val="00AA20E8"/>
    <w:rsid w:val="00AA2480"/>
    <w:rsid w:val="00AA358A"/>
    <w:rsid w:val="00AA4CB3"/>
    <w:rsid w:val="00AA5DB8"/>
    <w:rsid w:val="00AA6810"/>
    <w:rsid w:val="00AA7A0F"/>
    <w:rsid w:val="00AA7D49"/>
    <w:rsid w:val="00AB014B"/>
    <w:rsid w:val="00AB12F1"/>
    <w:rsid w:val="00AB214E"/>
    <w:rsid w:val="00AB38B5"/>
    <w:rsid w:val="00AB3C53"/>
    <w:rsid w:val="00AB5238"/>
    <w:rsid w:val="00AB74CA"/>
    <w:rsid w:val="00AB7AC4"/>
    <w:rsid w:val="00AB7ADD"/>
    <w:rsid w:val="00AC0118"/>
    <w:rsid w:val="00AC1ECC"/>
    <w:rsid w:val="00AC1F68"/>
    <w:rsid w:val="00AC4B81"/>
    <w:rsid w:val="00AC53A6"/>
    <w:rsid w:val="00AC5ADE"/>
    <w:rsid w:val="00AC5B80"/>
    <w:rsid w:val="00AC6B35"/>
    <w:rsid w:val="00AC74B0"/>
    <w:rsid w:val="00AC7F08"/>
    <w:rsid w:val="00AD000B"/>
    <w:rsid w:val="00AD0871"/>
    <w:rsid w:val="00AD11C5"/>
    <w:rsid w:val="00AD11CC"/>
    <w:rsid w:val="00AD1B92"/>
    <w:rsid w:val="00AD2DE3"/>
    <w:rsid w:val="00AD41FD"/>
    <w:rsid w:val="00AD5B6D"/>
    <w:rsid w:val="00AD5E7D"/>
    <w:rsid w:val="00AD77FA"/>
    <w:rsid w:val="00AD78E6"/>
    <w:rsid w:val="00AE02E8"/>
    <w:rsid w:val="00AE06A8"/>
    <w:rsid w:val="00AE0715"/>
    <w:rsid w:val="00AE09EE"/>
    <w:rsid w:val="00AE0D67"/>
    <w:rsid w:val="00AE1195"/>
    <w:rsid w:val="00AE2FB0"/>
    <w:rsid w:val="00AE3637"/>
    <w:rsid w:val="00AE3689"/>
    <w:rsid w:val="00AE54F5"/>
    <w:rsid w:val="00AE553A"/>
    <w:rsid w:val="00AE5EF1"/>
    <w:rsid w:val="00AE7895"/>
    <w:rsid w:val="00AF3B4C"/>
    <w:rsid w:val="00AF3D31"/>
    <w:rsid w:val="00AF4032"/>
    <w:rsid w:val="00AF56AF"/>
    <w:rsid w:val="00AF7B63"/>
    <w:rsid w:val="00B00297"/>
    <w:rsid w:val="00B0029C"/>
    <w:rsid w:val="00B00D17"/>
    <w:rsid w:val="00B00FEE"/>
    <w:rsid w:val="00B01620"/>
    <w:rsid w:val="00B01B27"/>
    <w:rsid w:val="00B0210F"/>
    <w:rsid w:val="00B029DA"/>
    <w:rsid w:val="00B03256"/>
    <w:rsid w:val="00B036A7"/>
    <w:rsid w:val="00B037FC"/>
    <w:rsid w:val="00B0419F"/>
    <w:rsid w:val="00B05CC5"/>
    <w:rsid w:val="00B100AF"/>
    <w:rsid w:val="00B10181"/>
    <w:rsid w:val="00B152C7"/>
    <w:rsid w:val="00B153F1"/>
    <w:rsid w:val="00B1657C"/>
    <w:rsid w:val="00B16719"/>
    <w:rsid w:val="00B2075C"/>
    <w:rsid w:val="00B221CC"/>
    <w:rsid w:val="00B23386"/>
    <w:rsid w:val="00B23DB5"/>
    <w:rsid w:val="00B23DED"/>
    <w:rsid w:val="00B2597B"/>
    <w:rsid w:val="00B27278"/>
    <w:rsid w:val="00B31FF8"/>
    <w:rsid w:val="00B32711"/>
    <w:rsid w:val="00B3282C"/>
    <w:rsid w:val="00B32AFD"/>
    <w:rsid w:val="00B349C9"/>
    <w:rsid w:val="00B34A5E"/>
    <w:rsid w:val="00B36A89"/>
    <w:rsid w:val="00B371C8"/>
    <w:rsid w:val="00B37AA4"/>
    <w:rsid w:val="00B37C8C"/>
    <w:rsid w:val="00B40155"/>
    <w:rsid w:val="00B42016"/>
    <w:rsid w:val="00B42198"/>
    <w:rsid w:val="00B43598"/>
    <w:rsid w:val="00B437F2"/>
    <w:rsid w:val="00B451FE"/>
    <w:rsid w:val="00B453AC"/>
    <w:rsid w:val="00B45651"/>
    <w:rsid w:val="00B45C84"/>
    <w:rsid w:val="00B47345"/>
    <w:rsid w:val="00B473D4"/>
    <w:rsid w:val="00B47DC3"/>
    <w:rsid w:val="00B51A94"/>
    <w:rsid w:val="00B548C7"/>
    <w:rsid w:val="00B54C23"/>
    <w:rsid w:val="00B55426"/>
    <w:rsid w:val="00B56CDF"/>
    <w:rsid w:val="00B56E17"/>
    <w:rsid w:val="00B57F36"/>
    <w:rsid w:val="00B609B5"/>
    <w:rsid w:val="00B60C24"/>
    <w:rsid w:val="00B6183C"/>
    <w:rsid w:val="00B626E9"/>
    <w:rsid w:val="00B63A0D"/>
    <w:rsid w:val="00B63C1E"/>
    <w:rsid w:val="00B63F72"/>
    <w:rsid w:val="00B66F87"/>
    <w:rsid w:val="00B70AE6"/>
    <w:rsid w:val="00B717D5"/>
    <w:rsid w:val="00B72675"/>
    <w:rsid w:val="00B72D87"/>
    <w:rsid w:val="00B77A10"/>
    <w:rsid w:val="00B8198B"/>
    <w:rsid w:val="00B827FA"/>
    <w:rsid w:val="00B8285F"/>
    <w:rsid w:val="00B82D44"/>
    <w:rsid w:val="00B83C64"/>
    <w:rsid w:val="00B850FA"/>
    <w:rsid w:val="00B86743"/>
    <w:rsid w:val="00B9165C"/>
    <w:rsid w:val="00B92248"/>
    <w:rsid w:val="00B93DAD"/>
    <w:rsid w:val="00B954D7"/>
    <w:rsid w:val="00B95EA4"/>
    <w:rsid w:val="00B97583"/>
    <w:rsid w:val="00B97DA9"/>
    <w:rsid w:val="00BA0342"/>
    <w:rsid w:val="00BA04FA"/>
    <w:rsid w:val="00BA33C8"/>
    <w:rsid w:val="00BA45AA"/>
    <w:rsid w:val="00BA5C2B"/>
    <w:rsid w:val="00BA5F6D"/>
    <w:rsid w:val="00BA63EA"/>
    <w:rsid w:val="00BA74CD"/>
    <w:rsid w:val="00BA78B1"/>
    <w:rsid w:val="00BB168F"/>
    <w:rsid w:val="00BB2B0B"/>
    <w:rsid w:val="00BB340D"/>
    <w:rsid w:val="00BB410A"/>
    <w:rsid w:val="00BB482A"/>
    <w:rsid w:val="00BB49E7"/>
    <w:rsid w:val="00BB4ECA"/>
    <w:rsid w:val="00BB5D9E"/>
    <w:rsid w:val="00BB68B8"/>
    <w:rsid w:val="00BB74C9"/>
    <w:rsid w:val="00BB7B10"/>
    <w:rsid w:val="00BC0132"/>
    <w:rsid w:val="00BC260F"/>
    <w:rsid w:val="00BC6D4E"/>
    <w:rsid w:val="00BC6F33"/>
    <w:rsid w:val="00BC7BD8"/>
    <w:rsid w:val="00BD04C0"/>
    <w:rsid w:val="00BD339F"/>
    <w:rsid w:val="00BD3813"/>
    <w:rsid w:val="00BD3844"/>
    <w:rsid w:val="00BD386B"/>
    <w:rsid w:val="00BD4575"/>
    <w:rsid w:val="00BD53CB"/>
    <w:rsid w:val="00BD5877"/>
    <w:rsid w:val="00BE24FA"/>
    <w:rsid w:val="00BE2CDF"/>
    <w:rsid w:val="00BE40A6"/>
    <w:rsid w:val="00BE4E63"/>
    <w:rsid w:val="00BE4F87"/>
    <w:rsid w:val="00BE5988"/>
    <w:rsid w:val="00BE650A"/>
    <w:rsid w:val="00BE6568"/>
    <w:rsid w:val="00BE6593"/>
    <w:rsid w:val="00BE700D"/>
    <w:rsid w:val="00BE7B88"/>
    <w:rsid w:val="00BF0924"/>
    <w:rsid w:val="00BF4C08"/>
    <w:rsid w:val="00BF5883"/>
    <w:rsid w:val="00BF5D35"/>
    <w:rsid w:val="00BF5D64"/>
    <w:rsid w:val="00BF61E4"/>
    <w:rsid w:val="00BF6681"/>
    <w:rsid w:val="00BF68DB"/>
    <w:rsid w:val="00BF6ECE"/>
    <w:rsid w:val="00BF709A"/>
    <w:rsid w:val="00C00F0B"/>
    <w:rsid w:val="00C01BF1"/>
    <w:rsid w:val="00C03D38"/>
    <w:rsid w:val="00C03E2A"/>
    <w:rsid w:val="00C04AA0"/>
    <w:rsid w:val="00C07706"/>
    <w:rsid w:val="00C079D7"/>
    <w:rsid w:val="00C07A15"/>
    <w:rsid w:val="00C07F00"/>
    <w:rsid w:val="00C10197"/>
    <w:rsid w:val="00C10860"/>
    <w:rsid w:val="00C10B5D"/>
    <w:rsid w:val="00C11333"/>
    <w:rsid w:val="00C1389A"/>
    <w:rsid w:val="00C14A51"/>
    <w:rsid w:val="00C15EBF"/>
    <w:rsid w:val="00C16BCA"/>
    <w:rsid w:val="00C229FD"/>
    <w:rsid w:val="00C22D9D"/>
    <w:rsid w:val="00C23455"/>
    <w:rsid w:val="00C23534"/>
    <w:rsid w:val="00C24E5C"/>
    <w:rsid w:val="00C25275"/>
    <w:rsid w:val="00C25289"/>
    <w:rsid w:val="00C25744"/>
    <w:rsid w:val="00C268CB"/>
    <w:rsid w:val="00C301D5"/>
    <w:rsid w:val="00C3070D"/>
    <w:rsid w:val="00C31211"/>
    <w:rsid w:val="00C32140"/>
    <w:rsid w:val="00C32EC0"/>
    <w:rsid w:val="00C33972"/>
    <w:rsid w:val="00C33F35"/>
    <w:rsid w:val="00C340BE"/>
    <w:rsid w:val="00C34334"/>
    <w:rsid w:val="00C34536"/>
    <w:rsid w:val="00C36CF3"/>
    <w:rsid w:val="00C37C79"/>
    <w:rsid w:val="00C40425"/>
    <w:rsid w:val="00C43288"/>
    <w:rsid w:val="00C43533"/>
    <w:rsid w:val="00C453E7"/>
    <w:rsid w:val="00C459B4"/>
    <w:rsid w:val="00C45CD3"/>
    <w:rsid w:val="00C45D29"/>
    <w:rsid w:val="00C46941"/>
    <w:rsid w:val="00C4789F"/>
    <w:rsid w:val="00C50AC5"/>
    <w:rsid w:val="00C51EBF"/>
    <w:rsid w:val="00C521F3"/>
    <w:rsid w:val="00C5301A"/>
    <w:rsid w:val="00C53105"/>
    <w:rsid w:val="00C539CA"/>
    <w:rsid w:val="00C56695"/>
    <w:rsid w:val="00C60DAB"/>
    <w:rsid w:val="00C617F8"/>
    <w:rsid w:val="00C65A34"/>
    <w:rsid w:val="00C65A4D"/>
    <w:rsid w:val="00C66AD1"/>
    <w:rsid w:val="00C70212"/>
    <w:rsid w:val="00C709FE"/>
    <w:rsid w:val="00C70B74"/>
    <w:rsid w:val="00C71488"/>
    <w:rsid w:val="00C715FD"/>
    <w:rsid w:val="00C724E2"/>
    <w:rsid w:val="00C725E7"/>
    <w:rsid w:val="00C74756"/>
    <w:rsid w:val="00C75142"/>
    <w:rsid w:val="00C7612B"/>
    <w:rsid w:val="00C77FEE"/>
    <w:rsid w:val="00C80E02"/>
    <w:rsid w:val="00C81B21"/>
    <w:rsid w:val="00C84B55"/>
    <w:rsid w:val="00C8644D"/>
    <w:rsid w:val="00C8686A"/>
    <w:rsid w:val="00C86B83"/>
    <w:rsid w:val="00C90ACB"/>
    <w:rsid w:val="00C90FCA"/>
    <w:rsid w:val="00C917F7"/>
    <w:rsid w:val="00C91D25"/>
    <w:rsid w:val="00C93447"/>
    <w:rsid w:val="00C955A6"/>
    <w:rsid w:val="00C9567D"/>
    <w:rsid w:val="00C972E1"/>
    <w:rsid w:val="00C9765E"/>
    <w:rsid w:val="00CA07D9"/>
    <w:rsid w:val="00CA11D8"/>
    <w:rsid w:val="00CA12D4"/>
    <w:rsid w:val="00CA36C8"/>
    <w:rsid w:val="00CA38BC"/>
    <w:rsid w:val="00CA58C9"/>
    <w:rsid w:val="00CA5D3D"/>
    <w:rsid w:val="00CA5F4B"/>
    <w:rsid w:val="00CB0469"/>
    <w:rsid w:val="00CB0D40"/>
    <w:rsid w:val="00CB138C"/>
    <w:rsid w:val="00CB5AC2"/>
    <w:rsid w:val="00CB64EB"/>
    <w:rsid w:val="00CB667E"/>
    <w:rsid w:val="00CB6E5C"/>
    <w:rsid w:val="00CB6EF0"/>
    <w:rsid w:val="00CB751E"/>
    <w:rsid w:val="00CC0119"/>
    <w:rsid w:val="00CC11A5"/>
    <w:rsid w:val="00CC21AD"/>
    <w:rsid w:val="00CC298F"/>
    <w:rsid w:val="00CC2AE6"/>
    <w:rsid w:val="00CC3E54"/>
    <w:rsid w:val="00CC57DE"/>
    <w:rsid w:val="00CC6326"/>
    <w:rsid w:val="00CC7A90"/>
    <w:rsid w:val="00CD12F8"/>
    <w:rsid w:val="00CD269C"/>
    <w:rsid w:val="00CD299B"/>
    <w:rsid w:val="00CD34A5"/>
    <w:rsid w:val="00CD6060"/>
    <w:rsid w:val="00CD7269"/>
    <w:rsid w:val="00CE24A7"/>
    <w:rsid w:val="00CE281A"/>
    <w:rsid w:val="00CE2AE3"/>
    <w:rsid w:val="00CE41D2"/>
    <w:rsid w:val="00CE4331"/>
    <w:rsid w:val="00CE4337"/>
    <w:rsid w:val="00CE4396"/>
    <w:rsid w:val="00CE623D"/>
    <w:rsid w:val="00CE757B"/>
    <w:rsid w:val="00CF0A8A"/>
    <w:rsid w:val="00CF383E"/>
    <w:rsid w:val="00CF5224"/>
    <w:rsid w:val="00CF5AE3"/>
    <w:rsid w:val="00CF6CBA"/>
    <w:rsid w:val="00CF6D2B"/>
    <w:rsid w:val="00D02A2E"/>
    <w:rsid w:val="00D05D0A"/>
    <w:rsid w:val="00D06542"/>
    <w:rsid w:val="00D06F8B"/>
    <w:rsid w:val="00D076DE"/>
    <w:rsid w:val="00D10001"/>
    <w:rsid w:val="00D1020A"/>
    <w:rsid w:val="00D1263F"/>
    <w:rsid w:val="00D14D78"/>
    <w:rsid w:val="00D16980"/>
    <w:rsid w:val="00D17D2F"/>
    <w:rsid w:val="00D206C3"/>
    <w:rsid w:val="00D20AF9"/>
    <w:rsid w:val="00D22E58"/>
    <w:rsid w:val="00D23AB6"/>
    <w:rsid w:val="00D243E0"/>
    <w:rsid w:val="00D2531D"/>
    <w:rsid w:val="00D25456"/>
    <w:rsid w:val="00D27492"/>
    <w:rsid w:val="00D31FB2"/>
    <w:rsid w:val="00D32267"/>
    <w:rsid w:val="00D322C3"/>
    <w:rsid w:val="00D33827"/>
    <w:rsid w:val="00D34E92"/>
    <w:rsid w:val="00D34FF0"/>
    <w:rsid w:val="00D357E3"/>
    <w:rsid w:val="00D36575"/>
    <w:rsid w:val="00D40602"/>
    <w:rsid w:val="00D4094C"/>
    <w:rsid w:val="00D41107"/>
    <w:rsid w:val="00D41821"/>
    <w:rsid w:val="00D4191E"/>
    <w:rsid w:val="00D42CAD"/>
    <w:rsid w:val="00D444CF"/>
    <w:rsid w:val="00D465B6"/>
    <w:rsid w:val="00D46FE0"/>
    <w:rsid w:val="00D47C56"/>
    <w:rsid w:val="00D50161"/>
    <w:rsid w:val="00D514B3"/>
    <w:rsid w:val="00D53399"/>
    <w:rsid w:val="00D541F5"/>
    <w:rsid w:val="00D54731"/>
    <w:rsid w:val="00D54F02"/>
    <w:rsid w:val="00D55012"/>
    <w:rsid w:val="00D5537A"/>
    <w:rsid w:val="00D55E28"/>
    <w:rsid w:val="00D57284"/>
    <w:rsid w:val="00D57971"/>
    <w:rsid w:val="00D60C09"/>
    <w:rsid w:val="00D61064"/>
    <w:rsid w:val="00D61271"/>
    <w:rsid w:val="00D63B3A"/>
    <w:rsid w:val="00D63BD5"/>
    <w:rsid w:val="00D63E5E"/>
    <w:rsid w:val="00D65767"/>
    <w:rsid w:val="00D66920"/>
    <w:rsid w:val="00D7003C"/>
    <w:rsid w:val="00D71A53"/>
    <w:rsid w:val="00D71EEE"/>
    <w:rsid w:val="00D73059"/>
    <w:rsid w:val="00D75151"/>
    <w:rsid w:val="00D76558"/>
    <w:rsid w:val="00D77A26"/>
    <w:rsid w:val="00D809CA"/>
    <w:rsid w:val="00D80E2C"/>
    <w:rsid w:val="00D82839"/>
    <w:rsid w:val="00D85CC9"/>
    <w:rsid w:val="00D86FCD"/>
    <w:rsid w:val="00D8788B"/>
    <w:rsid w:val="00D87B1C"/>
    <w:rsid w:val="00D92BDC"/>
    <w:rsid w:val="00D935FC"/>
    <w:rsid w:val="00D93E54"/>
    <w:rsid w:val="00D94C44"/>
    <w:rsid w:val="00D965AF"/>
    <w:rsid w:val="00D96F8E"/>
    <w:rsid w:val="00D97135"/>
    <w:rsid w:val="00D97142"/>
    <w:rsid w:val="00D97566"/>
    <w:rsid w:val="00DA1C75"/>
    <w:rsid w:val="00DA1CD2"/>
    <w:rsid w:val="00DA2395"/>
    <w:rsid w:val="00DA2BC9"/>
    <w:rsid w:val="00DA39FF"/>
    <w:rsid w:val="00DA4DB9"/>
    <w:rsid w:val="00DA5116"/>
    <w:rsid w:val="00DA5621"/>
    <w:rsid w:val="00DA73D9"/>
    <w:rsid w:val="00DB1CA5"/>
    <w:rsid w:val="00DB2A0C"/>
    <w:rsid w:val="00DB39AC"/>
    <w:rsid w:val="00DB5750"/>
    <w:rsid w:val="00DB63F1"/>
    <w:rsid w:val="00DC1236"/>
    <w:rsid w:val="00DC2A83"/>
    <w:rsid w:val="00DC4119"/>
    <w:rsid w:val="00DC5530"/>
    <w:rsid w:val="00DD1D43"/>
    <w:rsid w:val="00DD22AB"/>
    <w:rsid w:val="00DD4500"/>
    <w:rsid w:val="00DD4CE8"/>
    <w:rsid w:val="00DD6686"/>
    <w:rsid w:val="00DD66B3"/>
    <w:rsid w:val="00DD68A5"/>
    <w:rsid w:val="00DD7871"/>
    <w:rsid w:val="00DD7DD6"/>
    <w:rsid w:val="00DE1598"/>
    <w:rsid w:val="00DE1DB5"/>
    <w:rsid w:val="00DE2700"/>
    <w:rsid w:val="00DE2D2A"/>
    <w:rsid w:val="00DE3E8E"/>
    <w:rsid w:val="00DE46B6"/>
    <w:rsid w:val="00DE4BC1"/>
    <w:rsid w:val="00DE6C37"/>
    <w:rsid w:val="00DE772D"/>
    <w:rsid w:val="00DF07F3"/>
    <w:rsid w:val="00DF1127"/>
    <w:rsid w:val="00DF159A"/>
    <w:rsid w:val="00DF2223"/>
    <w:rsid w:val="00DF349C"/>
    <w:rsid w:val="00DF3839"/>
    <w:rsid w:val="00DF3941"/>
    <w:rsid w:val="00DF44E9"/>
    <w:rsid w:val="00DF528B"/>
    <w:rsid w:val="00DF5D73"/>
    <w:rsid w:val="00DF661A"/>
    <w:rsid w:val="00DF7AA7"/>
    <w:rsid w:val="00DF7EBD"/>
    <w:rsid w:val="00E0108A"/>
    <w:rsid w:val="00E01AEE"/>
    <w:rsid w:val="00E02252"/>
    <w:rsid w:val="00E02ADE"/>
    <w:rsid w:val="00E0385E"/>
    <w:rsid w:val="00E0444B"/>
    <w:rsid w:val="00E04C23"/>
    <w:rsid w:val="00E05803"/>
    <w:rsid w:val="00E06E25"/>
    <w:rsid w:val="00E07BC1"/>
    <w:rsid w:val="00E11C60"/>
    <w:rsid w:val="00E128FF"/>
    <w:rsid w:val="00E12F4A"/>
    <w:rsid w:val="00E12F88"/>
    <w:rsid w:val="00E14FCC"/>
    <w:rsid w:val="00E15D1C"/>
    <w:rsid w:val="00E16688"/>
    <w:rsid w:val="00E20252"/>
    <w:rsid w:val="00E20587"/>
    <w:rsid w:val="00E21D58"/>
    <w:rsid w:val="00E21E72"/>
    <w:rsid w:val="00E22AB8"/>
    <w:rsid w:val="00E237C0"/>
    <w:rsid w:val="00E23CA2"/>
    <w:rsid w:val="00E24093"/>
    <w:rsid w:val="00E251FD"/>
    <w:rsid w:val="00E25A15"/>
    <w:rsid w:val="00E263ED"/>
    <w:rsid w:val="00E26DAB"/>
    <w:rsid w:val="00E30031"/>
    <w:rsid w:val="00E3022B"/>
    <w:rsid w:val="00E31090"/>
    <w:rsid w:val="00E32750"/>
    <w:rsid w:val="00E33FB3"/>
    <w:rsid w:val="00E35C34"/>
    <w:rsid w:val="00E373CF"/>
    <w:rsid w:val="00E37FAD"/>
    <w:rsid w:val="00E40114"/>
    <w:rsid w:val="00E42537"/>
    <w:rsid w:val="00E42C64"/>
    <w:rsid w:val="00E430B9"/>
    <w:rsid w:val="00E43105"/>
    <w:rsid w:val="00E44042"/>
    <w:rsid w:val="00E445FE"/>
    <w:rsid w:val="00E45C93"/>
    <w:rsid w:val="00E47181"/>
    <w:rsid w:val="00E50758"/>
    <w:rsid w:val="00E52FA8"/>
    <w:rsid w:val="00E54844"/>
    <w:rsid w:val="00E56422"/>
    <w:rsid w:val="00E56725"/>
    <w:rsid w:val="00E56933"/>
    <w:rsid w:val="00E56E1E"/>
    <w:rsid w:val="00E5795D"/>
    <w:rsid w:val="00E60EF1"/>
    <w:rsid w:val="00E6160A"/>
    <w:rsid w:val="00E62057"/>
    <w:rsid w:val="00E63568"/>
    <w:rsid w:val="00E639B5"/>
    <w:rsid w:val="00E678C2"/>
    <w:rsid w:val="00E70354"/>
    <w:rsid w:val="00E704AE"/>
    <w:rsid w:val="00E717BC"/>
    <w:rsid w:val="00E71AE3"/>
    <w:rsid w:val="00E729EB"/>
    <w:rsid w:val="00E72D27"/>
    <w:rsid w:val="00E72E35"/>
    <w:rsid w:val="00E738C5"/>
    <w:rsid w:val="00E73D59"/>
    <w:rsid w:val="00E74B8C"/>
    <w:rsid w:val="00E74FB2"/>
    <w:rsid w:val="00E75F28"/>
    <w:rsid w:val="00E77CD6"/>
    <w:rsid w:val="00E8103A"/>
    <w:rsid w:val="00E84AAA"/>
    <w:rsid w:val="00E8574D"/>
    <w:rsid w:val="00E859CE"/>
    <w:rsid w:val="00E86CCA"/>
    <w:rsid w:val="00E91913"/>
    <w:rsid w:val="00E932A3"/>
    <w:rsid w:val="00E954A0"/>
    <w:rsid w:val="00EA06C2"/>
    <w:rsid w:val="00EA08BA"/>
    <w:rsid w:val="00EA15B0"/>
    <w:rsid w:val="00EA1BAC"/>
    <w:rsid w:val="00EA3211"/>
    <w:rsid w:val="00EA5E83"/>
    <w:rsid w:val="00EB0C2B"/>
    <w:rsid w:val="00EB0E98"/>
    <w:rsid w:val="00EB1102"/>
    <w:rsid w:val="00EB2C82"/>
    <w:rsid w:val="00EB35C6"/>
    <w:rsid w:val="00EB366F"/>
    <w:rsid w:val="00EB4304"/>
    <w:rsid w:val="00EB45B2"/>
    <w:rsid w:val="00EB5514"/>
    <w:rsid w:val="00EB5999"/>
    <w:rsid w:val="00EB5EA3"/>
    <w:rsid w:val="00EB71F4"/>
    <w:rsid w:val="00EC0BE1"/>
    <w:rsid w:val="00EC0F49"/>
    <w:rsid w:val="00EC157D"/>
    <w:rsid w:val="00EC68E1"/>
    <w:rsid w:val="00EC75CD"/>
    <w:rsid w:val="00EC7958"/>
    <w:rsid w:val="00ED0192"/>
    <w:rsid w:val="00ED08F8"/>
    <w:rsid w:val="00ED4159"/>
    <w:rsid w:val="00ED41E2"/>
    <w:rsid w:val="00ED56CC"/>
    <w:rsid w:val="00ED5766"/>
    <w:rsid w:val="00ED5DFD"/>
    <w:rsid w:val="00ED68C6"/>
    <w:rsid w:val="00ED6D31"/>
    <w:rsid w:val="00ED727C"/>
    <w:rsid w:val="00EE0D5F"/>
    <w:rsid w:val="00EE12D4"/>
    <w:rsid w:val="00EE2FBF"/>
    <w:rsid w:val="00EE312F"/>
    <w:rsid w:val="00EE4222"/>
    <w:rsid w:val="00EE4937"/>
    <w:rsid w:val="00EE504D"/>
    <w:rsid w:val="00EE5388"/>
    <w:rsid w:val="00EE546F"/>
    <w:rsid w:val="00EE5848"/>
    <w:rsid w:val="00EE5B5D"/>
    <w:rsid w:val="00EE61D8"/>
    <w:rsid w:val="00EE6DF2"/>
    <w:rsid w:val="00EE7330"/>
    <w:rsid w:val="00EE789E"/>
    <w:rsid w:val="00EF10C5"/>
    <w:rsid w:val="00EF1FF7"/>
    <w:rsid w:val="00EF227C"/>
    <w:rsid w:val="00EF22F6"/>
    <w:rsid w:val="00EF26E0"/>
    <w:rsid w:val="00EF36CA"/>
    <w:rsid w:val="00EF5A04"/>
    <w:rsid w:val="00EF7D51"/>
    <w:rsid w:val="00F000CC"/>
    <w:rsid w:val="00F003BB"/>
    <w:rsid w:val="00F00F63"/>
    <w:rsid w:val="00F017A7"/>
    <w:rsid w:val="00F03D71"/>
    <w:rsid w:val="00F04B14"/>
    <w:rsid w:val="00F04C66"/>
    <w:rsid w:val="00F06636"/>
    <w:rsid w:val="00F06898"/>
    <w:rsid w:val="00F06AF5"/>
    <w:rsid w:val="00F10909"/>
    <w:rsid w:val="00F10C36"/>
    <w:rsid w:val="00F11700"/>
    <w:rsid w:val="00F125E4"/>
    <w:rsid w:val="00F13C49"/>
    <w:rsid w:val="00F15109"/>
    <w:rsid w:val="00F151E1"/>
    <w:rsid w:val="00F15D7E"/>
    <w:rsid w:val="00F15FED"/>
    <w:rsid w:val="00F16E18"/>
    <w:rsid w:val="00F17D98"/>
    <w:rsid w:val="00F203FD"/>
    <w:rsid w:val="00F20C0A"/>
    <w:rsid w:val="00F210D2"/>
    <w:rsid w:val="00F2137C"/>
    <w:rsid w:val="00F228FF"/>
    <w:rsid w:val="00F22A9D"/>
    <w:rsid w:val="00F24DC7"/>
    <w:rsid w:val="00F250E5"/>
    <w:rsid w:val="00F30CC0"/>
    <w:rsid w:val="00F31139"/>
    <w:rsid w:val="00F317CC"/>
    <w:rsid w:val="00F321DC"/>
    <w:rsid w:val="00F327A9"/>
    <w:rsid w:val="00F338AD"/>
    <w:rsid w:val="00F33CEC"/>
    <w:rsid w:val="00F35A1A"/>
    <w:rsid w:val="00F3622E"/>
    <w:rsid w:val="00F36582"/>
    <w:rsid w:val="00F36824"/>
    <w:rsid w:val="00F36C39"/>
    <w:rsid w:val="00F40691"/>
    <w:rsid w:val="00F4089E"/>
    <w:rsid w:val="00F416F0"/>
    <w:rsid w:val="00F444D2"/>
    <w:rsid w:val="00F44E21"/>
    <w:rsid w:val="00F45C6F"/>
    <w:rsid w:val="00F46052"/>
    <w:rsid w:val="00F46A30"/>
    <w:rsid w:val="00F4725B"/>
    <w:rsid w:val="00F47BC2"/>
    <w:rsid w:val="00F50962"/>
    <w:rsid w:val="00F50D23"/>
    <w:rsid w:val="00F5119A"/>
    <w:rsid w:val="00F530C7"/>
    <w:rsid w:val="00F537FB"/>
    <w:rsid w:val="00F54087"/>
    <w:rsid w:val="00F55117"/>
    <w:rsid w:val="00F55C3E"/>
    <w:rsid w:val="00F57086"/>
    <w:rsid w:val="00F57E49"/>
    <w:rsid w:val="00F61141"/>
    <w:rsid w:val="00F6149F"/>
    <w:rsid w:val="00F61583"/>
    <w:rsid w:val="00F634B0"/>
    <w:rsid w:val="00F636BB"/>
    <w:rsid w:val="00F643C1"/>
    <w:rsid w:val="00F65AA6"/>
    <w:rsid w:val="00F6773D"/>
    <w:rsid w:val="00F7018E"/>
    <w:rsid w:val="00F70331"/>
    <w:rsid w:val="00F710E2"/>
    <w:rsid w:val="00F741A1"/>
    <w:rsid w:val="00F770FF"/>
    <w:rsid w:val="00F772A5"/>
    <w:rsid w:val="00F834D4"/>
    <w:rsid w:val="00F8367C"/>
    <w:rsid w:val="00F84200"/>
    <w:rsid w:val="00F845BD"/>
    <w:rsid w:val="00F84D97"/>
    <w:rsid w:val="00F85E48"/>
    <w:rsid w:val="00F864B9"/>
    <w:rsid w:val="00F86C96"/>
    <w:rsid w:val="00F87712"/>
    <w:rsid w:val="00F90FA9"/>
    <w:rsid w:val="00F9272D"/>
    <w:rsid w:val="00F94FBB"/>
    <w:rsid w:val="00F9515D"/>
    <w:rsid w:val="00F960E2"/>
    <w:rsid w:val="00F96627"/>
    <w:rsid w:val="00F97444"/>
    <w:rsid w:val="00FA0A8F"/>
    <w:rsid w:val="00FA3894"/>
    <w:rsid w:val="00FA3C44"/>
    <w:rsid w:val="00FA4C78"/>
    <w:rsid w:val="00FA5ED8"/>
    <w:rsid w:val="00FA695F"/>
    <w:rsid w:val="00FA6A25"/>
    <w:rsid w:val="00FA770E"/>
    <w:rsid w:val="00FB0794"/>
    <w:rsid w:val="00FB0F91"/>
    <w:rsid w:val="00FB12CB"/>
    <w:rsid w:val="00FB32E3"/>
    <w:rsid w:val="00FB593E"/>
    <w:rsid w:val="00FB6098"/>
    <w:rsid w:val="00FB6B1F"/>
    <w:rsid w:val="00FB7108"/>
    <w:rsid w:val="00FB751D"/>
    <w:rsid w:val="00FB7E31"/>
    <w:rsid w:val="00FC05BC"/>
    <w:rsid w:val="00FC1940"/>
    <w:rsid w:val="00FC2365"/>
    <w:rsid w:val="00FC326C"/>
    <w:rsid w:val="00FC35F4"/>
    <w:rsid w:val="00FC4B17"/>
    <w:rsid w:val="00FC63E5"/>
    <w:rsid w:val="00FC69E7"/>
    <w:rsid w:val="00FC6E3F"/>
    <w:rsid w:val="00FC74C4"/>
    <w:rsid w:val="00FC7D36"/>
    <w:rsid w:val="00FD0C51"/>
    <w:rsid w:val="00FD1DF1"/>
    <w:rsid w:val="00FD222A"/>
    <w:rsid w:val="00FD24B3"/>
    <w:rsid w:val="00FD270D"/>
    <w:rsid w:val="00FD38E5"/>
    <w:rsid w:val="00FD3EDB"/>
    <w:rsid w:val="00FD430D"/>
    <w:rsid w:val="00FD5302"/>
    <w:rsid w:val="00FD5BCF"/>
    <w:rsid w:val="00FD7DC4"/>
    <w:rsid w:val="00FD7ECF"/>
    <w:rsid w:val="00FE09D4"/>
    <w:rsid w:val="00FE0CA5"/>
    <w:rsid w:val="00FE2136"/>
    <w:rsid w:val="00FE2420"/>
    <w:rsid w:val="00FE58B4"/>
    <w:rsid w:val="00FF0535"/>
    <w:rsid w:val="00FF0D70"/>
    <w:rsid w:val="00FF1C8F"/>
    <w:rsid w:val="00FF3BF1"/>
    <w:rsid w:val="00FF4080"/>
    <w:rsid w:val="00FF42CC"/>
    <w:rsid w:val="00FF4C48"/>
    <w:rsid w:val="00FF59F6"/>
    <w:rsid w:val="00FF6EE8"/>
    <w:rsid w:val="00FF76F6"/>
    <w:rsid w:val="00FF7DA3"/>
    <w:rsid w:val="00FF7F20"/>
    <w:rsid w:val="11E56AFB"/>
    <w:rsid w:val="2CA776C1"/>
    <w:rsid w:val="33C52EF8"/>
    <w:rsid w:val="7F0D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CCC1B"/>
  <w15:chartTrackingRefBased/>
  <w15:docId w15:val="{9E592915-A993-4E43-8CBE-43E8666A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5E"/>
    <w:rPr>
      <w:rFonts w:ascii="Arial" w:hAnsi="Arial"/>
      <w:color w:val="FF0000"/>
    </w:rPr>
  </w:style>
  <w:style w:type="paragraph" w:styleId="Titre1">
    <w:name w:val="heading 1"/>
    <w:basedOn w:val="Normal"/>
    <w:next w:val="Normal"/>
    <w:link w:val="Titre1Car"/>
    <w:uiPriority w:val="9"/>
    <w:rsid w:val="002F1768"/>
    <w:pPr>
      <w:keepNext/>
      <w:keepLines/>
      <w:spacing w:after="0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E4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6121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ection">
    <w:name w:val="Info_Section"/>
    <w:basedOn w:val="Normalformulaire"/>
    <w:link w:val="InfoSectionCar"/>
    <w:qFormat/>
    <w:rsid w:val="00B626E9"/>
    <w:pPr>
      <w:numPr>
        <w:numId w:val="4"/>
      </w:numPr>
      <w:spacing w:after="0" w:line="240" w:lineRule="auto"/>
      <w:ind w:left="169" w:hanging="218"/>
    </w:pPr>
    <w:rPr>
      <w:rFonts w:cstheme="minorHAnsi"/>
    </w:rPr>
  </w:style>
  <w:style w:type="character" w:customStyle="1" w:styleId="InfoSectionCar">
    <w:name w:val="Info_Section Car"/>
    <w:basedOn w:val="Policepardfaut"/>
    <w:link w:val="InfoSection"/>
    <w:rsid w:val="00B626E9"/>
    <w:rPr>
      <w:rFonts w:ascii="Arial" w:eastAsia="MS Gothic" w:hAnsi="Arial" w:cstheme="minorHAnsi"/>
      <w:bCs/>
      <w:szCs w:val="20"/>
    </w:rPr>
  </w:style>
  <w:style w:type="paragraph" w:customStyle="1" w:styleId="InfoTitre">
    <w:name w:val="Info_Titre"/>
    <w:basedOn w:val="Normal"/>
    <w:link w:val="InfoTitreCar"/>
    <w:qFormat/>
    <w:rsid w:val="00E72E35"/>
    <w:pPr>
      <w:spacing w:before="240" w:after="120"/>
    </w:pPr>
    <w:rPr>
      <w:rFonts w:cs="Open Sans"/>
      <w:i/>
      <w:color w:val="2F5496" w:themeColor="accent1" w:themeShade="BF"/>
      <w:sz w:val="24"/>
      <w:szCs w:val="20"/>
    </w:rPr>
  </w:style>
  <w:style w:type="character" w:customStyle="1" w:styleId="InfoTitreCar">
    <w:name w:val="Info_Titre Car"/>
    <w:basedOn w:val="Policepardfaut"/>
    <w:link w:val="InfoTitre"/>
    <w:rsid w:val="00E72E35"/>
    <w:rPr>
      <w:rFonts w:ascii="Arial" w:hAnsi="Arial" w:cs="Open Sans"/>
      <w:i/>
      <w:color w:val="2F5496" w:themeColor="accent1" w:themeShade="BF"/>
      <w:sz w:val="24"/>
      <w:szCs w:val="20"/>
    </w:rPr>
  </w:style>
  <w:style w:type="paragraph" w:customStyle="1" w:styleId="Sous-Section">
    <w:name w:val="Sous-Section"/>
    <w:basedOn w:val="Titre2"/>
    <w:next w:val="Question"/>
    <w:link w:val="Sous-SectionCar"/>
    <w:qFormat/>
    <w:rsid w:val="00E40114"/>
    <w:pPr>
      <w:numPr>
        <w:ilvl w:val="1"/>
        <w:numId w:val="1"/>
      </w:numPr>
      <w:shd w:val="clear" w:color="auto" w:fill="8EAADB" w:themeFill="accent1" w:themeFillTint="99"/>
      <w:tabs>
        <w:tab w:val="left" w:pos="851"/>
      </w:tabs>
      <w:spacing w:before="240" w:line="240" w:lineRule="auto"/>
    </w:pPr>
    <w:rPr>
      <w:rFonts w:ascii="Arial" w:hAnsi="Arial" w:cs="Open Sans"/>
      <w:color w:val="auto"/>
      <w:sz w:val="28"/>
    </w:rPr>
  </w:style>
  <w:style w:type="character" w:customStyle="1" w:styleId="Sous-SectionCar">
    <w:name w:val="Sous-Section Car"/>
    <w:basedOn w:val="Policepardfaut"/>
    <w:link w:val="Sous-Section"/>
    <w:rsid w:val="00E40114"/>
    <w:rPr>
      <w:rFonts w:ascii="Arial" w:eastAsiaTheme="majorEastAsia" w:hAnsi="Arial" w:cs="Open Sans"/>
      <w:sz w:val="28"/>
      <w:szCs w:val="26"/>
      <w:shd w:val="clear" w:color="auto" w:fill="8EAADB" w:themeFill="accent1" w:themeFillTint="99"/>
    </w:rPr>
  </w:style>
  <w:style w:type="paragraph" w:customStyle="1" w:styleId="Section">
    <w:name w:val="Section"/>
    <w:basedOn w:val="Titre1"/>
    <w:next w:val="Question"/>
    <w:link w:val="SectionCar"/>
    <w:qFormat/>
    <w:rsid w:val="0052757A"/>
    <w:pPr>
      <w:numPr>
        <w:numId w:val="1"/>
      </w:numPr>
      <w:shd w:val="clear" w:color="auto" w:fill="2F5496" w:themeFill="accent1" w:themeFillShade="BF"/>
      <w:tabs>
        <w:tab w:val="left" w:pos="851"/>
      </w:tabs>
      <w:spacing w:line="240" w:lineRule="auto"/>
    </w:pPr>
    <w:rPr>
      <w:rFonts w:cs="Open Sans"/>
      <w:color w:val="FFFFFF" w:themeColor="background1"/>
      <w:szCs w:val="26"/>
    </w:rPr>
  </w:style>
  <w:style w:type="character" w:customStyle="1" w:styleId="SectionCar">
    <w:name w:val="Section Car"/>
    <w:basedOn w:val="Policepardfaut"/>
    <w:link w:val="Section"/>
    <w:rsid w:val="00E40114"/>
    <w:rPr>
      <w:rFonts w:ascii="Arial" w:eastAsiaTheme="majorEastAsia" w:hAnsi="Arial" w:cs="Open Sans"/>
      <w:b/>
      <w:color w:val="FFFFFF" w:themeColor="background1"/>
      <w:sz w:val="28"/>
      <w:szCs w:val="26"/>
      <w:shd w:val="clear" w:color="auto" w:fill="2F5496" w:themeFill="accent1" w:themeFillShade="BF"/>
    </w:rPr>
  </w:style>
  <w:style w:type="paragraph" w:customStyle="1" w:styleId="Question">
    <w:name w:val="Question"/>
    <w:next w:val="Normal"/>
    <w:link w:val="QuestionCar"/>
    <w:qFormat/>
    <w:rsid w:val="00016D85"/>
    <w:pPr>
      <w:tabs>
        <w:tab w:val="left" w:pos="1134"/>
      </w:tabs>
      <w:spacing w:before="240" w:line="240" w:lineRule="auto"/>
      <w:ind w:left="851" w:right="1701" w:hanging="851"/>
    </w:pPr>
    <w:rPr>
      <w:rFonts w:ascii="Arial" w:hAnsi="Arial"/>
      <w:b/>
      <w:bCs/>
      <w:color w:val="000000"/>
      <w:szCs w:val="20"/>
    </w:rPr>
  </w:style>
  <w:style w:type="character" w:customStyle="1" w:styleId="QuestionCar">
    <w:name w:val="Question Car"/>
    <w:basedOn w:val="Policepardfaut"/>
    <w:link w:val="Question"/>
    <w:rsid w:val="00016D85"/>
    <w:rPr>
      <w:rFonts w:ascii="Arial" w:hAnsi="Arial"/>
      <w:b/>
      <w:bCs/>
      <w:color w:val="000000"/>
      <w:szCs w:val="20"/>
    </w:rPr>
  </w:style>
  <w:style w:type="paragraph" w:customStyle="1" w:styleId="QuestionInfo">
    <w:name w:val="Question_Info"/>
    <w:basedOn w:val="Normalformulaire"/>
    <w:next w:val="Question"/>
    <w:link w:val="QuestionInfoCar"/>
    <w:qFormat/>
    <w:rsid w:val="00070A33"/>
    <w:pPr>
      <w:spacing w:after="0" w:line="240" w:lineRule="auto"/>
      <w:ind w:left="1451" w:hanging="1134"/>
    </w:pPr>
  </w:style>
  <w:style w:type="character" w:customStyle="1" w:styleId="QuestionInfoCar">
    <w:name w:val="Question_Info Car"/>
    <w:basedOn w:val="Policepardfaut"/>
    <w:link w:val="QuestionInfo"/>
    <w:rsid w:val="00070A33"/>
    <w:rPr>
      <w:rFonts w:ascii="Arial" w:eastAsia="MS Gothic" w:hAnsi="Arial"/>
      <w:bCs/>
      <w:szCs w:val="20"/>
    </w:rPr>
  </w:style>
  <w:style w:type="paragraph" w:customStyle="1" w:styleId="Siouinon">
    <w:name w:val="Si oui/non"/>
    <w:link w:val="SiouinonCar"/>
    <w:qFormat/>
    <w:rsid w:val="001F2D6B"/>
    <w:pPr>
      <w:spacing w:before="120"/>
      <w:ind w:left="851"/>
    </w:pPr>
    <w:rPr>
      <w:rFonts w:ascii="Arial" w:hAnsi="Arial" w:cs="Open Sans"/>
      <w:i/>
      <w:color w:val="2F5496" w:themeColor="accent1" w:themeShade="BF"/>
      <w:sz w:val="20"/>
      <w:szCs w:val="18"/>
    </w:rPr>
  </w:style>
  <w:style w:type="character" w:customStyle="1" w:styleId="SiouinonCar">
    <w:name w:val="Si oui/non Car"/>
    <w:basedOn w:val="Sous-SectionCar"/>
    <w:link w:val="Siouinon"/>
    <w:rsid w:val="001F2D6B"/>
    <w:rPr>
      <w:rFonts w:ascii="Arial" w:eastAsiaTheme="majorEastAsia" w:hAnsi="Arial" w:cs="Open Sans"/>
      <w:i/>
      <w:color w:val="2F5496" w:themeColor="accent1" w:themeShade="BF"/>
      <w:sz w:val="20"/>
      <w:szCs w:val="18"/>
      <w:shd w:val="clear" w:color="auto" w:fill="8EAADB" w:themeFill="accent1" w:themeFillTint="99"/>
    </w:rPr>
  </w:style>
  <w:style w:type="character" w:customStyle="1" w:styleId="eop">
    <w:name w:val="eop"/>
    <w:basedOn w:val="Policepardfaut"/>
    <w:rsid w:val="006E551A"/>
  </w:style>
  <w:style w:type="paragraph" w:customStyle="1" w:styleId="InfoTexte">
    <w:name w:val="Info_Texte"/>
    <w:link w:val="InfoTexteCar"/>
    <w:qFormat/>
    <w:rsid w:val="00F36582"/>
    <w:pPr>
      <w:spacing w:after="120"/>
    </w:pPr>
    <w:rPr>
      <w:rFonts w:ascii="Arial" w:hAnsi="Arial" w:cs="Open Sans"/>
      <w:color w:val="000000"/>
      <w:szCs w:val="18"/>
      <w:shd w:val="clear" w:color="auto" w:fill="FFFFFF"/>
    </w:rPr>
  </w:style>
  <w:style w:type="paragraph" w:customStyle="1" w:styleId="Lexique">
    <w:name w:val="Lexique"/>
    <w:basedOn w:val="Question"/>
    <w:link w:val="LexiqueCar"/>
    <w:qFormat/>
    <w:rsid w:val="00330CC8"/>
    <w:pPr>
      <w:ind w:left="1135"/>
    </w:pPr>
    <w:rPr>
      <w:b w:val="0"/>
    </w:rPr>
  </w:style>
  <w:style w:type="character" w:customStyle="1" w:styleId="InfoTexteCar">
    <w:name w:val="Info_Texte Car"/>
    <w:basedOn w:val="Policepardfaut"/>
    <w:link w:val="InfoTexte"/>
    <w:rsid w:val="00F36582"/>
    <w:rPr>
      <w:rFonts w:ascii="Arial" w:hAnsi="Arial" w:cs="Open Sans"/>
      <w:color w:val="000000"/>
      <w:szCs w:val="18"/>
    </w:rPr>
  </w:style>
  <w:style w:type="character" w:customStyle="1" w:styleId="LexiqueCar">
    <w:name w:val="Lexique Car"/>
    <w:basedOn w:val="QuestionCar"/>
    <w:link w:val="Lexique"/>
    <w:rsid w:val="00330CC8"/>
    <w:rPr>
      <w:rFonts w:ascii="Open Sans" w:hAnsi="Open Sans"/>
      <w:b w:val="0"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0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ulaire">
    <w:name w:val="Formulaire"/>
    <w:basedOn w:val="TableauNormal"/>
    <w:uiPriority w:val="99"/>
    <w:rsid w:val="003B7E2E"/>
    <w:pPr>
      <w:spacing w:after="0" w:line="240" w:lineRule="auto"/>
    </w:pPr>
    <w:rPr>
      <w:rFonts w:ascii="Open Sans" w:hAnsi="Open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Open Sans" w:hAnsi="Open Sans"/>
        <w:b/>
        <w:color w:val="auto"/>
        <w:sz w:val="20"/>
      </w:rPr>
      <w:tblPr/>
      <w:tcPr>
        <w:shd w:val="clear" w:color="auto" w:fill="8EAADB" w:themeFill="accent1" w:themeFillTint="99"/>
      </w:tcPr>
    </w:tblStylePr>
  </w:style>
  <w:style w:type="character" w:styleId="Textedelespacerserv">
    <w:name w:val="Placeholder Text"/>
    <w:basedOn w:val="Policepardfaut"/>
    <w:uiPriority w:val="99"/>
    <w:semiHidden/>
    <w:rsid w:val="00E128F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3EA"/>
  </w:style>
  <w:style w:type="paragraph" w:styleId="Pieddepage">
    <w:name w:val="footer"/>
    <w:link w:val="PieddepageCar"/>
    <w:uiPriority w:val="99"/>
    <w:unhideWhenUsed/>
    <w:rsid w:val="00296A72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96A72"/>
    <w:rPr>
      <w:rFonts w:ascii="Arial" w:hAnsi="Arial"/>
      <w:sz w:val="16"/>
    </w:rPr>
  </w:style>
  <w:style w:type="character" w:customStyle="1" w:styleId="Textedelespacerserv0">
    <w:name w:val="Texte de l’espace réservé"/>
    <w:basedOn w:val="Policepardfaut"/>
    <w:uiPriority w:val="99"/>
    <w:semiHidden/>
    <w:rsid w:val="002214B4"/>
    <w:rPr>
      <w:color w:val="808080"/>
    </w:rPr>
  </w:style>
  <w:style w:type="paragraph" w:styleId="Paragraphedeliste">
    <w:name w:val="List Paragraph"/>
    <w:basedOn w:val="Normal"/>
    <w:uiPriority w:val="34"/>
    <w:qFormat/>
    <w:rsid w:val="004C60E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925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Questionliste">
    <w:name w:val="Question_liste"/>
    <w:qFormat/>
    <w:rsid w:val="002D5BE2"/>
    <w:pPr>
      <w:numPr>
        <w:numId w:val="2"/>
      </w:numPr>
      <w:spacing w:after="40" w:line="276" w:lineRule="auto"/>
      <w:ind w:right="1701"/>
    </w:pPr>
    <w:rPr>
      <w:rFonts w:ascii="Arial" w:hAnsi="Arial"/>
      <w:bCs/>
      <w:color w:val="000000"/>
      <w:szCs w:val="18"/>
    </w:rPr>
  </w:style>
  <w:style w:type="character" w:styleId="Lienhypertexte">
    <w:name w:val="Hyperlink"/>
    <w:basedOn w:val="Policepardfaut"/>
    <w:uiPriority w:val="99"/>
    <w:unhideWhenUsed/>
    <w:rsid w:val="008D0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93E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00F0B"/>
  </w:style>
  <w:style w:type="paragraph" w:customStyle="1" w:styleId="paragraph">
    <w:name w:val="paragraph"/>
    <w:basedOn w:val="Normal"/>
    <w:rsid w:val="00C0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ponse">
    <w:name w:val="Réponse"/>
    <w:link w:val="RponseCar"/>
    <w:qFormat/>
    <w:rsid w:val="00D06F8B"/>
    <w:pPr>
      <w:spacing w:line="276" w:lineRule="auto"/>
      <w:ind w:left="1134" w:right="1701"/>
    </w:pPr>
    <w:rPr>
      <w:rFonts w:ascii="Arial" w:hAnsi="Arial"/>
      <w:bCs/>
      <w:color w:val="000000"/>
      <w:szCs w:val="20"/>
    </w:rPr>
  </w:style>
  <w:style w:type="character" w:customStyle="1" w:styleId="RponseCar">
    <w:name w:val="Réponse Car"/>
    <w:basedOn w:val="QuestionCar"/>
    <w:link w:val="Rponse"/>
    <w:rsid w:val="00D06F8B"/>
    <w:rPr>
      <w:rFonts w:ascii="Arial" w:hAnsi="Arial"/>
      <w:b w:val="0"/>
      <w:bCs/>
      <w:color w:val="00000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123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0C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0C1231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85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5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5537"/>
    <w:rPr>
      <w:sz w:val="20"/>
      <w:szCs w:val="20"/>
    </w:rPr>
  </w:style>
  <w:style w:type="paragraph" w:customStyle="1" w:styleId="Recevabilite">
    <w:name w:val="Recevabilite"/>
    <w:next w:val="QuestionInfo"/>
    <w:qFormat/>
    <w:locked/>
    <w:rsid w:val="00D97142"/>
    <w:pPr>
      <w:spacing w:after="40"/>
      <w:ind w:left="1559" w:hanging="567"/>
      <w:jc w:val="right"/>
    </w:pPr>
    <w:rPr>
      <w:rFonts w:ascii="Arial" w:hAnsi="Arial"/>
      <w:bCs/>
      <w:sz w:val="20"/>
      <w:szCs w:val="18"/>
    </w:rPr>
  </w:style>
  <w:style w:type="paragraph" w:customStyle="1" w:styleId="Normalformulaire">
    <w:name w:val="Normal_formulaire"/>
    <w:qFormat/>
    <w:rsid w:val="006A1F88"/>
    <w:rPr>
      <w:rFonts w:ascii="Arial" w:eastAsia="MS Gothic" w:hAnsi="Arial"/>
      <w:bCs/>
      <w:szCs w:val="20"/>
    </w:rPr>
  </w:style>
  <w:style w:type="paragraph" w:customStyle="1" w:styleId="Sous-titre2">
    <w:name w:val="Sous-titre 2"/>
    <w:basedOn w:val="Sous-titre"/>
    <w:link w:val="Sous-titre2Car"/>
    <w:qFormat/>
    <w:rsid w:val="00D96F8E"/>
    <w:pPr>
      <w:spacing w:after="0" w:line="240" w:lineRule="auto"/>
    </w:pPr>
    <w:rPr>
      <w:rFonts w:asciiTheme="majorHAnsi" w:hAnsiTheme="majorHAnsi"/>
      <w:color w:val="2F5496" w:themeColor="accent1" w:themeShade="BF"/>
      <w:sz w:val="24"/>
    </w:rPr>
  </w:style>
  <w:style w:type="character" w:customStyle="1" w:styleId="Sous-titre2Car">
    <w:name w:val="Sous-titre 2 Car"/>
    <w:basedOn w:val="Sous-titreCar"/>
    <w:link w:val="Sous-titre2"/>
    <w:rsid w:val="00D96F8E"/>
    <w:rPr>
      <w:rFonts w:asciiTheme="majorHAnsi" w:eastAsiaTheme="minorEastAsia" w:hAnsiTheme="majorHAnsi"/>
      <w:color w:val="2F5496" w:themeColor="accent1" w:themeShade="BF"/>
      <w:spacing w:val="15"/>
      <w:sz w:val="24"/>
    </w:rPr>
  </w:style>
  <w:style w:type="paragraph" w:styleId="Sous-titre">
    <w:name w:val="Subtitle"/>
    <w:basedOn w:val="Normal"/>
    <w:next w:val="Normal"/>
    <w:link w:val="Sous-titreCar"/>
    <w:uiPriority w:val="11"/>
    <w:rsid w:val="00D96F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96F8E"/>
    <w:rPr>
      <w:rFonts w:eastAsiaTheme="minorEastAsia"/>
      <w:color w:val="5A5A5A" w:themeColor="text1" w:themeTint="A5"/>
      <w:spacing w:val="15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0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0E2"/>
    <w:rPr>
      <w:rFonts w:ascii="Arial" w:hAnsi="Arial"/>
      <w:b/>
      <w:bCs/>
      <w:color w:val="FF0000"/>
      <w:sz w:val="20"/>
      <w:szCs w:val="20"/>
    </w:rPr>
  </w:style>
  <w:style w:type="paragraph" w:customStyle="1" w:styleId="Tableauen-tte">
    <w:name w:val="Tableau_en-tête"/>
    <w:rsid w:val="008109F2"/>
    <w:pPr>
      <w:spacing w:before="120" w:after="120" w:line="240" w:lineRule="auto"/>
    </w:pPr>
    <w:rPr>
      <w:rFonts w:ascii="Arial" w:hAnsi="Arial"/>
      <w:b/>
      <w:color w:val="FFFFFF" w:themeColor="background1"/>
      <w:lang w:eastAsia="fr-CA"/>
    </w:rPr>
  </w:style>
  <w:style w:type="character" w:styleId="Accentuationlgre">
    <w:name w:val="Subtle Emphasis"/>
    <w:basedOn w:val="Policepardfaut"/>
    <w:uiPriority w:val="19"/>
    <w:qFormat/>
    <w:rsid w:val="008F3EC0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2F1768"/>
    <w:rPr>
      <w:rFonts w:ascii="Arial" w:eastAsiaTheme="majorEastAsia" w:hAnsi="Arial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0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612186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customStyle="1" w:styleId="petit-txt">
    <w:name w:val="petit-txt"/>
    <w:basedOn w:val="Policepardfaut"/>
    <w:rsid w:val="00612186"/>
  </w:style>
  <w:style w:type="character" w:styleId="lev">
    <w:name w:val="Strong"/>
    <w:basedOn w:val="Policepardfaut"/>
    <w:uiPriority w:val="22"/>
    <w:qFormat/>
    <w:rsid w:val="00612186"/>
    <w:rPr>
      <w:b/>
      <w:bCs/>
    </w:rPr>
  </w:style>
  <w:style w:type="paragraph" w:styleId="Rvision">
    <w:name w:val="Revision"/>
    <w:hidden/>
    <w:uiPriority w:val="99"/>
    <w:semiHidden/>
    <w:rsid w:val="00612186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0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CA"/>
    </w:rPr>
  </w:style>
  <w:style w:type="character" w:styleId="Mention">
    <w:name w:val="Mention"/>
    <w:basedOn w:val="Policepardfaut"/>
    <w:uiPriority w:val="99"/>
    <w:unhideWhenUsed/>
    <w:rsid w:val="0071702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43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gouvernement/ministere/environnement/coordonnees/adresses-des-directions-regionale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vironnement.gouv.qc.ca/autorisations/autorisations-ministerielle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ma02\OneDrive%20-%20Minist&#232;re%20de%20l'Environnement%20et%20la%20Lutte%20contre%20les%20changements%20climatiques\Bureau\Template%20FORM%20en%20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21" ma:contentTypeDescription="Crée un document." ma:contentTypeScope="" ma:versionID="00cc48d2fb3b6aabc959ba10edb85eaa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de845b1a8079164fdda6d2ab20802192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2A0F26-594E-42E5-A475-8CC1A3C8E9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0A68-FA3B-4BDC-8DD2-B2997DAAED53}">
  <ds:schemaRefs>
    <ds:schemaRef ds:uri="http://schemas.microsoft.com/office/2006/metadata/properties"/>
    <ds:schemaRef ds:uri="http://schemas.microsoft.com/office/infopath/2007/PartnerControls"/>
    <ds:schemaRef ds:uri="a3d363c2-ac57-4088-9970-e55a9ff5228c"/>
    <ds:schemaRef ds:uri="41851184-4b28-4196-a3fe-31116a3345ac"/>
  </ds:schemaRefs>
</ds:datastoreItem>
</file>

<file path=customXml/itemProps3.xml><?xml version="1.0" encoding="utf-8"?>
<ds:datastoreItem xmlns:ds="http://schemas.openxmlformats.org/officeDocument/2006/customXml" ds:itemID="{69E6C3D3-4445-4C66-97DC-1C7D453D8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EA89C4-1CD0-4801-A47E-C63F98A80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184-4b28-4196-a3fe-31116a3345ac"/>
    <ds:schemaRef ds:uri="a3d363c2-ac57-4088-9970-e55a9ff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62d4ec-5a67-4957-abb6-bf78aca6a6f5}" enabled="0" method="" siteId="{4262d4ec-5a67-4957-abb6-bf78aca6a6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FORM en WORD.dotx</Template>
  <TotalTime>2282</TotalTime>
  <Pages>11</Pages>
  <Words>2952</Words>
  <Characters>16241</Characters>
  <Application>Microsoft Office Word</Application>
  <DocSecurity>8</DocSecurity>
  <Lines>135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Tableau résumé des versions des formulaires d’autorisation ministérielle</vt:lpstr>
    </vt:vector>
  </TitlesOfParts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Tableau résumé des versions des formulaires d’autorisation ministérielle</dc:title>
  <dc:subject>Outil permettant aux demandeurs de savoir quelles versions des formulaires d’autorisation sont obligatoires pour le dépôt de leur demande à l'aide du service en ligne.</dc:subject>
  <dc:creator>Ministère de l'Environnement, de la Lutte contre les changements climatiques, de la Faune et des Parcs; MELCCFP</dc:creator>
  <cp:keywords>Version formulaire d’autorisation, nouvelle version, date des nouvelles version, version formulaire autorisation acceptée, version acceptée pour faire une demande</cp:keywords>
  <dc:description/>
  <cp:lastModifiedBy>Croft, Marianne</cp:lastModifiedBy>
  <cp:revision>1554</cp:revision>
  <dcterms:created xsi:type="dcterms:W3CDTF">2023-05-03T00:15:00Z</dcterms:created>
  <dcterms:modified xsi:type="dcterms:W3CDTF">2026-06-29T23:50:00Z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  <property fmtid="{D5CDD505-2E9C-101B-9397-08002B2CF9AE}" pid="3" name="MediaServiceImageTags">
    <vt:lpwstr/>
  </property>
  <property fmtid="{D5CDD505-2E9C-101B-9397-08002B2CF9AE}" pid="4" name="GrammarlyDocumentId">
    <vt:lpwstr>230df80d8bfcae7e0d8a9661c8ae6cfbf59ef4aeb6f6cca0c067862936e443e8</vt:lpwstr>
  </property>
  <property fmtid="{D5CDD505-2E9C-101B-9397-08002B2CF9AE}" pid="5" name="Gd_x0020_D_x00e9_tenteur">
    <vt:lpwstr/>
  </property>
  <property fmtid="{D5CDD505-2E9C-101B-9397-08002B2CF9AE}" pid="6" name="Gd_x0020_mots_x0020_cl_x00e9_s">
    <vt:lpwstr/>
  </property>
  <property fmtid="{D5CDD505-2E9C-101B-9397-08002B2CF9AE}" pid="7" name="j58557bdb2934d168603ec788fec5248">
    <vt:lpwstr/>
  </property>
  <property fmtid="{D5CDD505-2E9C-101B-9397-08002B2CF9AE}" pid="8" name="Gd_x0020_Cote_x0020_">
    <vt:lpwstr/>
  </property>
  <property fmtid="{D5CDD505-2E9C-101B-9397-08002B2CF9AE}" pid="9" name="g1e011eb28024d328c28de7cc53fbc73">
    <vt:lpwstr/>
  </property>
  <property fmtid="{D5CDD505-2E9C-101B-9397-08002B2CF9AE}" pid="10" name="k38af9cf7fab4a44808323bf998e9ec7">
    <vt:lpwstr/>
  </property>
  <property fmtid="{D5CDD505-2E9C-101B-9397-08002B2CF9AE}" pid="11" name="l2f4df64e9b448948feb0625f4188429">
    <vt:lpwstr/>
  </property>
  <property fmtid="{D5CDD505-2E9C-101B-9397-08002B2CF9AE}" pid="12" name="Gd_x0020_Type_x0020_de_x0020_document">
    <vt:lpwstr/>
  </property>
  <property fmtid="{D5CDD505-2E9C-101B-9397-08002B2CF9AE}" pid="13" name="o96756307c1e479facc97a3ac13194f6">
    <vt:lpwstr/>
  </property>
  <property fmtid="{D5CDD505-2E9C-101B-9397-08002B2CF9AE}" pid="14" name="Gd_x0020_Cycle_x0020_de_x0020_vie">
    <vt:lpwstr/>
  </property>
  <property fmtid="{D5CDD505-2E9C-101B-9397-08002B2CF9AE}" pid="15" name="j63f26145ac94b4c9f69d5ef7d440a6d">
    <vt:lpwstr/>
  </property>
  <property fmtid="{D5CDD505-2E9C-101B-9397-08002B2CF9AE}" pid="16" name="Gd_x0020_Unit_x00e9__x0020_Administrative">
    <vt:lpwstr/>
  </property>
  <property fmtid="{D5CDD505-2E9C-101B-9397-08002B2CF9AE}" pid="17" name="Gd Cycle de vie">
    <vt:lpwstr/>
  </property>
  <property fmtid="{D5CDD505-2E9C-101B-9397-08002B2CF9AE}" pid="18" name="Gd Cote ">
    <vt:lpwstr/>
  </property>
  <property fmtid="{D5CDD505-2E9C-101B-9397-08002B2CF9AE}" pid="19" name="Gd Détenteur">
    <vt:lpwstr/>
  </property>
  <property fmtid="{D5CDD505-2E9C-101B-9397-08002B2CF9AE}" pid="20" name="Gd Unité Administrative">
    <vt:lpwstr/>
  </property>
  <property fmtid="{D5CDD505-2E9C-101B-9397-08002B2CF9AE}" pid="21" name="Gd mots clés">
    <vt:lpwstr/>
  </property>
  <property fmtid="{D5CDD505-2E9C-101B-9397-08002B2CF9AE}" pid="22" name="Gd Type de document">
    <vt:lpwstr/>
  </property>
  <property fmtid="{D5CDD505-2E9C-101B-9397-08002B2CF9AE}" pid="23" name="Gd Cote">
    <vt:lpwstr/>
  </property>
</Properties>
</file>