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BCF3" w14:textId="7124E538" w:rsidR="00320619" w:rsidRDefault="00863D53" w:rsidP="00507594">
      <w:pPr>
        <w:pBdr>
          <w:bottom w:val="double" w:sz="6" w:space="1" w:color="auto"/>
        </w:pBdr>
        <w:spacing w:after="0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6C0E3D">
        <w:rPr>
          <w:rFonts w:ascii="Arial" w:hAnsi="Arial" w:cs="Arial"/>
          <w:b/>
          <w:bCs/>
          <w:sz w:val="24"/>
          <w:szCs w:val="24"/>
        </w:rPr>
        <w:t>FICHE SCHÉMA DE PROCÉDÉ</w:t>
      </w:r>
    </w:p>
    <w:p w14:paraId="7D0A816D" w14:textId="77777777" w:rsidR="00507594" w:rsidRPr="006C0E3D" w:rsidRDefault="00507594" w:rsidP="006D067A">
      <w:pPr>
        <w:pBdr>
          <w:bottom w:val="double" w:sz="6" w:space="1" w:color="auto"/>
        </w:pBd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36CBF136" w14:textId="5966A482" w:rsidR="00B959CE" w:rsidRDefault="00B959CE" w:rsidP="00B959CE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 document doit être envoyé à l’équipe SOMAEU à l’adresse suivant</w:t>
      </w:r>
      <w:r w:rsidR="007255B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 : </w:t>
      </w:r>
      <w:hyperlink r:id="rId11" w:history="1">
        <w:r>
          <w:rPr>
            <w:rStyle w:val="Lienhypertexte"/>
            <w:rFonts w:ascii="Arial" w:hAnsi="Arial" w:cs="Arial"/>
          </w:rPr>
          <w:t>somaeu@environnement.gouv.qc.ca</w:t>
        </w:r>
      </w:hyperlink>
      <w:r>
        <w:rPr>
          <w:rFonts w:ascii="Arial" w:hAnsi="Arial" w:cs="Arial"/>
        </w:rPr>
        <w:t xml:space="preserve">, ainsi qu’au </w:t>
      </w:r>
      <w:r>
        <w:rPr>
          <w:rFonts w:ascii="Arial" w:eastAsia="Arial" w:hAnsi="Arial" w:cs="Arial"/>
        </w:rPr>
        <w:t>c</w:t>
      </w:r>
      <w:r>
        <w:rPr>
          <w:rFonts w:ascii="Arial" w:hAnsi="Arial" w:cs="Arial"/>
        </w:rPr>
        <w:t>ontrôle environnemental du Québec de votre direction régionale,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dont l’adresse électronique figure à la page d’accueil de la plateforme SOMAEU</w:t>
      </w:r>
      <w:r w:rsidR="007255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dans la section « Comment contacter la direction régionale ». Ce document doit être conservé dans le registre d’exploitation de l’OMAEU.</w:t>
      </w:r>
    </w:p>
    <w:p w14:paraId="06E06977" w14:textId="77777777" w:rsidR="00203F36" w:rsidRDefault="00203F36" w:rsidP="00203F36">
      <w:pPr>
        <w:pBdr>
          <w:bottom w:val="double" w:sz="6" w:space="1" w:color="auto"/>
        </w:pBdr>
        <w:spacing w:after="0"/>
        <w:rPr>
          <w:rFonts w:ascii="Arial" w:hAnsi="Arial" w:cs="Arial"/>
          <w:b/>
          <w:caps/>
          <w:sz w:val="16"/>
          <w:szCs w:val="16"/>
        </w:rPr>
      </w:pPr>
    </w:p>
    <w:p w14:paraId="05EE3901" w14:textId="034FD542" w:rsidR="006A30EA" w:rsidRPr="006C0E3D" w:rsidRDefault="006A30EA" w:rsidP="00D61254">
      <w:pPr>
        <w:tabs>
          <w:tab w:val="left" w:pos="-90"/>
          <w:tab w:val="left" w:pos="630"/>
        </w:tabs>
        <w:spacing w:before="240"/>
        <w:jc w:val="both"/>
        <w:rPr>
          <w:rFonts w:ascii="Arial" w:hAnsi="Arial" w:cs="Arial"/>
          <w:lang w:eastAsia="fr-CA"/>
        </w:rPr>
      </w:pPr>
      <w:r w:rsidRPr="006C0E3D">
        <w:rPr>
          <w:rFonts w:ascii="Arial" w:hAnsi="Arial" w:cs="Arial"/>
          <w:lang w:eastAsia="fr-CA"/>
        </w:rPr>
        <w:t xml:space="preserve">Les éléments à identifier </w:t>
      </w:r>
      <w:r w:rsidR="000F2CC1" w:rsidRPr="00917562">
        <w:rPr>
          <w:rFonts w:ascii="Arial" w:hAnsi="Arial" w:cs="Arial"/>
          <w:lang w:eastAsia="fr-CA"/>
        </w:rPr>
        <w:t xml:space="preserve">ou à </w:t>
      </w:r>
      <w:r w:rsidR="0084525A" w:rsidRPr="006C0E3D">
        <w:rPr>
          <w:rFonts w:ascii="Arial" w:hAnsi="Arial" w:cs="Arial"/>
          <w:lang w:eastAsia="fr-CA"/>
        </w:rPr>
        <w:t xml:space="preserve">inscrire </w:t>
      </w:r>
      <w:r w:rsidRPr="006C0E3D">
        <w:rPr>
          <w:rFonts w:ascii="Arial" w:hAnsi="Arial" w:cs="Arial"/>
          <w:lang w:eastAsia="fr-CA"/>
        </w:rPr>
        <w:t xml:space="preserve">sur le schéma </w:t>
      </w:r>
      <w:r w:rsidR="00D62041" w:rsidRPr="006C0E3D">
        <w:rPr>
          <w:rFonts w:ascii="Arial" w:hAnsi="Arial" w:cs="Arial"/>
          <w:lang w:eastAsia="fr-CA"/>
        </w:rPr>
        <w:t>de procédé</w:t>
      </w:r>
      <w:r w:rsidRPr="006C0E3D">
        <w:rPr>
          <w:rFonts w:ascii="Arial" w:hAnsi="Arial" w:cs="Arial"/>
          <w:lang w:eastAsia="fr-CA"/>
        </w:rPr>
        <w:t xml:space="preserve"> sont </w:t>
      </w:r>
      <w:r w:rsidR="00D44CB5" w:rsidRPr="006C0E3D">
        <w:rPr>
          <w:rFonts w:ascii="Arial" w:hAnsi="Arial" w:cs="Arial"/>
          <w:lang w:eastAsia="fr-CA"/>
        </w:rPr>
        <w:t>les suivants :</w:t>
      </w:r>
    </w:p>
    <w:p w14:paraId="3F9805BF" w14:textId="6A3CDDCA" w:rsidR="006A30EA" w:rsidRPr="006C0E3D" w:rsidRDefault="006A30EA" w:rsidP="00D61254">
      <w:pPr>
        <w:pStyle w:val="Paragraphedeliste"/>
        <w:numPr>
          <w:ilvl w:val="0"/>
          <w:numId w:val="4"/>
        </w:numPr>
        <w:tabs>
          <w:tab w:val="left" w:pos="-90"/>
          <w:tab w:val="left" w:pos="630"/>
        </w:tabs>
        <w:spacing w:after="0" w:line="276" w:lineRule="auto"/>
        <w:jc w:val="both"/>
        <w:rPr>
          <w:rFonts w:ascii="Arial" w:hAnsi="Arial" w:cs="Arial"/>
          <w:lang w:eastAsia="fr-CA"/>
        </w:rPr>
      </w:pPr>
      <w:r w:rsidRPr="006C0E3D">
        <w:rPr>
          <w:rFonts w:ascii="Arial" w:hAnsi="Arial" w:cs="Arial"/>
          <w:lang w:eastAsia="fr-CA"/>
        </w:rPr>
        <w:t>Le titre « Schéma d</w:t>
      </w:r>
      <w:r w:rsidR="00010918" w:rsidRPr="006C0E3D">
        <w:rPr>
          <w:rFonts w:ascii="Arial" w:hAnsi="Arial" w:cs="Arial"/>
          <w:lang w:eastAsia="fr-CA"/>
        </w:rPr>
        <w:t>e procédé</w:t>
      </w:r>
      <w:r w:rsidRPr="006C0E3D">
        <w:rPr>
          <w:rFonts w:ascii="Arial" w:hAnsi="Arial" w:cs="Arial"/>
          <w:lang w:eastAsia="fr-CA"/>
        </w:rPr>
        <w:t xml:space="preserve"> de (nom de la ou des municipalités concernées)</w:t>
      </w:r>
      <w:r w:rsidRPr="006C0E3D">
        <w:rPr>
          <w:rFonts w:ascii="Arial" w:hAnsi="Arial" w:cs="Arial"/>
          <w:b/>
          <w:lang w:eastAsia="fr-CA"/>
        </w:rPr>
        <w:t> </w:t>
      </w:r>
      <w:r w:rsidRPr="006C0E3D">
        <w:rPr>
          <w:rFonts w:ascii="Arial" w:hAnsi="Arial" w:cs="Arial"/>
          <w:lang w:eastAsia="fr-CA"/>
        </w:rPr>
        <w:t>» clairement présenté</w:t>
      </w:r>
      <w:r w:rsidR="00D21DF1" w:rsidRPr="006C0E3D">
        <w:rPr>
          <w:rFonts w:ascii="Arial" w:hAnsi="Arial" w:cs="Arial"/>
          <w:lang w:eastAsia="fr-CA"/>
        </w:rPr>
        <w:t>;</w:t>
      </w:r>
    </w:p>
    <w:p w14:paraId="31C5DE6E" w14:textId="3C1573E9" w:rsidR="006A30EA" w:rsidRPr="006C0E3D" w:rsidRDefault="006A30EA" w:rsidP="00D61254">
      <w:pPr>
        <w:pStyle w:val="Paragraphedeliste"/>
        <w:numPr>
          <w:ilvl w:val="0"/>
          <w:numId w:val="4"/>
        </w:numPr>
        <w:tabs>
          <w:tab w:val="left" w:pos="-90"/>
          <w:tab w:val="left" w:pos="630"/>
        </w:tabs>
        <w:spacing w:after="0" w:line="276" w:lineRule="auto"/>
        <w:jc w:val="both"/>
        <w:rPr>
          <w:rFonts w:ascii="Arial" w:hAnsi="Arial" w:cs="Arial"/>
          <w:lang w:eastAsia="fr-CA"/>
        </w:rPr>
      </w:pPr>
      <w:r w:rsidRPr="006C0E3D">
        <w:rPr>
          <w:rFonts w:ascii="Arial" w:hAnsi="Arial" w:cs="Arial"/>
          <w:lang w:eastAsia="fr-CA"/>
        </w:rPr>
        <w:t>La date de réalisation du schéma</w:t>
      </w:r>
      <w:r w:rsidR="00D21DF1" w:rsidRPr="006C0E3D">
        <w:rPr>
          <w:rFonts w:ascii="Arial" w:hAnsi="Arial" w:cs="Arial"/>
          <w:lang w:eastAsia="fr-CA"/>
        </w:rPr>
        <w:t>;</w:t>
      </w:r>
    </w:p>
    <w:p w14:paraId="642D332A" w14:textId="1E0C9035" w:rsidR="006A30EA" w:rsidRPr="006C0E3D" w:rsidRDefault="006A30EA" w:rsidP="00D61254">
      <w:pPr>
        <w:pStyle w:val="Paragraphedeliste"/>
        <w:numPr>
          <w:ilvl w:val="0"/>
          <w:numId w:val="4"/>
        </w:numPr>
        <w:tabs>
          <w:tab w:val="left" w:pos="-90"/>
          <w:tab w:val="left" w:pos="630"/>
        </w:tabs>
        <w:spacing w:after="0" w:line="276" w:lineRule="auto"/>
        <w:jc w:val="both"/>
        <w:rPr>
          <w:rFonts w:ascii="Arial" w:hAnsi="Arial" w:cs="Arial"/>
          <w:lang w:eastAsia="fr-CA"/>
        </w:rPr>
      </w:pPr>
      <w:r w:rsidRPr="006C0E3D">
        <w:rPr>
          <w:rFonts w:ascii="Arial" w:hAnsi="Arial" w:cs="Arial"/>
          <w:lang w:eastAsia="fr-CA"/>
        </w:rPr>
        <w:t>Le tracé schématique et une indication du sens de l’écoulement</w:t>
      </w:r>
      <w:r w:rsidR="00D21DF1" w:rsidRPr="006C0E3D">
        <w:rPr>
          <w:rFonts w:ascii="Arial" w:hAnsi="Arial" w:cs="Arial"/>
          <w:lang w:eastAsia="fr-CA"/>
        </w:rPr>
        <w:t>;</w:t>
      </w:r>
    </w:p>
    <w:p w14:paraId="3CB0D2D4" w14:textId="23C6132E" w:rsidR="006A30EA" w:rsidRPr="006C0E3D" w:rsidRDefault="006A30EA" w:rsidP="00D61254">
      <w:pPr>
        <w:pStyle w:val="Paragraphedeliste"/>
        <w:numPr>
          <w:ilvl w:val="0"/>
          <w:numId w:val="4"/>
        </w:numPr>
        <w:tabs>
          <w:tab w:val="left" w:pos="-90"/>
          <w:tab w:val="left" w:pos="630"/>
        </w:tabs>
        <w:spacing w:after="0" w:line="276" w:lineRule="auto"/>
        <w:jc w:val="both"/>
        <w:rPr>
          <w:rFonts w:ascii="Arial" w:hAnsi="Arial" w:cs="Arial"/>
          <w:lang w:eastAsia="fr-CA"/>
        </w:rPr>
      </w:pPr>
      <w:r w:rsidRPr="006C0E3D">
        <w:rPr>
          <w:rFonts w:ascii="Arial" w:hAnsi="Arial" w:cs="Arial"/>
          <w:lang w:eastAsia="fr-CA"/>
        </w:rPr>
        <w:t xml:space="preserve">La localisation et l’identification </w:t>
      </w:r>
      <w:r w:rsidR="00107FBD" w:rsidRPr="006C0E3D">
        <w:rPr>
          <w:rFonts w:ascii="Arial" w:hAnsi="Arial" w:cs="Arial"/>
          <w:lang w:eastAsia="fr-CA"/>
        </w:rPr>
        <w:t>d</w:t>
      </w:r>
      <w:r w:rsidR="000F2CC1" w:rsidRPr="006C0E3D">
        <w:rPr>
          <w:rFonts w:ascii="Arial" w:hAnsi="Arial" w:cs="Arial"/>
          <w:lang w:eastAsia="fr-CA"/>
        </w:rPr>
        <w:t>u</w:t>
      </w:r>
      <w:r w:rsidR="00107FBD" w:rsidRPr="006C0E3D">
        <w:rPr>
          <w:rFonts w:ascii="Arial" w:hAnsi="Arial" w:cs="Arial"/>
          <w:lang w:eastAsia="fr-CA"/>
        </w:rPr>
        <w:t xml:space="preserve"> ou des affluents</w:t>
      </w:r>
      <w:r w:rsidR="006D58D5" w:rsidRPr="006C0E3D">
        <w:rPr>
          <w:rFonts w:ascii="Arial" w:hAnsi="Arial" w:cs="Arial"/>
          <w:lang w:eastAsia="fr-CA"/>
        </w:rPr>
        <w:t>,</w:t>
      </w:r>
      <w:r w:rsidR="00107FBD" w:rsidRPr="006C0E3D">
        <w:rPr>
          <w:rFonts w:ascii="Arial" w:hAnsi="Arial" w:cs="Arial"/>
          <w:lang w:eastAsia="fr-CA"/>
        </w:rPr>
        <w:t xml:space="preserve"> de l’effluent</w:t>
      </w:r>
      <w:r w:rsidR="00010918" w:rsidRPr="006C0E3D">
        <w:rPr>
          <w:rFonts w:ascii="Arial" w:hAnsi="Arial" w:cs="Arial"/>
          <w:lang w:eastAsia="fr-CA"/>
        </w:rPr>
        <w:t xml:space="preserve">, des points de mesure du débit à la station et </w:t>
      </w:r>
      <w:r w:rsidR="006D58D5" w:rsidRPr="00917562">
        <w:rPr>
          <w:rFonts w:ascii="Arial" w:hAnsi="Arial" w:cs="Arial"/>
          <w:lang w:eastAsia="fr-CA"/>
        </w:rPr>
        <w:t>d</w:t>
      </w:r>
      <w:r w:rsidR="00381A65" w:rsidRPr="006C0E3D">
        <w:rPr>
          <w:rFonts w:ascii="Arial" w:hAnsi="Arial" w:cs="Arial"/>
          <w:lang w:eastAsia="fr-CA"/>
        </w:rPr>
        <w:t xml:space="preserve">es points </w:t>
      </w:r>
      <w:r w:rsidR="00010918" w:rsidRPr="006C0E3D">
        <w:rPr>
          <w:rFonts w:ascii="Arial" w:hAnsi="Arial" w:cs="Arial"/>
          <w:lang w:eastAsia="fr-CA"/>
        </w:rPr>
        <w:t>d’échantillonnage des eaux usées</w:t>
      </w:r>
      <w:r w:rsidR="00D21DF1" w:rsidRPr="006C0E3D">
        <w:rPr>
          <w:rFonts w:ascii="Arial" w:hAnsi="Arial" w:cs="Arial"/>
          <w:lang w:eastAsia="fr-CA"/>
        </w:rPr>
        <w:t>;</w:t>
      </w:r>
    </w:p>
    <w:p w14:paraId="051C00D7" w14:textId="401A1D0D" w:rsidR="006A30EA" w:rsidRPr="006C0E3D" w:rsidRDefault="00107FBD" w:rsidP="00D61254">
      <w:pPr>
        <w:pStyle w:val="Paragraphedeliste"/>
        <w:numPr>
          <w:ilvl w:val="0"/>
          <w:numId w:val="4"/>
        </w:numPr>
        <w:tabs>
          <w:tab w:val="left" w:pos="-90"/>
          <w:tab w:val="left" w:pos="630"/>
        </w:tabs>
        <w:spacing w:after="0" w:line="276" w:lineRule="auto"/>
        <w:jc w:val="both"/>
        <w:rPr>
          <w:rFonts w:ascii="Arial" w:hAnsi="Arial" w:cs="Arial"/>
          <w:lang w:eastAsia="fr-CA"/>
        </w:rPr>
      </w:pPr>
      <w:r w:rsidRPr="006C0E3D">
        <w:rPr>
          <w:rFonts w:ascii="Arial" w:hAnsi="Arial" w:cs="Arial"/>
          <w:lang w:eastAsia="fr-CA"/>
        </w:rPr>
        <w:t>La localisation</w:t>
      </w:r>
      <w:r w:rsidR="00917562">
        <w:rPr>
          <w:rFonts w:ascii="Arial" w:hAnsi="Arial" w:cs="Arial"/>
          <w:lang w:eastAsia="fr-CA"/>
        </w:rPr>
        <w:t xml:space="preserve"> et l’identification de l’émissaire,</w:t>
      </w:r>
      <w:r w:rsidR="00010918" w:rsidRPr="006C0E3D">
        <w:rPr>
          <w:rFonts w:ascii="Arial" w:hAnsi="Arial" w:cs="Arial"/>
          <w:lang w:eastAsia="fr-CA"/>
        </w:rPr>
        <w:t xml:space="preserve"> </w:t>
      </w:r>
      <w:r w:rsidRPr="006C0E3D">
        <w:rPr>
          <w:rFonts w:ascii="Arial" w:hAnsi="Arial" w:cs="Arial"/>
          <w:lang w:eastAsia="fr-CA"/>
        </w:rPr>
        <w:t xml:space="preserve">du </w:t>
      </w:r>
      <w:r w:rsidR="00010918" w:rsidRPr="006C0E3D">
        <w:rPr>
          <w:rFonts w:ascii="Arial" w:hAnsi="Arial" w:cs="Arial"/>
          <w:lang w:eastAsia="fr-CA"/>
        </w:rPr>
        <w:t xml:space="preserve">point de rejet et du </w:t>
      </w:r>
      <w:r w:rsidRPr="006C0E3D">
        <w:rPr>
          <w:rFonts w:ascii="Arial" w:hAnsi="Arial" w:cs="Arial"/>
          <w:lang w:eastAsia="fr-CA"/>
        </w:rPr>
        <w:t>cours d’eau récepteur</w:t>
      </w:r>
      <w:r w:rsidR="00D21DF1" w:rsidRPr="006C0E3D">
        <w:rPr>
          <w:rFonts w:ascii="Arial" w:hAnsi="Arial" w:cs="Arial"/>
          <w:lang w:eastAsia="fr-CA"/>
        </w:rPr>
        <w:t>;</w:t>
      </w:r>
    </w:p>
    <w:p w14:paraId="17828F72" w14:textId="42DE70BC" w:rsidR="006A30EA" w:rsidRPr="006C0E3D" w:rsidRDefault="006A30EA" w:rsidP="00D61254">
      <w:pPr>
        <w:pStyle w:val="Paragraphedeliste"/>
        <w:numPr>
          <w:ilvl w:val="0"/>
          <w:numId w:val="4"/>
        </w:numPr>
        <w:tabs>
          <w:tab w:val="left" w:pos="-90"/>
          <w:tab w:val="left" w:pos="630"/>
        </w:tabs>
        <w:spacing w:after="0" w:line="276" w:lineRule="auto"/>
        <w:jc w:val="both"/>
        <w:rPr>
          <w:rFonts w:ascii="Arial" w:hAnsi="Arial" w:cs="Arial"/>
          <w:lang w:eastAsia="fr-CA"/>
        </w:rPr>
      </w:pPr>
      <w:r w:rsidRPr="006C0E3D">
        <w:rPr>
          <w:rFonts w:ascii="Arial" w:hAnsi="Arial" w:cs="Arial"/>
          <w:lang w:eastAsia="fr-CA"/>
        </w:rPr>
        <w:t>La légende obligatoire et uniformisée, telle qu</w:t>
      </w:r>
      <w:r w:rsidR="78CB97BA" w:rsidRPr="006C0E3D">
        <w:rPr>
          <w:rFonts w:ascii="Arial" w:hAnsi="Arial" w:cs="Arial"/>
          <w:lang w:eastAsia="fr-CA"/>
        </w:rPr>
        <w:t>e</w:t>
      </w:r>
      <w:r w:rsidRPr="006C0E3D">
        <w:rPr>
          <w:rFonts w:ascii="Arial" w:hAnsi="Arial" w:cs="Arial"/>
          <w:lang w:eastAsia="fr-CA"/>
        </w:rPr>
        <w:t xml:space="preserve"> décrite </w:t>
      </w:r>
      <w:r w:rsidR="00EC24A4" w:rsidRPr="006C0E3D">
        <w:rPr>
          <w:rFonts w:ascii="Arial" w:hAnsi="Arial" w:cs="Arial"/>
          <w:lang w:eastAsia="fr-CA"/>
        </w:rPr>
        <w:t>à l’annexe</w:t>
      </w:r>
      <w:r w:rsidR="00D21DF1" w:rsidRPr="006C0E3D">
        <w:rPr>
          <w:rFonts w:ascii="Arial" w:hAnsi="Arial" w:cs="Arial"/>
          <w:lang w:eastAsia="fr-CA"/>
        </w:rPr>
        <w:t> </w:t>
      </w:r>
      <w:r w:rsidR="00EC24A4" w:rsidRPr="006C0E3D">
        <w:rPr>
          <w:rFonts w:ascii="Arial" w:hAnsi="Arial" w:cs="Arial"/>
          <w:lang w:eastAsia="fr-CA"/>
        </w:rPr>
        <w:t>1</w:t>
      </w:r>
      <w:r w:rsidR="00D21DF1" w:rsidRPr="006C0E3D">
        <w:rPr>
          <w:rFonts w:ascii="Arial" w:hAnsi="Arial" w:cs="Arial"/>
          <w:lang w:eastAsia="fr-CA"/>
        </w:rPr>
        <w:t>;</w:t>
      </w:r>
    </w:p>
    <w:p w14:paraId="44A5ABA7" w14:textId="3192A6E6" w:rsidR="006A30EA" w:rsidRPr="006C0E3D" w:rsidRDefault="00107FBD" w:rsidP="00D61254">
      <w:pPr>
        <w:pStyle w:val="Paragraphedeliste"/>
        <w:numPr>
          <w:ilvl w:val="0"/>
          <w:numId w:val="4"/>
        </w:numPr>
        <w:tabs>
          <w:tab w:val="left" w:pos="-90"/>
          <w:tab w:val="left" w:pos="630"/>
        </w:tabs>
        <w:spacing w:after="0" w:line="276" w:lineRule="auto"/>
        <w:jc w:val="both"/>
        <w:rPr>
          <w:rFonts w:ascii="Arial" w:hAnsi="Arial" w:cs="Arial"/>
          <w:lang w:eastAsia="fr-CA"/>
        </w:rPr>
      </w:pPr>
      <w:r w:rsidRPr="006C0E3D">
        <w:rPr>
          <w:rFonts w:ascii="Arial" w:hAnsi="Arial" w:cs="Arial"/>
          <w:lang w:eastAsia="fr-CA"/>
        </w:rPr>
        <w:t>Les équipements de traitement des eaux usées</w:t>
      </w:r>
      <w:r w:rsidR="00944FAF">
        <w:rPr>
          <w:rFonts w:ascii="Arial" w:hAnsi="Arial" w:cs="Arial"/>
          <w:lang w:eastAsia="fr-CA"/>
        </w:rPr>
        <w:t>, leur volume et</w:t>
      </w:r>
      <w:r w:rsidR="000879D3">
        <w:rPr>
          <w:rFonts w:ascii="Arial" w:hAnsi="Arial" w:cs="Arial"/>
          <w:lang w:eastAsia="fr-CA"/>
        </w:rPr>
        <w:t xml:space="preserve"> </w:t>
      </w:r>
      <w:r w:rsidR="00944FAF">
        <w:rPr>
          <w:rFonts w:ascii="Arial" w:hAnsi="Arial" w:cs="Arial"/>
          <w:lang w:eastAsia="fr-CA"/>
        </w:rPr>
        <w:t>leur</w:t>
      </w:r>
      <w:r w:rsidR="000443E8">
        <w:rPr>
          <w:rFonts w:ascii="Arial" w:hAnsi="Arial" w:cs="Arial"/>
          <w:lang w:eastAsia="fr-CA"/>
        </w:rPr>
        <w:t>(s) débit(s) de conception</w:t>
      </w:r>
      <w:r w:rsidR="00944FAF">
        <w:rPr>
          <w:rFonts w:ascii="Arial" w:hAnsi="Arial" w:cs="Arial"/>
          <w:lang w:eastAsia="fr-CA"/>
        </w:rPr>
        <w:t>;</w:t>
      </w:r>
    </w:p>
    <w:p w14:paraId="1562C55E" w14:textId="1B87655B" w:rsidR="002D4D43" w:rsidRPr="006C0E3D" w:rsidRDefault="00107FBD" w:rsidP="00D61254">
      <w:pPr>
        <w:pStyle w:val="Paragraphedeliste"/>
        <w:numPr>
          <w:ilvl w:val="0"/>
          <w:numId w:val="4"/>
        </w:numPr>
        <w:tabs>
          <w:tab w:val="left" w:pos="-90"/>
          <w:tab w:val="left" w:pos="720"/>
        </w:tabs>
        <w:spacing w:after="0" w:line="276" w:lineRule="auto"/>
        <w:jc w:val="both"/>
        <w:rPr>
          <w:rFonts w:ascii="Arial" w:hAnsi="Arial" w:cs="Arial"/>
          <w:lang w:eastAsia="fr-CA"/>
        </w:rPr>
      </w:pPr>
      <w:r w:rsidRPr="006C0E3D">
        <w:rPr>
          <w:rFonts w:ascii="Arial" w:hAnsi="Arial" w:cs="Arial"/>
          <w:lang w:eastAsia="fr-CA"/>
        </w:rPr>
        <w:t>Les conduites de contournement d</w:t>
      </w:r>
      <w:r w:rsidR="0084525A" w:rsidRPr="006C0E3D">
        <w:rPr>
          <w:rFonts w:ascii="Arial" w:hAnsi="Arial" w:cs="Arial"/>
          <w:lang w:eastAsia="fr-CA"/>
        </w:rPr>
        <w:t xml:space="preserve">es </w:t>
      </w:r>
      <w:r w:rsidRPr="006C0E3D">
        <w:rPr>
          <w:rFonts w:ascii="Arial" w:hAnsi="Arial" w:cs="Arial"/>
          <w:lang w:eastAsia="fr-CA"/>
        </w:rPr>
        <w:t>équipement</w:t>
      </w:r>
      <w:r w:rsidR="0084525A" w:rsidRPr="006C0E3D">
        <w:rPr>
          <w:rFonts w:ascii="Arial" w:hAnsi="Arial" w:cs="Arial"/>
          <w:lang w:eastAsia="fr-CA"/>
        </w:rPr>
        <w:t>s</w:t>
      </w:r>
      <w:r w:rsidRPr="006C0E3D">
        <w:rPr>
          <w:rFonts w:ascii="Arial" w:hAnsi="Arial" w:cs="Arial"/>
          <w:lang w:eastAsia="fr-CA"/>
        </w:rPr>
        <w:t xml:space="preserve"> de </w:t>
      </w:r>
      <w:r w:rsidR="00B60E3C" w:rsidRPr="006C0E3D">
        <w:rPr>
          <w:rFonts w:ascii="Arial" w:hAnsi="Arial" w:cs="Arial"/>
          <w:lang w:eastAsia="fr-CA"/>
        </w:rPr>
        <w:t>traitement</w:t>
      </w:r>
      <w:r w:rsidR="00D21DF1" w:rsidRPr="006C0E3D">
        <w:rPr>
          <w:rFonts w:ascii="Arial" w:hAnsi="Arial" w:cs="Arial"/>
          <w:lang w:eastAsia="fr-CA"/>
        </w:rPr>
        <w:t>;</w:t>
      </w:r>
    </w:p>
    <w:p w14:paraId="275CED13" w14:textId="4E581646" w:rsidR="006A30EA" w:rsidRPr="006C0E3D" w:rsidRDefault="00565800" w:rsidP="00D61254">
      <w:pPr>
        <w:pStyle w:val="Paragraphedeliste"/>
        <w:numPr>
          <w:ilvl w:val="0"/>
          <w:numId w:val="4"/>
        </w:numPr>
        <w:tabs>
          <w:tab w:val="left" w:pos="-90"/>
          <w:tab w:val="left" w:pos="720"/>
        </w:tabs>
        <w:spacing w:after="0" w:line="276" w:lineRule="auto"/>
        <w:jc w:val="both"/>
        <w:rPr>
          <w:rFonts w:ascii="Arial" w:hAnsi="Arial" w:cs="Arial"/>
          <w:lang w:eastAsia="fr-CA"/>
        </w:rPr>
      </w:pPr>
      <w:r w:rsidRPr="006C0E3D">
        <w:rPr>
          <w:rFonts w:ascii="Arial" w:hAnsi="Arial" w:cs="Arial"/>
          <w:lang w:eastAsia="fr-CA"/>
        </w:rPr>
        <w:t>L</w:t>
      </w:r>
      <w:r w:rsidR="00010918" w:rsidRPr="006C0E3D">
        <w:rPr>
          <w:rFonts w:ascii="Arial" w:hAnsi="Arial" w:cs="Arial"/>
          <w:lang w:eastAsia="fr-CA"/>
        </w:rPr>
        <w:t>es conduites de dérivation d’ea</w:t>
      </w:r>
      <w:r w:rsidRPr="006C0E3D">
        <w:rPr>
          <w:rFonts w:ascii="Arial" w:hAnsi="Arial" w:cs="Arial"/>
          <w:lang w:eastAsia="fr-CA"/>
        </w:rPr>
        <w:t>ux usées partiellement traitées qui sont</w:t>
      </w:r>
      <w:r w:rsidR="002F3D2C" w:rsidRPr="006C0E3D">
        <w:rPr>
          <w:rFonts w:ascii="Arial" w:hAnsi="Arial" w:cs="Arial"/>
          <w:lang w:eastAsia="fr-CA"/>
        </w:rPr>
        <w:t xml:space="preserve"> dirigées vers</w:t>
      </w:r>
      <w:r w:rsidR="00010918" w:rsidRPr="006C0E3D">
        <w:rPr>
          <w:rFonts w:ascii="Arial" w:hAnsi="Arial" w:cs="Arial"/>
          <w:lang w:eastAsia="fr-CA"/>
        </w:rPr>
        <w:t xml:space="preserve"> </w:t>
      </w:r>
      <w:r w:rsidR="002F3D2C" w:rsidRPr="006C0E3D">
        <w:rPr>
          <w:rFonts w:ascii="Arial" w:hAnsi="Arial" w:cs="Arial"/>
          <w:lang w:eastAsia="fr-CA"/>
        </w:rPr>
        <w:t>le</w:t>
      </w:r>
      <w:r w:rsidR="00010918" w:rsidRPr="006C0E3D">
        <w:rPr>
          <w:rFonts w:ascii="Arial" w:hAnsi="Arial" w:cs="Arial"/>
          <w:lang w:eastAsia="fr-CA"/>
        </w:rPr>
        <w:t xml:space="preserve"> milieu </w:t>
      </w:r>
      <w:r w:rsidR="002F3D2C" w:rsidRPr="006C0E3D">
        <w:rPr>
          <w:rFonts w:ascii="Arial" w:hAnsi="Arial" w:cs="Arial"/>
          <w:lang w:eastAsia="fr-CA"/>
        </w:rPr>
        <w:t>récepteur</w:t>
      </w:r>
      <w:r w:rsidR="002D4D43" w:rsidRPr="006C0E3D">
        <w:rPr>
          <w:rFonts w:ascii="Arial" w:hAnsi="Arial" w:cs="Arial"/>
          <w:lang w:eastAsia="fr-CA"/>
        </w:rPr>
        <w:t xml:space="preserve"> sans passer par le</w:t>
      </w:r>
      <w:r w:rsidR="00010918" w:rsidRPr="006C0E3D">
        <w:rPr>
          <w:rFonts w:ascii="Arial" w:hAnsi="Arial" w:cs="Arial"/>
          <w:lang w:eastAsia="fr-CA"/>
        </w:rPr>
        <w:t xml:space="preserve"> point d’échantillonnage et de mesure</w:t>
      </w:r>
      <w:r w:rsidR="002D4D43" w:rsidRPr="006C0E3D">
        <w:rPr>
          <w:rFonts w:ascii="Arial" w:hAnsi="Arial" w:cs="Arial"/>
          <w:lang w:eastAsia="fr-CA"/>
        </w:rPr>
        <w:t xml:space="preserve"> de l’effluent</w:t>
      </w:r>
      <w:r w:rsidR="00010918" w:rsidRPr="006C0E3D">
        <w:rPr>
          <w:rFonts w:ascii="Arial" w:hAnsi="Arial" w:cs="Arial"/>
          <w:lang w:eastAsia="fr-CA"/>
        </w:rPr>
        <w:t>.</w:t>
      </w:r>
      <w:r w:rsidR="00381A65" w:rsidRPr="006C0E3D">
        <w:rPr>
          <w:rFonts w:ascii="Arial" w:hAnsi="Arial" w:cs="Arial"/>
          <w:lang w:eastAsia="fr-CA"/>
        </w:rPr>
        <w:t xml:space="preserve"> Le trop-plein d’entrée de la station peut également être indiqué bien qu’il soit considéré comme un ouvrage de surverse sur le réseau d’égout par le </w:t>
      </w:r>
      <w:r w:rsidR="00D21DF1" w:rsidRPr="006C0E3D">
        <w:rPr>
          <w:rFonts w:ascii="Arial" w:hAnsi="Arial" w:cs="Arial"/>
          <w:lang w:eastAsia="fr-CA"/>
        </w:rPr>
        <w:t>M</w:t>
      </w:r>
      <w:r w:rsidR="00381A65" w:rsidRPr="006C0E3D">
        <w:rPr>
          <w:rFonts w:ascii="Arial" w:hAnsi="Arial" w:cs="Arial"/>
          <w:lang w:eastAsia="fr-CA"/>
        </w:rPr>
        <w:t>inistère.</w:t>
      </w:r>
    </w:p>
    <w:p w14:paraId="4EA36C55" w14:textId="08516E2B" w:rsidR="006D067A" w:rsidRPr="00D61254" w:rsidRDefault="00D44CB5" w:rsidP="00D61254">
      <w:pPr>
        <w:tabs>
          <w:tab w:val="left" w:pos="-90"/>
          <w:tab w:val="left" w:pos="720"/>
        </w:tabs>
        <w:spacing w:before="120" w:after="120"/>
        <w:jc w:val="both"/>
        <w:rPr>
          <w:rFonts w:ascii="Arial" w:hAnsi="Arial" w:cs="Arial"/>
          <w:lang w:eastAsia="fr-CA"/>
        </w:rPr>
      </w:pPr>
      <w:r w:rsidRPr="006C0E3D">
        <w:rPr>
          <w:rFonts w:ascii="Arial" w:hAnsi="Arial" w:cs="Arial"/>
          <w:lang w:eastAsia="fr-CA"/>
        </w:rPr>
        <w:t xml:space="preserve">Le schéma doit demeurer explicite et représentatif du </w:t>
      </w:r>
      <w:r w:rsidR="00107FBD" w:rsidRPr="006C0E3D">
        <w:rPr>
          <w:rFonts w:ascii="Arial" w:hAnsi="Arial" w:cs="Arial"/>
          <w:lang w:eastAsia="fr-CA"/>
        </w:rPr>
        <w:t>système de traitement</w:t>
      </w:r>
      <w:r w:rsidR="000F2CC1" w:rsidRPr="006C0E3D">
        <w:rPr>
          <w:rFonts w:ascii="Arial" w:hAnsi="Arial" w:cs="Arial"/>
          <w:lang w:eastAsia="fr-CA"/>
        </w:rPr>
        <w:t>,</w:t>
      </w:r>
      <w:r w:rsidRPr="006C0E3D">
        <w:rPr>
          <w:rFonts w:ascii="Arial" w:hAnsi="Arial" w:cs="Arial"/>
          <w:lang w:eastAsia="fr-CA"/>
        </w:rPr>
        <w:t xml:space="preserve"> </w:t>
      </w:r>
      <w:r w:rsidR="000F2CC1" w:rsidRPr="006C0E3D">
        <w:rPr>
          <w:rFonts w:ascii="Arial" w:hAnsi="Arial" w:cs="Arial"/>
          <w:lang w:eastAsia="fr-CA"/>
        </w:rPr>
        <w:t xml:space="preserve">mais sans </w:t>
      </w:r>
      <w:r w:rsidRPr="006C0E3D">
        <w:rPr>
          <w:rFonts w:ascii="Arial" w:hAnsi="Arial" w:cs="Arial"/>
          <w:lang w:eastAsia="fr-CA"/>
        </w:rPr>
        <w:t xml:space="preserve">détails superflus. </w:t>
      </w:r>
      <w:r w:rsidR="00381A65" w:rsidRPr="006C0E3D">
        <w:rPr>
          <w:rFonts w:ascii="Arial" w:hAnsi="Arial" w:cs="Arial"/>
          <w:lang w:eastAsia="fr-CA"/>
        </w:rPr>
        <w:t>Un exemple est présenté</w:t>
      </w:r>
      <w:r w:rsidR="00E63248" w:rsidRPr="006C0E3D">
        <w:rPr>
          <w:rFonts w:ascii="Arial" w:hAnsi="Arial" w:cs="Arial"/>
          <w:lang w:eastAsia="fr-CA"/>
        </w:rPr>
        <w:t xml:space="preserve"> </w:t>
      </w:r>
      <w:r w:rsidR="00381A65" w:rsidRPr="006C0E3D">
        <w:rPr>
          <w:rFonts w:ascii="Arial" w:hAnsi="Arial" w:cs="Arial"/>
          <w:lang w:eastAsia="fr-CA"/>
        </w:rPr>
        <w:t>à l’annexe</w:t>
      </w:r>
      <w:r w:rsidR="00D21DF1" w:rsidRPr="006C0E3D">
        <w:rPr>
          <w:rFonts w:ascii="Arial" w:hAnsi="Arial" w:cs="Arial"/>
          <w:lang w:eastAsia="fr-CA"/>
        </w:rPr>
        <w:t> </w:t>
      </w:r>
      <w:r w:rsidR="00381A65" w:rsidRPr="006C0E3D">
        <w:rPr>
          <w:rFonts w:ascii="Arial" w:hAnsi="Arial" w:cs="Arial"/>
          <w:lang w:eastAsia="fr-CA"/>
        </w:rPr>
        <w:t>2</w:t>
      </w:r>
      <w:r w:rsidR="00010918" w:rsidRPr="006C0E3D">
        <w:rPr>
          <w:rFonts w:ascii="Arial" w:hAnsi="Arial" w:cs="Arial"/>
          <w:lang w:eastAsia="fr-CA"/>
        </w:rPr>
        <w:t>.</w:t>
      </w:r>
    </w:p>
    <w:p w14:paraId="6619ACAB" w14:textId="7C8AC9EF" w:rsidR="00D61254" w:rsidRPr="00D61254" w:rsidRDefault="006A30EA" w:rsidP="00D61254">
      <w:pPr>
        <w:tabs>
          <w:tab w:val="left" w:pos="-90"/>
          <w:tab w:val="left" w:pos="720"/>
        </w:tabs>
        <w:jc w:val="both"/>
        <w:rPr>
          <w:rFonts w:ascii="Arial" w:hAnsi="Arial" w:cs="Arial"/>
          <w:b/>
          <w:lang w:eastAsia="fr-CA"/>
        </w:rPr>
      </w:pPr>
      <w:r w:rsidRPr="006C0E3D">
        <w:rPr>
          <w:rFonts w:ascii="Arial" w:hAnsi="Arial" w:cs="Arial"/>
          <w:b/>
          <w:lang w:eastAsia="fr-CA"/>
        </w:rPr>
        <w:t>Un simple coup d’œil</w:t>
      </w:r>
      <w:r w:rsidR="00FA24BA" w:rsidRPr="006C0E3D">
        <w:rPr>
          <w:rFonts w:ascii="Arial" w:hAnsi="Arial" w:cs="Arial"/>
          <w:b/>
          <w:lang w:eastAsia="fr-CA"/>
        </w:rPr>
        <w:t xml:space="preserve"> </w:t>
      </w:r>
      <w:r w:rsidRPr="006C0E3D">
        <w:rPr>
          <w:rFonts w:ascii="Arial" w:hAnsi="Arial" w:cs="Arial"/>
          <w:b/>
          <w:lang w:eastAsia="fr-CA"/>
        </w:rPr>
        <w:t xml:space="preserve">doit permettre à l’utilisateur de suivre </w:t>
      </w:r>
      <w:r w:rsidR="00010918" w:rsidRPr="006C0E3D">
        <w:rPr>
          <w:rFonts w:ascii="Arial" w:hAnsi="Arial" w:cs="Arial"/>
          <w:b/>
          <w:lang w:eastAsia="fr-CA"/>
        </w:rPr>
        <w:t>la chaîne de traitement</w:t>
      </w:r>
      <w:r w:rsidRPr="006C0E3D">
        <w:rPr>
          <w:rFonts w:ascii="Arial" w:hAnsi="Arial" w:cs="Arial"/>
          <w:b/>
          <w:lang w:eastAsia="fr-CA"/>
        </w:rPr>
        <w:t xml:space="preserve"> des eaux usées de </w:t>
      </w:r>
      <w:r w:rsidR="00010918" w:rsidRPr="006C0E3D">
        <w:rPr>
          <w:rFonts w:ascii="Arial" w:hAnsi="Arial" w:cs="Arial"/>
          <w:b/>
          <w:lang w:eastAsia="fr-CA"/>
        </w:rPr>
        <w:t>l’affluent jusqu’à l’effluent de</w:t>
      </w:r>
      <w:r w:rsidRPr="006C0E3D">
        <w:rPr>
          <w:rFonts w:ascii="Arial" w:hAnsi="Arial" w:cs="Arial"/>
          <w:b/>
          <w:lang w:eastAsia="fr-CA"/>
        </w:rPr>
        <w:t xml:space="preserve"> </w:t>
      </w:r>
      <w:r w:rsidR="00010918" w:rsidRPr="006C0E3D">
        <w:rPr>
          <w:rFonts w:ascii="Arial" w:hAnsi="Arial" w:cs="Arial"/>
          <w:b/>
          <w:lang w:eastAsia="fr-CA"/>
        </w:rPr>
        <w:t>la station d’épuration.</w:t>
      </w:r>
    </w:p>
    <w:p w14:paraId="618E21BA" w14:textId="09CCEAAD" w:rsidR="009C6404" w:rsidRPr="006C0E3D" w:rsidRDefault="00D44CB5" w:rsidP="00D61254">
      <w:pPr>
        <w:tabs>
          <w:tab w:val="left" w:pos="-90"/>
          <w:tab w:val="left" w:pos="720"/>
        </w:tabs>
        <w:jc w:val="both"/>
        <w:rPr>
          <w:rFonts w:ascii="Arial" w:hAnsi="Arial" w:cs="Arial"/>
          <w:lang w:eastAsia="fr-CA"/>
        </w:rPr>
        <w:sectPr w:rsidR="009C6404" w:rsidRPr="006C0E3D" w:rsidSect="000208EE">
          <w:head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09" w:footer="567" w:gutter="0"/>
          <w:cols w:space="708"/>
          <w:titlePg/>
          <w:docGrid w:linePitch="299"/>
        </w:sectPr>
      </w:pPr>
      <w:r w:rsidRPr="006C0E3D">
        <w:rPr>
          <w:rFonts w:ascii="Arial" w:hAnsi="Arial" w:cs="Arial"/>
          <w:lang w:eastAsia="fr-CA"/>
        </w:rPr>
        <w:t>L</w:t>
      </w:r>
      <w:r w:rsidR="006A30EA" w:rsidRPr="006C0E3D">
        <w:rPr>
          <w:rFonts w:ascii="Arial" w:hAnsi="Arial" w:cs="Arial"/>
          <w:lang w:eastAsia="fr-CA"/>
        </w:rPr>
        <w:t xml:space="preserve">e schéma </w:t>
      </w:r>
      <w:r w:rsidR="00010918" w:rsidRPr="006C0E3D">
        <w:rPr>
          <w:rFonts w:ascii="Arial" w:hAnsi="Arial" w:cs="Arial"/>
          <w:lang w:eastAsia="fr-CA"/>
        </w:rPr>
        <w:t>de procédé</w:t>
      </w:r>
      <w:r w:rsidR="006A30EA" w:rsidRPr="006C0E3D">
        <w:rPr>
          <w:rFonts w:ascii="Arial" w:hAnsi="Arial" w:cs="Arial"/>
          <w:lang w:eastAsia="fr-CA"/>
        </w:rPr>
        <w:t xml:space="preserve"> doit être lisible sur une page de format 21,5 cm sur 28 cm (8½ po sur 11 po), à l’intérieur d’un cadre laissant une marge suffisante pour éviter la perte d’infor</w:t>
      </w:r>
      <w:r w:rsidR="00917562">
        <w:rPr>
          <w:rFonts w:ascii="Arial" w:hAnsi="Arial" w:cs="Arial"/>
          <w:lang w:eastAsia="fr-CA"/>
        </w:rPr>
        <w:t>mation lors de</w:t>
      </w:r>
      <w:r w:rsidR="0084525A" w:rsidRPr="00917562">
        <w:rPr>
          <w:rFonts w:ascii="Arial" w:hAnsi="Arial" w:cs="Arial"/>
          <w:lang w:eastAsia="fr-CA"/>
        </w:rPr>
        <w:t xml:space="preserve"> l’</w:t>
      </w:r>
      <w:r w:rsidR="00367A6F" w:rsidRPr="006C0E3D">
        <w:rPr>
          <w:rFonts w:ascii="Arial" w:hAnsi="Arial" w:cs="Arial"/>
          <w:lang w:eastAsia="fr-CA"/>
        </w:rPr>
        <w:t>impr</w:t>
      </w:r>
      <w:r w:rsidR="00917562">
        <w:rPr>
          <w:rFonts w:ascii="Arial" w:hAnsi="Arial" w:cs="Arial"/>
          <w:lang w:eastAsia="fr-CA"/>
        </w:rPr>
        <w:t>ession</w:t>
      </w:r>
      <w:r w:rsidR="006A30EA" w:rsidRPr="006C0E3D">
        <w:rPr>
          <w:rFonts w:ascii="Arial" w:hAnsi="Arial" w:cs="Arial"/>
          <w:lang w:eastAsia="fr-CA"/>
        </w:rPr>
        <w:t>.</w:t>
      </w:r>
    </w:p>
    <w:p w14:paraId="0AADFF37" w14:textId="77777777" w:rsidR="006A30EA" w:rsidRPr="006C0E3D" w:rsidRDefault="00EC24A4" w:rsidP="483DC02F">
      <w:pPr>
        <w:rPr>
          <w:rFonts w:ascii="Arial" w:hAnsi="Arial" w:cs="Arial"/>
          <w:b/>
          <w:bCs/>
          <w:sz w:val="24"/>
          <w:szCs w:val="24"/>
        </w:rPr>
      </w:pPr>
      <w:r w:rsidRPr="006C0E3D">
        <w:rPr>
          <w:rFonts w:ascii="Arial" w:hAnsi="Arial" w:cs="Arial"/>
          <w:b/>
          <w:bCs/>
          <w:sz w:val="24"/>
          <w:szCs w:val="24"/>
        </w:rPr>
        <w:lastRenderedPageBreak/>
        <w:t>Annexe 1</w:t>
      </w:r>
      <w:r w:rsidR="00E63248" w:rsidRPr="006C0E3D">
        <w:rPr>
          <w:rFonts w:ascii="Arial" w:hAnsi="Arial" w:cs="Arial"/>
          <w:b/>
          <w:bCs/>
          <w:sz w:val="24"/>
          <w:szCs w:val="24"/>
        </w:rPr>
        <w:t> :</w:t>
      </w:r>
      <w:r w:rsidRPr="006C0E3D">
        <w:rPr>
          <w:rFonts w:ascii="Arial" w:hAnsi="Arial" w:cs="Arial"/>
          <w:b/>
          <w:bCs/>
          <w:sz w:val="24"/>
          <w:szCs w:val="24"/>
        </w:rPr>
        <w:t xml:space="preserve"> Légende uniformisée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81983" w:rsidRPr="006C0E3D" w14:paraId="774C96D9" w14:textId="77777777" w:rsidTr="3D654B21">
        <w:trPr>
          <w:trHeight w:val="737"/>
        </w:trPr>
        <w:tc>
          <w:tcPr>
            <w:tcW w:w="4316" w:type="dxa"/>
          </w:tcPr>
          <w:p w14:paraId="5A8CA172" w14:textId="77777777" w:rsidR="00181983" w:rsidRPr="006C0E3D" w:rsidRDefault="00181983" w:rsidP="483DC02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vAlign w:val="center"/>
          </w:tcPr>
          <w:p w14:paraId="71C03F62" w14:textId="7AA836C4" w:rsidR="00181983" w:rsidRPr="006C0E3D" w:rsidRDefault="00181983" w:rsidP="001819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0E3D">
              <w:rPr>
                <w:rFonts w:ascii="Arial" w:hAnsi="Arial" w:cs="Arial"/>
                <w:b/>
                <w:bCs/>
                <w:sz w:val="24"/>
                <w:szCs w:val="24"/>
              </w:rPr>
              <w:t>Symbole</w:t>
            </w:r>
          </w:p>
        </w:tc>
      </w:tr>
      <w:tr w:rsidR="001F143C" w:rsidRPr="006C0E3D" w14:paraId="3D2932E6" w14:textId="77777777" w:rsidTr="3D654B21">
        <w:trPr>
          <w:trHeight w:val="737"/>
        </w:trPr>
        <w:tc>
          <w:tcPr>
            <w:tcW w:w="4316" w:type="dxa"/>
            <w:vAlign w:val="center"/>
          </w:tcPr>
          <w:p w14:paraId="5043F399" w14:textId="3D7A5E96" w:rsidR="001F143C" w:rsidRPr="006C0E3D" w:rsidRDefault="001F143C" w:rsidP="001F14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0E3D">
              <w:rPr>
                <w:rFonts w:ascii="Arial" w:hAnsi="Arial" w:cs="Arial"/>
                <w:lang w:eastAsia="fr-CA"/>
              </w:rPr>
              <w:t>Poste de pompage</w:t>
            </w:r>
          </w:p>
        </w:tc>
        <w:tc>
          <w:tcPr>
            <w:tcW w:w="4317" w:type="dxa"/>
            <w:vAlign w:val="center"/>
          </w:tcPr>
          <w:p w14:paraId="59E51CA8" w14:textId="1A8B7B28" w:rsidR="001F143C" w:rsidRPr="006C0E3D" w:rsidRDefault="001F143C" w:rsidP="001F14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0E3D">
              <w:rPr>
                <w:rFonts w:ascii="Arial" w:hAnsi="Arial" w:cs="Arial"/>
                <w:lang w:eastAsia="fr-CA"/>
              </w:rPr>
              <w:t xml:space="preserve"> </w:t>
            </w:r>
            <w:proofErr w:type="gramStart"/>
            <w:r w:rsidRPr="006C0E3D">
              <w:rPr>
                <w:rFonts w:ascii="Arial" w:hAnsi="Arial" w:cs="Arial"/>
                <w:lang w:eastAsia="fr-CA"/>
              </w:rPr>
              <w:t>hexagone</w:t>
            </w:r>
            <w:proofErr w:type="gramEnd"/>
            <w:r w:rsidRPr="006C0E3D">
              <w:rPr>
                <w:rFonts w:ascii="Arial" w:hAnsi="Arial" w:cs="Arial"/>
                <w:lang w:eastAsia="fr-CA"/>
              </w:rPr>
              <w:t xml:space="preserve"> noir</w:t>
            </w:r>
          </w:p>
        </w:tc>
        <w:tc>
          <w:tcPr>
            <w:tcW w:w="4317" w:type="dxa"/>
            <w:vAlign w:val="center"/>
          </w:tcPr>
          <w:p w14:paraId="45893E56" w14:textId="6B4B7F9F" w:rsidR="001F143C" w:rsidRPr="006C0E3D" w:rsidRDefault="001F143C" w:rsidP="001819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6BEB6D" wp14:editId="2F7A898F">
                  <wp:extent cx="302260" cy="252095"/>
                  <wp:effectExtent l="0" t="0" r="254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51" t="17055" r="32330" b="20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43C" w:rsidRPr="006C0E3D" w14:paraId="766EAE02" w14:textId="77777777" w:rsidTr="3D654B21">
        <w:trPr>
          <w:trHeight w:val="737"/>
        </w:trPr>
        <w:tc>
          <w:tcPr>
            <w:tcW w:w="4316" w:type="dxa"/>
            <w:vAlign w:val="center"/>
          </w:tcPr>
          <w:p w14:paraId="70926A3C" w14:textId="40883831" w:rsidR="001F143C" w:rsidRPr="006C0E3D" w:rsidRDefault="001F143C" w:rsidP="006C0E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0E3D">
              <w:rPr>
                <w:rFonts w:ascii="Arial" w:hAnsi="Arial" w:cs="Arial"/>
                <w:lang w:eastAsia="fr-CA"/>
              </w:rPr>
              <w:t xml:space="preserve">Regards </w:t>
            </w:r>
            <w:proofErr w:type="gramStart"/>
            <w:r w:rsidRPr="006C0E3D">
              <w:rPr>
                <w:rFonts w:ascii="Arial" w:hAnsi="Arial" w:cs="Arial"/>
                <w:lang w:eastAsia="fr-CA"/>
              </w:rPr>
              <w:t>clés</w:t>
            </w:r>
            <w:r w:rsidRPr="006C0E3D">
              <w:rPr>
                <w:rFonts w:ascii="Arial" w:hAnsi="Arial" w:cs="Arial"/>
                <w:vertAlign w:val="superscript"/>
                <w:lang w:eastAsia="fr-CA"/>
              </w:rPr>
              <w:t>(</w:t>
            </w:r>
            <w:proofErr w:type="gramEnd"/>
            <w:r w:rsidRPr="006C0E3D">
              <w:rPr>
                <w:rFonts w:ascii="Arial" w:hAnsi="Arial" w:cs="Arial"/>
                <w:vertAlign w:val="superscript"/>
                <w:lang w:eastAsia="fr-CA"/>
              </w:rPr>
              <w:t>1)</w:t>
            </w:r>
          </w:p>
        </w:tc>
        <w:tc>
          <w:tcPr>
            <w:tcW w:w="4317" w:type="dxa"/>
            <w:vAlign w:val="center"/>
          </w:tcPr>
          <w:p w14:paraId="3C0260FB" w14:textId="2E5532C4" w:rsidR="002566CB" w:rsidRPr="002566CB" w:rsidRDefault="001F143C" w:rsidP="001F143C">
            <w:pPr>
              <w:rPr>
                <w:rFonts w:ascii="Arial" w:hAnsi="Arial" w:cs="Arial"/>
                <w:lang w:eastAsia="fr-CA"/>
              </w:rPr>
            </w:pPr>
            <w:r w:rsidRPr="006C0E3D">
              <w:rPr>
                <w:rFonts w:ascii="Arial" w:hAnsi="Arial" w:cs="Arial"/>
                <w:lang w:eastAsia="fr-CA"/>
              </w:rPr>
              <w:t xml:space="preserve"> </w:t>
            </w:r>
            <w:proofErr w:type="gramStart"/>
            <w:r w:rsidRPr="006C0E3D">
              <w:rPr>
                <w:rFonts w:ascii="Arial" w:hAnsi="Arial" w:cs="Arial"/>
                <w:lang w:eastAsia="fr-CA"/>
              </w:rPr>
              <w:t>point</w:t>
            </w:r>
            <w:proofErr w:type="gramEnd"/>
            <w:r w:rsidRPr="006C0E3D">
              <w:rPr>
                <w:rFonts w:ascii="Arial" w:hAnsi="Arial" w:cs="Arial"/>
                <w:lang w:eastAsia="fr-CA"/>
              </w:rPr>
              <w:t xml:space="preserve"> noir</w:t>
            </w:r>
            <w:r w:rsidR="002566CB">
              <w:rPr>
                <w:rFonts w:ascii="Arial" w:hAnsi="Arial" w:cs="Arial"/>
                <w:lang w:eastAsia="fr-CA"/>
              </w:rPr>
              <w:t xml:space="preserve"> ou cadre</w:t>
            </w:r>
          </w:p>
        </w:tc>
        <w:tc>
          <w:tcPr>
            <w:tcW w:w="4317" w:type="dxa"/>
            <w:vAlign w:val="center"/>
          </w:tcPr>
          <w:p w14:paraId="424F474A" w14:textId="2A122E3E" w:rsidR="001F143C" w:rsidRPr="006C0E3D" w:rsidRDefault="002566CB" w:rsidP="001819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05F37C" wp14:editId="1A9DBB6F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-41275</wp:posOffset>
                      </wp:positionV>
                      <wp:extent cx="229870" cy="167640"/>
                      <wp:effectExtent l="0" t="0" r="17780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2" style="position:absolute;margin-left:126.1pt;margin-top:-3.25pt;width:18.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9A770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"/>
                  </w:pict>
                </mc:Fallback>
              </mc:AlternateContent>
            </w:r>
            <w:r w:rsidR="001F143C" w:rsidRPr="006C0E3D">
              <w:rPr>
                <w:rFonts w:ascii="Arial" w:hAnsi="Arial" w:cs="Arial"/>
                <w:noProof/>
                <w:lang w:eastAsia="fr-CA"/>
              </w:rPr>
              <w:drawing>
                <wp:inline distT="0" distB="0" distL="0" distR="0" wp14:anchorId="158D2CFB" wp14:editId="64035307">
                  <wp:extent cx="136525" cy="129540"/>
                  <wp:effectExtent l="0" t="0" r="0" b="381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32" t="10568" r="37906" b="158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1F144F1D">
              <w:rPr>
                <w:rFonts w:ascii="Arial" w:hAnsi="Arial" w:cs="Arial"/>
                <w:sz w:val="24"/>
                <w:szCs w:val="24"/>
              </w:rPr>
              <w:t>ou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F143C" w:rsidRPr="006C0E3D" w14:paraId="3B2F753F" w14:textId="77777777" w:rsidTr="3D654B21">
        <w:trPr>
          <w:trHeight w:val="737"/>
        </w:trPr>
        <w:tc>
          <w:tcPr>
            <w:tcW w:w="4316" w:type="dxa"/>
            <w:vAlign w:val="center"/>
          </w:tcPr>
          <w:p w14:paraId="0F16718C" w14:textId="58BD1C51" w:rsidR="001F143C" w:rsidRPr="006C0E3D" w:rsidRDefault="001F143C" w:rsidP="001F14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0E3D">
              <w:rPr>
                <w:rFonts w:ascii="Arial" w:hAnsi="Arial" w:cs="Arial"/>
                <w:lang w:eastAsia="fr-CA"/>
              </w:rPr>
              <w:t>Conduite gravitaire</w:t>
            </w:r>
          </w:p>
        </w:tc>
        <w:tc>
          <w:tcPr>
            <w:tcW w:w="4317" w:type="dxa"/>
            <w:vAlign w:val="center"/>
          </w:tcPr>
          <w:p w14:paraId="6B0ED436" w14:textId="42354F31" w:rsidR="001F143C" w:rsidRPr="006C0E3D" w:rsidRDefault="001F143C" w:rsidP="001F14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0E3D">
              <w:rPr>
                <w:rFonts w:ascii="Arial" w:hAnsi="Arial" w:cs="Arial"/>
                <w:lang w:eastAsia="fr-CA"/>
              </w:rPr>
              <w:t xml:space="preserve"> </w:t>
            </w:r>
            <w:proofErr w:type="gramStart"/>
            <w:r w:rsidRPr="006C0E3D">
              <w:rPr>
                <w:rFonts w:ascii="Arial" w:hAnsi="Arial" w:cs="Arial"/>
                <w:lang w:eastAsia="fr-CA"/>
              </w:rPr>
              <w:t>ligne</w:t>
            </w:r>
            <w:proofErr w:type="gramEnd"/>
            <w:r w:rsidRPr="006C0E3D">
              <w:rPr>
                <w:rFonts w:ascii="Arial" w:hAnsi="Arial" w:cs="Arial"/>
                <w:lang w:eastAsia="fr-CA"/>
              </w:rPr>
              <w:t xml:space="preserve"> continue</w:t>
            </w:r>
            <w:r w:rsidR="2DDEF5F0" w:rsidRPr="006C0E3D">
              <w:rPr>
                <w:rFonts w:ascii="Arial" w:hAnsi="Arial" w:cs="Arial"/>
                <w:lang w:eastAsia="fr-CA"/>
              </w:rPr>
              <w:t xml:space="preserve"> </w:t>
            </w:r>
            <w:r w:rsidRPr="006C0E3D">
              <w:rPr>
                <w:rFonts w:ascii="Arial" w:hAnsi="Arial" w:cs="Arial"/>
                <w:vertAlign w:val="superscript"/>
                <w:lang w:eastAsia="fr-CA"/>
              </w:rPr>
              <w:t>(2)</w:t>
            </w:r>
          </w:p>
        </w:tc>
        <w:tc>
          <w:tcPr>
            <w:tcW w:w="4317" w:type="dxa"/>
            <w:vAlign w:val="center"/>
          </w:tcPr>
          <w:p w14:paraId="32EFF8FB" w14:textId="67D30CC3" w:rsidR="001F143C" w:rsidRPr="006C0E3D" w:rsidRDefault="001F143C" w:rsidP="001819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9D7832" wp14:editId="56B0AC3C">
                  <wp:extent cx="1029335" cy="12255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4" t="42729" r="2010" b="38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12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43C" w:rsidRPr="006C0E3D" w14:paraId="205215AA" w14:textId="77777777" w:rsidTr="3D654B21">
        <w:trPr>
          <w:trHeight w:val="737"/>
        </w:trPr>
        <w:tc>
          <w:tcPr>
            <w:tcW w:w="4316" w:type="dxa"/>
            <w:vAlign w:val="center"/>
          </w:tcPr>
          <w:p w14:paraId="26B1D757" w14:textId="4A6ADD2B" w:rsidR="001F143C" w:rsidRPr="006C0E3D" w:rsidRDefault="001F143C" w:rsidP="001F14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0E3D">
              <w:rPr>
                <w:rFonts w:ascii="Arial" w:hAnsi="Arial" w:cs="Arial"/>
                <w:lang w:eastAsia="fr-CA"/>
              </w:rPr>
              <w:t>Conduite de refoulement</w:t>
            </w:r>
          </w:p>
        </w:tc>
        <w:tc>
          <w:tcPr>
            <w:tcW w:w="4317" w:type="dxa"/>
            <w:vAlign w:val="center"/>
          </w:tcPr>
          <w:p w14:paraId="0F9EFC33" w14:textId="26B616A2" w:rsidR="001F143C" w:rsidRPr="006C0E3D" w:rsidRDefault="001F143C" w:rsidP="001F14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0E3D">
              <w:rPr>
                <w:rFonts w:ascii="Arial" w:hAnsi="Arial" w:cs="Arial"/>
                <w:lang w:eastAsia="fr-CA"/>
              </w:rPr>
              <w:t xml:space="preserve"> </w:t>
            </w:r>
            <w:proofErr w:type="gramStart"/>
            <w:r w:rsidRPr="006C0E3D">
              <w:rPr>
                <w:rFonts w:ascii="Arial" w:hAnsi="Arial" w:cs="Arial"/>
                <w:lang w:eastAsia="fr-CA"/>
              </w:rPr>
              <w:t>ligne</w:t>
            </w:r>
            <w:proofErr w:type="gramEnd"/>
            <w:r w:rsidRPr="006C0E3D">
              <w:rPr>
                <w:rFonts w:ascii="Arial" w:hAnsi="Arial" w:cs="Arial"/>
                <w:lang w:eastAsia="fr-CA"/>
              </w:rPr>
              <w:t xml:space="preserve"> brisée</w:t>
            </w:r>
            <w:r w:rsidR="36E53CD6" w:rsidRPr="006C0E3D">
              <w:rPr>
                <w:rFonts w:ascii="Arial" w:hAnsi="Arial" w:cs="Arial"/>
                <w:lang w:eastAsia="fr-CA"/>
              </w:rPr>
              <w:t xml:space="preserve"> </w:t>
            </w:r>
            <w:r w:rsidRPr="006C0E3D">
              <w:rPr>
                <w:rFonts w:ascii="Arial" w:hAnsi="Arial" w:cs="Arial"/>
                <w:vertAlign w:val="superscript"/>
                <w:lang w:eastAsia="fr-CA"/>
              </w:rPr>
              <w:t>(2)</w:t>
            </w:r>
          </w:p>
        </w:tc>
        <w:tc>
          <w:tcPr>
            <w:tcW w:w="4317" w:type="dxa"/>
            <w:vAlign w:val="center"/>
          </w:tcPr>
          <w:p w14:paraId="613DF0F7" w14:textId="0E1DEE03" w:rsidR="001F143C" w:rsidRPr="006C0E3D" w:rsidRDefault="001F143C" w:rsidP="001819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40A52F" wp14:editId="26A225E3">
                  <wp:extent cx="1058545" cy="129540"/>
                  <wp:effectExtent l="0" t="0" r="8255" b="381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72" t="66243" r="3615" b="165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545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983" w:rsidRPr="006C0E3D" w14:paraId="2F93C3C3" w14:textId="77777777" w:rsidTr="3D654B21">
        <w:trPr>
          <w:trHeight w:val="737"/>
        </w:trPr>
        <w:tc>
          <w:tcPr>
            <w:tcW w:w="4316" w:type="dxa"/>
            <w:vAlign w:val="center"/>
          </w:tcPr>
          <w:p w14:paraId="41437731" w14:textId="44E08F69" w:rsidR="00181983" w:rsidRPr="006C0E3D" w:rsidRDefault="00181983" w:rsidP="0017244C">
            <w:pPr>
              <w:rPr>
                <w:rFonts w:ascii="Arial" w:hAnsi="Arial" w:cs="Arial"/>
                <w:lang w:eastAsia="fr-CA"/>
              </w:rPr>
            </w:pPr>
            <w:r w:rsidRPr="006C0E3D">
              <w:rPr>
                <w:rFonts w:ascii="Arial" w:hAnsi="Arial" w:cs="Arial"/>
                <w:lang w:eastAsia="fr-CA"/>
              </w:rPr>
              <w:t xml:space="preserve">Surverse </w:t>
            </w:r>
            <w:r w:rsidR="3C710013" w:rsidRPr="006C0E3D">
              <w:rPr>
                <w:rFonts w:ascii="Arial" w:hAnsi="Arial" w:cs="Arial"/>
                <w:lang w:eastAsia="fr-CA"/>
              </w:rPr>
              <w:t xml:space="preserve">ou dérivation avec rejet directement </w:t>
            </w:r>
            <w:r w:rsidR="0017244C" w:rsidRPr="006C0E3D">
              <w:rPr>
                <w:rFonts w:ascii="Arial" w:hAnsi="Arial" w:cs="Arial"/>
                <w:lang w:eastAsia="fr-CA"/>
              </w:rPr>
              <w:t xml:space="preserve">dans le </w:t>
            </w:r>
            <w:r w:rsidR="3C710013" w:rsidRPr="006C0E3D">
              <w:rPr>
                <w:rFonts w:ascii="Arial" w:hAnsi="Arial" w:cs="Arial"/>
                <w:lang w:eastAsia="fr-CA"/>
              </w:rPr>
              <w:t>milieu naturel</w:t>
            </w:r>
          </w:p>
        </w:tc>
        <w:tc>
          <w:tcPr>
            <w:tcW w:w="4317" w:type="dxa"/>
            <w:vAlign w:val="center"/>
          </w:tcPr>
          <w:p w14:paraId="54406871" w14:textId="7CE981AF" w:rsidR="00181983" w:rsidRPr="006C0E3D" w:rsidRDefault="00181983" w:rsidP="004319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0E3D">
              <w:rPr>
                <w:rFonts w:ascii="Arial" w:hAnsi="Arial" w:cs="Arial"/>
                <w:lang w:eastAsia="fr-CA"/>
              </w:rPr>
              <w:t xml:space="preserve"> </w:t>
            </w:r>
            <w:proofErr w:type="gramStart"/>
            <w:r w:rsidRPr="006C0E3D">
              <w:rPr>
                <w:rFonts w:ascii="Arial" w:hAnsi="Arial" w:cs="Arial"/>
                <w:lang w:eastAsia="fr-CA"/>
              </w:rPr>
              <w:t>ligne</w:t>
            </w:r>
            <w:proofErr w:type="gramEnd"/>
            <w:r w:rsidRPr="006C0E3D">
              <w:rPr>
                <w:rFonts w:ascii="Arial" w:hAnsi="Arial" w:cs="Arial"/>
                <w:lang w:eastAsia="fr-CA"/>
              </w:rPr>
              <w:t xml:space="preserve"> avec point noir</w:t>
            </w:r>
            <w:r w:rsidR="6CFEEF6A" w:rsidRPr="006C0E3D">
              <w:rPr>
                <w:rFonts w:ascii="Arial" w:hAnsi="Arial" w:cs="Arial"/>
                <w:lang w:eastAsia="fr-CA"/>
              </w:rPr>
              <w:t xml:space="preserve"> </w:t>
            </w:r>
            <w:r w:rsidRPr="006C0E3D">
              <w:rPr>
                <w:rFonts w:ascii="Arial" w:hAnsi="Arial" w:cs="Arial"/>
                <w:vertAlign w:val="superscript"/>
                <w:lang w:eastAsia="fr-CA"/>
              </w:rPr>
              <w:t>(2)</w:t>
            </w:r>
          </w:p>
        </w:tc>
        <w:tc>
          <w:tcPr>
            <w:tcW w:w="4317" w:type="dxa"/>
            <w:vAlign w:val="center"/>
          </w:tcPr>
          <w:p w14:paraId="45F3A87E" w14:textId="77777777" w:rsidR="00181983" w:rsidRPr="006C0E3D" w:rsidRDefault="00181983" w:rsidP="0043194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C9EF73" wp14:editId="11D6ACD5">
                  <wp:extent cx="1015365" cy="12255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0" t="58270" r="4460" b="23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12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E25612" w14:textId="77777777" w:rsidR="00181983" w:rsidRPr="006C0E3D" w:rsidRDefault="00181983" w:rsidP="00EC24A4">
      <w:pPr>
        <w:tabs>
          <w:tab w:val="left" w:pos="-90"/>
        </w:tabs>
        <w:jc w:val="both"/>
        <w:rPr>
          <w:rFonts w:ascii="Arial" w:hAnsi="Arial" w:cs="Arial"/>
          <w:lang w:eastAsia="fr-CA"/>
        </w:rPr>
      </w:pPr>
    </w:p>
    <w:p w14:paraId="0E7B1B3B" w14:textId="75EA804A" w:rsidR="00EC24A4" w:rsidRPr="006C0E3D" w:rsidRDefault="00854C16" w:rsidP="00EC24A4">
      <w:pPr>
        <w:tabs>
          <w:tab w:val="left" w:pos="-90"/>
        </w:tabs>
        <w:jc w:val="both"/>
        <w:rPr>
          <w:rFonts w:ascii="Arial" w:hAnsi="Arial" w:cs="Arial"/>
          <w:lang w:eastAsia="fr-CA"/>
        </w:rPr>
      </w:pPr>
      <w:r w:rsidRPr="006C0E3D">
        <w:rPr>
          <w:rFonts w:ascii="Arial" w:hAnsi="Arial" w:cs="Arial"/>
          <w:lang w:eastAsia="fr-CA"/>
        </w:rPr>
        <w:t>(1) Ex.</w:t>
      </w:r>
      <w:r w:rsidR="00D21DF1" w:rsidRPr="006C0E3D">
        <w:rPr>
          <w:rFonts w:ascii="Arial" w:hAnsi="Arial" w:cs="Arial"/>
          <w:lang w:eastAsia="fr-CA"/>
        </w:rPr>
        <w:t> </w:t>
      </w:r>
      <w:r w:rsidRPr="006C0E3D">
        <w:rPr>
          <w:rFonts w:ascii="Arial" w:hAnsi="Arial" w:cs="Arial"/>
          <w:lang w:eastAsia="fr-CA"/>
        </w:rPr>
        <w:t>: regard d’entrée</w:t>
      </w:r>
      <w:r w:rsidR="000F2CC1" w:rsidRPr="006C0E3D">
        <w:rPr>
          <w:rFonts w:ascii="Arial" w:hAnsi="Arial" w:cs="Arial"/>
          <w:lang w:eastAsia="fr-CA"/>
        </w:rPr>
        <w:t xml:space="preserve"> ou</w:t>
      </w:r>
      <w:r w:rsidR="00EC24A4" w:rsidRPr="006C0E3D">
        <w:rPr>
          <w:rFonts w:ascii="Arial" w:hAnsi="Arial" w:cs="Arial"/>
          <w:lang w:eastAsia="fr-CA"/>
        </w:rPr>
        <w:t xml:space="preserve"> regard d’</w:t>
      </w:r>
      <w:r w:rsidRPr="006C0E3D">
        <w:rPr>
          <w:rFonts w:ascii="Arial" w:hAnsi="Arial" w:cs="Arial"/>
          <w:lang w:eastAsia="fr-CA"/>
        </w:rPr>
        <w:t>injection</w:t>
      </w:r>
      <w:r w:rsidR="00EC24A4" w:rsidRPr="006C0E3D">
        <w:rPr>
          <w:rFonts w:ascii="Arial" w:hAnsi="Arial" w:cs="Arial"/>
          <w:lang w:eastAsia="fr-CA"/>
        </w:rPr>
        <w:t>.</w:t>
      </w:r>
    </w:p>
    <w:p w14:paraId="5F2FC892" w14:textId="40488C39" w:rsidR="009C6404" w:rsidRDefault="00EC24A4" w:rsidP="00EC24A4">
      <w:pPr>
        <w:tabs>
          <w:tab w:val="left" w:pos="-90"/>
        </w:tabs>
        <w:jc w:val="both"/>
        <w:rPr>
          <w:rFonts w:ascii="Arial" w:hAnsi="Arial" w:cs="Arial"/>
          <w:lang w:eastAsia="fr-CA"/>
        </w:rPr>
      </w:pPr>
      <w:r w:rsidRPr="006C0E3D">
        <w:rPr>
          <w:rFonts w:ascii="Arial" w:hAnsi="Arial" w:cs="Arial"/>
          <w:lang w:eastAsia="fr-CA"/>
        </w:rPr>
        <w:t>(2) La flèche indique le sens de l’écoulement.</w:t>
      </w:r>
    </w:p>
    <w:p w14:paraId="1553A16D" w14:textId="77777777" w:rsidR="00917562" w:rsidRPr="006C0E3D" w:rsidRDefault="00917562" w:rsidP="00EC24A4">
      <w:pPr>
        <w:tabs>
          <w:tab w:val="left" w:pos="-90"/>
        </w:tabs>
        <w:jc w:val="both"/>
        <w:rPr>
          <w:rFonts w:ascii="Arial" w:hAnsi="Arial" w:cs="Arial"/>
          <w:lang w:eastAsia="fr-CA"/>
        </w:rPr>
        <w:sectPr w:rsidR="00917562" w:rsidRPr="006C0E3D" w:rsidSect="000208EE">
          <w:pgSz w:w="15840" w:h="12240" w:orient="landscape" w:code="1"/>
          <w:pgMar w:top="1440" w:right="1440" w:bottom="1440" w:left="1440" w:header="709" w:footer="567" w:gutter="0"/>
          <w:cols w:space="708"/>
          <w:titlePg/>
          <w:docGrid w:linePitch="299"/>
        </w:sectPr>
      </w:pPr>
    </w:p>
    <w:p w14:paraId="1F72F646" w14:textId="406BF041" w:rsidR="006210E0" w:rsidRDefault="00010918" w:rsidP="283F8431">
      <w:pPr>
        <w:rPr>
          <w:rFonts w:ascii="Arial" w:hAnsi="Arial" w:cs="Arial"/>
          <w:b/>
          <w:bCs/>
          <w:sz w:val="24"/>
          <w:szCs w:val="24"/>
        </w:rPr>
      </w:pPr>
      <w:r w:rsidRPr="006C0E3D">
        <w:rPr>
          <w:rFonts w:ascii="Arial" w:hAnsi="Arial" w:cs="Arial"/>
          <w:b/>
          <w:bCs/>
          <w:sz w:val="24"/>
          <w:szCs w:val="24"/>
        </w:rPr>
        <w:lastRenderedPageBreak/>
        <w:t>Annexe 2</w:t>
      </w:r>
      <w:r w:rsidR="009C6404" w:rsidRPr="006C0E3D">
        <w:rPr>
          <w:rFonts w:ascii="Arial" w:hAnsi="Arial" w:cs="Arial"/>
          <w:b/>
          <w:bCs/>
          <w:sz w:val="24"/>
          <w:szCs w:val="24"/>
        </w:rPr>
        <w:t xml:space="preserve"> : Schéma </w:t>
      </w:r>
      <w:r w:rsidRPr="006C0E3D">
        <w:rPr>
          <w:rFonts w:ascii="Arial" w:hAnsi="Arial" w:cs="Arial"/>
          <w:b/>
          <w:bCs/>
          <w:sz w:val="24"/>
          <w:szCs w:val="24"/>
        </w:rPr>
        <w:t xml:space="preserve">de procédé </w:t>
      </w:r>
      <w:r w:rsidR="00347B04">
        <w:rPr>
          <w:rFonts w:ascii="Arial" w:hAnsi="Arial" w:cs="Arial"/>
          <w:b/>
          <w:bCs/>
          <w:sz w:val="24"/>
          <w:szCs w:val="24"/>
        </w:rPr>
        <w:t>–</w:t>
      </w:r>
      <w:r w:rsidRPr="006C0E3D">
        <w:rPr>
          <w:rFonts w:ascii="Arial" w:hAnsi="Arial" w:cs="Arial"/>
          <w:b/>
          <w:bCs/>
          <w:sz w:val="24"/>
          <w:szCs w:val="24"/>
        </w:rPr>
        <w:t xml:space="preserve"> exemple</w:t>
      </w:r>
    </w:p>
    <w:p w14:paraId="711E899E" w14:textId="77777777" w:rsidR="00347B04" w:rsidRDefault="00347B04" w:rsidP="283F8431">
      <w:pPr>
        <w:rPr>
          <w:rFonts w:ascii="Arial" w:hAnsi="Arial" w:cs="Arial"/>
          <w:b/>
          <w:bCs/>
          <w:noProof/>
          <w:sz w:val="24"/>
          <w:szCs w:val="24"/>
          <w:lang w:eastAsia="fr-CA"/>
        </w:rPr>
      </w:pPr>
    </w:p>
    <w:p w14:paraId="1555F587" w14:textId="265F4FEB" w:rsidR="006A30EA" w:rsidRPr="00854C16" w:rsidRDefault="00E366BF" w:rsidP="006210E0">
      <w:pPr>
        <w:jc w:val="center"/>
      </w:pPr>
      <w:r>
        <w:rPr>
          <w:noProof/>
        </w:rPr>
        <w:drawing>
          <wp:inline distT="0" distB="0" distL="0" distR="0" wp14:anchorId="3189A51E" wp14:editId="2353474C">
            <wp:extent cx="8229600" cy="4721861"/>
            <wp:effectExtent l="0" t="0" r="0" b="254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2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30EA" w:rsidRPr="00854C16" w:rsidSect="000208EE">
      <w:pgSz w:w="15840" w:h="12240" w:orient="landscape" w:code="1"/>
      <w:pgMar w:top="1440" w:right="1440" w:bottom="1440" w:left="1440" w:header="709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8764" w14:textId="77777777" w:rsidR="000208EE" w:rsidRDefault="000208EE" w:rsidP="006A30EA">
      <w:pPr>
        <w:spacing w:after="0" w:line="240" w:lineRule="auto"/>
      </w:pPr>
      <w:r>
        <w:separator/>
      </w:r>
    </w:p>
  </w:endnote>
  <w:endnote w:type="continuationSeparator" w:id="0">
    <w:p w14:paraId="5FA366C6" w14:textId="77777777" w:rsidR="000208EE" w:rsidRDefault="000208EE" w:rsidP="006A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616900"/>
      <w:docPartObj>
        <w:docPartGallery w:val="Page Numbers (Top of Page)"/>
        <w:docPartUnique/>
      </w:docPartObj>
    </w:sdtPr>
    <w:sdtEndPr/>
    <w:sdtContent>
      <w:p w14:paraId="1CF68C8B" w14:textId="77777777" w:rsidR="000951E0" w:rsidRPr="000951E0" w:rsidRDefault="001808A6" w:rsidP="001808A6">
        <w:pPr>
          <w:pStyle w:val="Pieddepage"/>
          <w:jc w:val="right"/>
          <w:rPr>
            <w:b/>
            <w:bCs/>
          </w:rPr>
        </w:pPr>
        <w:r w:rsidRPr="000951E0">
          <w:rPr>
            <w:b/>
            <w:bCs/>
          </w:rPr>
          <w:t xml:space="preserve">Schéma </w:t>
        </w:r>
        <w:r w:rsidR="009F3FC8" w:rsidRPr="000951E0">
          <w:rPr>
            <w:b/>
            <w:bCs/>
          </w:rPr>
          <w:t>de procédé</w:t>
        </w:r>
        <w:r w:rsidRPr="000951E0">
          <w:rPr>
            <w:b/>
            <w:bCs/>
          </w:rPr>
          <w:t xml:space="preserve"> </w:t>
        </w:r>
      </w:p>
      <w:p w14:paraId="03F64B6E" w14:textId="145A19B0" w:rsidR="001808A6" w:rsidRDefault="001808A6" w:rsidP="000951E0">
        <w:pPr>
          <w:pStyle w:val="Pieddepage"/>
          <w:jc w:val="right"/>
        </w:pPr>
        <w:r>
          <w:rPr>
            <w:lang w:val="fr-FR"/>
          </w:rP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r-FR"/>
          </w:rP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49FC" w14:textId="77777777" w:rsidR="000208EE" w:rsidRDefault="000208EE" w:rsidP="006A30EA">
      <w:pPr>
        <w:spacing w:after="0" w:line="240" w:lineRule="auto"/>
      </w:pPr>
      <w:r>
        <w:separator/>
      </w:r>
    </w:p>
  </w:footnote>
  <w:footnote w:type="continuationSeparator" w:id="0">
    <w:p w14:paraId="7AB8A554" w14:textId="77777777" w:rsidR="000208EE" w:rsidRDefault="000208EE" w:rsidP="006A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D34B" w14:textId="51BE9431" w:rsidR="006A30EA" w:rsidRDefault="00320619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1312" behindDoc="1" locked="0" layoutInCell="1" allowOverlap="1" wp14:anchorId="17480467" wp14:editId="0A290A74">
          <wp:simplePos x="0" y="0"/>
          <wp:positionH relativeFrom="page">
            <wp:align>left</wp:align>
          </wp:positionH>
          <wp:positionV relativeFrom="paragraph">
            <wp:posOffset>-453308</wp:posOffset>
          </wp:positionV>
          <wp:extent cx="1755140" cy="904875"/>
          <wp:effectExtent l="0" t="0" r="0" b="9525"/>
          <wp:wrapNone/>
          <wp:docPr id="174805886" name="Image 17480588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FB9E20" w14:textId="77777777" w:rsidR="006A30EA" w:rsidRDefault="006A30E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51EF" w14:textId="0337058D" w:rsidR="00385579" w:rsidRDefault="003B6E5E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70DCAA57" wp14:editId="5C8F3C67">
          <wp:simplePos x="0" y="0"/>
          <wp:positionH relativeFrom="column">
            <wp:posOffset>-890546</wp:posOffset>
          </wp:positionH>
          <wp:positionV relativeFrom="paragraph">
            <wp:posOffset>-437957</wp:posOffset>
          </wp:positionV>
          <wp:extent cx="1755140" cy="904875"/>
          <wp:effectExtent l="0" t="0" r="0" b="9525"/>
          <wp:wrapNone/>
          <wp:docPr id="7" name="Image 7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428E6"/>
    <w:multiLevelType w:val="hybridMultilevel"/>
    <w:tmpl w:val="94C60F0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1DF0"/>
    <w:multiLevelType w:val="singleLevel"/>
    <w:tmpl w:val="618E237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2" w15:restartNumberingAfterBreak="0">
    <w:nsid w:val="3DEE14F7"/>
    <w:multiLevelType w:val="hybridMultilevel"/>
    <w:tmpl w:val="7BA868A2"/>
    <w:lvl w:ilvl="0" w:tplc="CC56B9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041BE"/>
    <w:multiLevelType w:val="hybridMultilevel"/>
    <w:tmpl w:val="AD16D32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97301"/>
    <w:multiLevelType w:val="hybridMultilevel"/>
    <w:tmpl w:val="74D6AB6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4678734">
    <w:abstractNumId w:val="1"/>
  </w:num>
  <w:num w:numId="2" w16cid:durableId="2142264763">
    <w:abstractNumId w:val="3"/>
  </w:num>
  <w:num w:numId="3" w16cid:durableId="619071297">
    <w:abstractNumId w:val="0"/>
  </w:num>
  <w:num w:numId="4" w16cid:durableId="24141404">
    <w:abstractNumId w:val="4"/>
  </w:num>
  <w:num w:numId="5" w16cid:durableId="102721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EA"/>
    <w:rsid w:val="00010918"/>
    <w:rsid w:val="000208EE"/>
    <w:rsid w:val="000443E8"/>
    <w:rsid w:val="0005716E"/>
    <w:rsid w:val="000879D3"/>
    <w:rsid w:val="000951E0"/>
    <w:rsid w:val="000F2CC1"/>
    <w:rsid w:val="00107FBD"/>
    <w:rsid w:val="00165841"/>
    <w:rsid w:val="0017244C"/>
    <w:rsid w:val="001808A6"/>
    <w:rsid w:val="00181983"/>
    <w:rsid w:val="001D5CB7"/>
    <w:rsid w:val="001F143C"/>
    <w:rsid w:val="00203F36"/>
    <w:rsid w:val="002566CB"/>
    <w:rsid w:val="00275F13"/>
    <w:rsid w:val="002D01FC"/>
    <w:rsid w:val="002D4D43"/>
    <w:rsid w:val="002F3D2C"/>
    <w:rsid w:val="00303EBF"/>
    <w:rsid w:val="00320619"/>
    <w:rsid w:val="00347B04"/>
    <w:rsid w:val="00367A6F"/>
    <w:rsid w:val="00381A65"/>
    <w:rsid w:val="00385579"/>
    <w:rsid w:val="003B6E5E"/>
    <w:rsid w:val="00401E88"/>
    <w:rsid w:val="00487BA5"/>
    <w:rsid w:val="004E4DA3"/>
    <w:rsid w:val="00507594"/>
    <w:rsid w:val="00563991"/>
    <w:rsid w:val="00565800"/>
    <w:rsid w:val="005C1764"/>
    <w:rsid w:val="006210E0"/>
    <w:rsid w:val="006A30EA"/>
    <w:rsid w:val="006C0E3D"/>
    <w:rsid w:val="006D067A"/>
    <w:rsid w:val="006D58D5"/>
    <w:rsid w:val="007255B1"/>
    <w:rsid w:val="00821181"/>
    <w:rsid w:val="0084525A"/>
    <w:rsid w:val="00854C16"/>
    <w:rsid w:val="008613DC"/>
    <w:rsid w:val="00863D53"/>
    <w:rsid w:val="008A7FE8"/>
    <w:rsid w:val="008C0A7A"/>
    <w:rsid w:val="00917562"/>
    <w:rsid w:val="00944FAF"/>
    <w:rsid w:val="009C0E42"/>
    <w:rsid w:val="009C6404"/>
    <w:rsid w:val="009F3FC8"/>
    <w:rsid w:val="00A1576E"/>
    <w:rsid w:val="00AE7FAF"/>
    <w:rsid w:val="00B60E3C"/>
    <w:rsid w:val="00B959CE"/>
    <w:rsid w:val="00C2249C"/>
    <w:rsid w:val="00CE2DF5"/>
    <w:rsid w:val="00D12D3D"/>
    <w:rsid w:val="00D21DF1"/>
    <w:rsid w:val="00D44CB5"/>
    <w:rsid w:val="00D61254"/>
    <w:rsid w:val="00D62041"/>
    <w:rsid w:val="00DC4150"/>
    <w:rsid w:val="00E10D88"/>
    <w:rsid w:val="00E366BF"/>
    <w:rsid w:val="00E54930"/>
    <w:rsid w:val="00E63248"/>
    <w:rsid w:val="00EC24A4"/>
    <w:rsid w:val="00F11A95"/>
    <w:rsid w:val="00F31CE1"/>
    <w:rsid w:val="00F34226"/>
    <w:rsid w:val="00F71D9D"/>
    <w:rsid w:val="00FA24BA"/>
    <w:rsid w:val="05A700EA"/>
    <w:rsid w:val="0857699F"/>
    <w:rsid w:val="0E9B034C"/>
    <w:rsid w:val="10A8ADFD"/>
    <w:rsid w:val="13C0DBA5"/>
    <w:rsid w:val="142B474D"/>
    <w:rsid w:val="1CB0F37B"/>
    <w:rsid w:val="1D20F6F2"/>
    <w:rsid w:val="1F144F1D"/>
    <w:rsid w:val="26AF9E3E"/>
    <w:rsid w:val="283F8431"/>
    <w:rsid w:val="285DA41D"/>
    <w:rsid w:val="2DDEF5F0"/>
    <w:rsid w:val="36E53CD6"/>
    <w:rsid w:val="3B4945B6"/>
    <w:rsid w:val="3C710013"/>
    <w:rsid w:val="3D654B21"/>
    <w:rsid w:val="3DCC3CEC"/>
    <w:rsid w:val="42F1D3BF"/>
    <w:rsid w:val="43292E94"/>
    <w:rsid w:val="442A35DA"/>
    <w:rsid w:val="4458D9CA"/>
    <w:rsid w:val="483DC02F"/>
    <w:rsid w:val="48981FDA"/>
    <w:rsid w:val="54E7D5A4"/>
    <w:rsid w:val="58068C9B"/>
    <w:rsid w:val="5FFD6B40"/>
    <w:rsid w:val="699394E9"/>
    <w:rsid w:val="6CFEEF6A"/>
    <w:rsid w:val="70C95E29"/>
    <w:rsid w:val="78CB97BA"/>
    <w:rsid w:val="7FF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178E0"/>
  <w15:docId w15:val="{0F9B215F-4927-42D6-81A4-6295C4C8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30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30EA"/>
  </w:style>
  <w:style w:type="paragraph" w:styleId="Pieddepage">
    <w:name w:val="footer"/>
    <w:basedOn w:val="Normal"/>
    <w:link w:val="PieddepageCar"/>
    <w:uiPriority w:val="99"/>
    <w:unhideWhenUsed/>
    <w:rsid w:val="006A30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0EA"/>
  </w:style>
  <w:style w:type="paragraph" w:styleId="Paragraphedeliste">
    <w:name w:val="List Paragraph"/>
    <w:basedOn w:val="Normal"/>
    <w:uiPriority w:val="34"/>
    <w:qFormat/>
    <w:rsid w:val="00EC24A4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0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0E3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F1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58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58D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203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maeu@environnement.gouv.qc.c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5A5202EAB704B85FACBB1FE25660A" ma:contentTypeVersion="21" ma:contentTypeDescription="Crée un document." ma:contentTypeScope="" ma:versionID="4540847f6be8eb70f7abf073e0d253d4">
  <xsd:schema xmlns:xsd="http://www.w3.org/2001/XMLSchema" xmlns:xs="http://www.w3.org/2001/XMLSchema" xmlns:p="http://schemas.microsoft.com/office/2006/metadata/properties" xmlns:ns2="3730c36a-c603-4176-93aa-d51ef3929125" xmlns:ns3="43276c43-f720-4a88-a454-98e6c4a9707c" targetNamespace="http://schemas.microsoft.com/office/2006/metadata/properties" ma:root="true" ma:fieldsID="d86f59d3bd032c11770a7ff91241b115" ns2:_="" ns3:_="">
    <xsd:import namespace="3730c36a-c603-4176-93aa-d51ef3929125"/>
    <xsd:import namespace="43276c43-f720-4a88-a454-98e6c4a97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ersonne" minOccurs="0"/>
                <xsd:element ref="ns2:lcf76f155ced4ddcb4097134ff3c332f" minOccurs="0"/>
                <xsd:element ref="ns3:TaxCatchAll" minOccurs="0"/>
                <xsd:element ref="ns2:Statu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0c36a-c603-4176-93aa-d51ef3929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ne" ma:index="20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t" ma:index="24" nillable="true" ma:displayName="Statut" ma:format="Dropdown" ma:internalName="Statut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76c43-f720-4a88-a454-98e6c4a97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35420f-b9b8-47be-b4da-6fad7705f701}" ma:internalName="TaxCatchAll" ma:showField="CatchAllData" ma:web="43276c43-f720-4a88-a454-98e6c4a97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276c43-f720-4a88-a454-98e6c4a9707c">
      <UserInfo>
        <DisplayName/>
        <AccountId xsi:nil="true"/>
        <AccountType/>
      </UserInfo>
    </SharedWithUsers>
    <Personne xmlns="3730c36a-c603-4176-93aa-d51ef3929125">
      <UserInfo>
        <DisplayName/>
        <AccountId xsi:nil="true"/>
        <AccountType/>
      </UserInfo>
    </Personne>
    <TaxCatchAll xmlns="43276c43-f720-4a88-a454-98e6c4a9707c" xsi:nil="true"/>
    <lcf76f155ced4ddcb4097134ff3c332f xmlns="3730c36a-c603-4176-93aa-d51ef3929125">
      <Terms xmlns="http://schemas.microsoft.com/office/infopath/2007/PartnerControls"/>
    </lcf76f155ced4ddcb4097134ff3c332f>
    <Statut xmlns="3730c36a-c603-4176-93aa-d51ef3929125" xsi:nil="true"/>
  </documentManagement>
</p:properties>
</file>

<file path=customXml/itemProps1.xml><?xml version="1.0" encoding="utf-8"?>
<ds:datastoreItem xmlns:ds="http://schemas.openxmlformats.org/officeDocument/2006/customXml" ds:itemID="{A99942C7-2A7A-411B-9A22-8AB528087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C8FD1-AB84-42FE-8932-F73F04E01A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5F8C56-B619-4CE3-8ECE-9F0B82B8B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0c36a-c603-4176-93aa-d51ef3929125"/>
    <ds:schemaRef ds:uri="43276c43-f720-4a88-a454-98e6c4a97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6625DF-B4B4-460A-A444-7143C1B9089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730c36a-c603-4176-93aa-d51ef3929125"/>
    <ds:schemaRef ds:uri="43276c43-f720-4a88-a454-98e6c4a9707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schéma de procédé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schéma de procédé</dc:title>
  <dc:subject/>
  <dc:creator>Ministère de l’Environnement, de la Lutte contre les changements climatiques, de la Faune et des Parcs;MELCCFP</dc:creator>
  <cp:keywords/>
  <dc:description/>
  <cp:lastModifiedBy>Galerneau, Sophie</cp:lastModifiedBy>
  <cp:revision>24</cp:revision>
  <dcterms:created xsi:type="dcterms:W3CDTF">2020-08-25T17:25:00Z</dcterms:created>
  <dcterms:modified xsi:type="dcterms:W3CDTF">2024-03-15T20:39:00Z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0x0101007055A5202EAB704B85FACBB1FE25660A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