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A71" w14:textId="35F37732" w:rsidR="006F065B" w:rsidRPr="00C43064" w:rsidRDefault="006B49FC" w:rsidP="006F065B">
      <w:pPr>
        <w:jc w:val="center"/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353A59" wp14:editId="430C0E78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>
        <w:br/>
      </w:r>
      <w:r w:rsidR="006F065B">
        <w:rPr>
          <w:rFonts w:cs="Arial"/>
          <w:b/>
          <w:bCs/>
          <w:sz w:val="36"/>
          <w:szCs w:val="36"/>
        </w:rPr>
        <w:br/>
      </w:r>
      <w:r w:rsidR="00B053F2">
        <w:rPr>
          <w:rFonts w:cs="Arial"/>
          <w:b/>
          <w:bCs/>
          <w:sz w:val="36"/>
          <w:szCs w:val="36"/>
        </w:rPr>
        <w:t>Présentation du projet</w:t>
      </w:r>
      <w:r w:rsidR="006F065B">
        <w:rPr>
          <w:rFonts w:cs="Arial"/>
          <w:b/>
          <w:bCs/>
          <w:sz w:val="36"/>
          <w:szCs w:val="36"/>
        </w:rPr>
        <w:t xml:space="preserve"> </w:t>
      </w: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2"/>
        <w:gridCol w:w="2357"/>
        <w:gridCol w:w="2604"/>
        <w:gridCol w:w="616"/>
        <w:gridCol w:w="3500"/>
        <w:gridCol w:w="1270"/>
        <w:gridCol w:w="103"/>
      </w:tblGrid>
      <w:tr w:rsidR="006B49FC" w:rsidRPr="00C00F1C" w14:paraId="042F5252" w14:textId="77777777" w:rsidTr="00174E83">
        <w:trPr>
          <w:cantSplit/>
          <w:trHeight w:val="510"/>
        </w:trPr>
        <w:tc>
          <w:tcPr>
            <w:tcW w:w="2469" w:type="dxa"/>
            <w:gridSpan w:val="2"/>
            <w:vAlign w:val="center"/>
          </w:tcPr>
          <w:p w14:paraId="40568FCB" w14:textId="77777777" w:rsidR="006B49FC" w:rsidRPr="00C00F1C" w:rsidRDefault="006B49FC" w:rsidP="00E1049F">
            <w:r>
              <w:t>Participant</w:t>
            </w:r>
            <w:r w:rsidRPr="00C00F1C">
              <w:t> :</w:t>
            </w:r>
          </w:p>
        </w:tc>
        <w:tc>
          <w:tcPr>
            <w:tcW w:w="8093" w:type="dxa"/>
            <w:gridSpan w:val="5"/>
            <w:vAlign w:val="center"/>
          </w:tcPr>
          <w:p w14:paraId="53D742ED" w14:textId="77777777" w:rsidR="006B49FC" w:rsidRPr="00C00F1C" w:rsidRDefault="006B49FC" w:rsidP="00E1049F"/>
        </w:tc>
      </w:tr>
      <w:tr w:rsidR="006B49FC" w:rsidRPr="00C00F1C" w14:paraId="6C815319" w14:textId="77777777" w:rsidTr="00174E83">
        <w:trPr>
          <w:cantSplit/>
          <w:trHeight w:val="510"/>
        </w:trPr>
        <w:tc>
          <w:tcPr>
            <w:tcW w:w="2469" w:type="dxa"/>
            <w:gridSpan w:val="2"/>
            <w:vAlign w:val="center"/>
          </w:tcPr>
          <w:p w14:paraId="1C3D90F7" w14:textId="2079D27B" w:rsidR="006B49FC" w:rsidRPr="00C00F1C" w:rsidRDefault="006B49FC" w:rsidP="00E1049F">
            <w:r w:rsidRPr="00C00F1C">
              <w:t>Titre du projet :</w:t>
            </w:r>
          </w:p>
        </w:tc>
        <w:tc>
          <w:tcPr>
            <w:tcW w:w="8093" w:type="dxa"/>
            <w:gridSpan w:val="5"/>
            <w:vAlign w:val="center"/>
          </w:tcPr>
          <w:p w14:paraId="00EF0437" w14:textId="77777777" w:rsidR="006B49FC" w:rsidRPr="00C00F1C" w:rsidRDefault="006B49FC" w:rsidP="00E1049F"/>
        </w:tc>
      </w:tr>
      <w:tr w:rsidR="006B49FC" w:rsidRPr="00C00F1C" w14:paraId="011B692B" w14:textId="77777777" w:rsidTr="00174E83">
        <w:trPr>
          <w:cantSplit/>
          <w:trHeight w:val="510"/>
        </w:trPr>
        <w:tc>
          <w:tcPr>
            <w:tcW w:w="2469" w:type="dxa"/>
            <w:gridSpan w:val="2"/>
            <w:vAlign w:val="center"/>
          </w:tcPr>
          <w:p w14:paraId="385DCADD" w14:textId="77777777" w:rsidR="006B49FC" w:rsidRPr="00C00F1C" w:rsidRDefault="006B49FC" w:rsidP="00E1049F">
            <w:r w:rsidRPr="00C00F1C">
              <w:t>Site du projet :</w:t>
            </w:r>
          </w:p>
        </w:tc>
        <w:tc>
          <w:tcPr>
            <w:tcW w:w="8093" w:type="dxa"/>
            <w:gridSpan w:val="5"/>
            <w:vAlign w:val="center"/>
          </w:tcPr>
          <w:p w14:paraId="013C4B25" w14:textId="77777777" w:rsidR="006B49FC" w:rsidRPr="00C00F1C" w:rsidRDefault="006B49FC" w:rsidP="00E1049F"/>
        </w:tc>
      </w:tr>
      <w:tr w:rsidR="006B49FC" w:rsidRPr="00C00F1C" w14:paraId="12EDA62C" w14:textId="77777777" w:rsidTr="00174E83">
        <w:trPr>
          <w:cantSplit/>
          <w:trHeight w:val="510"/>
        </w:trPr>
        <w:tc>
          <w:tcPr>
            <w:tcW w:w="2469" w:type="dxa"/>
            <w:gridSpan w:val="2"/>
            <w:vAlign w:val="center"/>
          </w:tcPr>
          <w:p w14:paraId="139E35DF" w14:textId="77777777" w:rsidR="006B49FC" w:rsidRPr="00C00F1C" w:rsidRDefault="006B49FC" w:rsidP="00E1049F">
            <w:r>
              <w:t>Version du document :</w:t>
            </w:r>
          </w:p>
        </w:tc>
        <w:tc>
          <w:tcPr>
            <w:tcW w:w="8093" w:type="dxa"/>
            <w:gridSpan w:val="5"/>
            <w:vAlign w:val="center"/>
          </w:tcPr>
          <w:p w14:paraId="3785612C" w14:textId="77777777" w:rsidR="006B49FC" w:rsidRPr="00C00F1C" w:rsidRDefault="006B49FC" w:rsidP="00E1049F"/>
        </w:tc>
      </w:tr>
      <w:tr w:rsidR="006B49FC" w:rsidRPr="00C00F1C" w14:paraId="65F1B240" w14:textId="77777777" w:rsidTr="00174E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12" w:type="dxa"/>
          <w:wAfter w:w="103" w:type="dxa"/>
          <w:trHeight w:val="7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E195B" w14:textId="77777777" w:rsidR="006B49FC" w:rsidRPr="00C00F1C" w:rsidRDefault="006B49FC" w:rsidP="00E1049F">
            <w:r w:rsidRPr="00C00F1C">
              <w:t>Rédigé par 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9AE5" w14:textId="77777777" w:rsidR="006B49FC" w:rsidRPr="00C00F1C" w:rsidRDefault="006B49FC" w:rsidP="00E1049F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C5E6C9" w14:textId="77777777" w:rsidR="006B49FC" w:rsidRPr="00C00F1C" w:rsidRDefault="006B49FC" w:rsidP="00E1049F"/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36B36" w14:textId="77777777" w:rsidR="006B49FC" w:rsidRPr="00C00F1C" w:rsidRDefault="006B49FC" w:rsidP="00E1049F"/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A4DE52" w14:textId="77777777" w:rsidR="006B49FC" w:rsidRPr="00C00F1C" w:rsidRDefault="006B49FC" w:rsidP="00E1049F"/>
        </w:tc>
      </w:tr>
      <w:tr w:rsidR="006B49FC" w:rsidRPr="00C00F1C" w14:paraId="1FA038A7" w14:textId="77777777" w:rsidTr="00174E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12" w:type="dxa"/>
          <w:wAfter w:w="103" w:type="dxa"/>
          <w:trHeight w:val="7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01F84" w14:textId="77777777" w:rsidR="006B49FC" w:rsidRPr="00C00F1C" w:rsidRDefault="006B49FC" w:rsidP="00E1049F">
            <w:r w:rsidRPr="00C00F1C">
              <w:t>Date 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AB66" w14:textId="77777777" w:rsidR="006B49FC" w:rsidRPr="00C00F1C" w:rsidRDefault="006B49FC" w:rsidP="00E1049F"/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1D347B" w14:textId="77777777" w:rsidR="006B49FC" w:rsidRPr="00C00F1C" w:rsidRDefault="006B49FC" w:rsidP="00E1049F"/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33704" w14:textId="6BBB6A91" w:rsidR="006B49FC" w:rsidRPr="00C00F1C" w:rsidRDefault="006B49FC" w:rsidP="00E1049F">
            <w:r w:rsidRPr="00C00F1C">
              <w:t xml:space="preserve">Signature 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5051" w14:textId="77777777" w:rsidR="006B49FC" w:rsidRPr="00C00F1C" w:rsidRDefault="006B49FC" w:rsidP="00E1049F"/>
        </w:tc>
      </w:tr>
    </w:tbl>
    <w:p w14:paraId="6FDCD71C" w14:textId="77777777" w:rsidR="006B49FC" w:rsidRPr="008638FD" w:rsidRDefault="006B49FC" w:rsidP="008638FD">
      <w:r>
        <w:br w:type="page"/>
      </w:r>
    </w:p>
    <w:sdt>
      <w:sdtPr>
        <w:rPr>
          <w:rFonts w:eastAsiaTheme="minorHAnsi" w:cstheme="minorBidi"/>
          <w:color w:val="auto"/>
          <w:kern w:val="2"/>
          <w:sz w:val="22"/>
          <w:szCs w:val="22"/>
          <w:lang w:val="fr-CA" w:eastAsia="en-US"/>
          <w14:ligatures w14:val="standardContextual"/>
        </w:rPr>
        <w:id w:val="1483509293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14:paraId="5D8F5C8A" w14:textId="77777777" w:rsidR="0036556C" w:rsidRPr="0046689A" w:rsidRDefault="0036556C" w:rsidP="000C7A09">
          <w:pPr>
            <w:pStyle w:val="En-ttedetabledesmatires"/>
          </w:pPr>
          <w:r w:rsidRPr="0046689A">
            <w:t>Table des matières</w:t>
          </w:r>
        </w:p>
        <w:p w14:paraId="3EF755EC" w14:textId="50D3AEC1" w:rsidR="000E34A4" w:rsidRDefault="0036556C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\t "Style1;1;Style2;2" </w:instrText>
          </w:r>
          <w:r>
            <w:fldChar w:fldCharType="separate"/>
          </w:r>
          <w:hyperlink w:anchor="_Toc227052461" w:history="1">
            <w:r w:rsidR="000E34A4" w:rsidRPr="00803B93">
              <w:rPr>
                <w:rStyle w:val="Lienhypertexte"/>
                <w:noProof/>
              </w:rPr>
              <w:t>1.</w:t>
            </w:r>
            <w:r w:rsidR="000E34A4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E34A4" w:rsidRPr="00803B93">
              <w:rPr>
                <w:rStyle w:val="Lienhypertexte"/>
                <w:noProof/>
              </w:rPr>
              <w:t>Description du participant</w:t>
            </w:r>
            <w:r w:rsidR="000E34A4">
              <w:rPr>
                <w:noProof/>
                <w:webHidden/>
              </w:rPr>
              <w:tab/>
            </w:r>
            <w:r w:rsidR="000E34A4">
              <w:rPr>
                <w:noProof/>
                <w:webHidden/>
              </w:rPr>
              <w:fldChar w:fldCharType="begin"/>
            </w:r>
            <w:r w:rsidR="000E34A4">
              <w:rPr>
                <w:noProof/>
                <w:webHidden/>
              </w:rPr>
              <w:instrText xml:space="preserve"> PAGEREF _Toc227052461 \h </w:instrText>
            </w:r>
            <w:r w:rsidR="000E34A4">
              <w:rPr>
                <w:noProof/>
                <w:webHidden/>
              </w:rPr>
            </w:r>
            <w:r w:rsidR="000E34A4">
              <w:rPr>
                <w:noProof/>
                <w:webHidden/>
              </w:rPr>
              <w:fldChar w:fldCharType="separate"/>
            </w:r>
            <w:r w:rsidR="000E34A4">
              <w:rPr>
                <w:noProof/>
                <w:webHidden/>
              </w:rPr>
              <w:t>3</w:t>
            </w:r>
            <w:r w:rsidR="000E34A4">
              <w:rPr>
                <w:noProof/>
                <w:webHidden/>
              </w:rPr>
              <w:fldChar w:fldCharType="end"/>
            </w:r>
          </w:hyperlink>
        </w:p>
        <w:p w14:paraId="31A80AB6" w14:textId="3AC462A5" w:rsidR="000E34A4" w:rsidRDefault="000E34A4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2" w:history="1">
            <w:r w:rsidRPr="00803B93">
              <w:rPr>
                <w:rStyle w:val="Lienhypertexte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03B93">
              <w:rPr>
                <w:rStyle w:val="Lienhypertexte"/>
                <w:noProof/>
              </w:rPr>
              <w:t>Description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FC901" w14:textId="46A1CC32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3" w:history="1">
            <w:r w:rsidRPr="00803B93">
              <w:rPr>
                <w:rStyle w:val="Lienhypertexte"/>
                <w:noProof/>
              </w:rPr>
              <w:t>2.1. Localisation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ED984" w14:textId="12C4606F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4" w:history="1">
            <w:r w:rsidRPr="00803B93">
              <w:rPr>
                <w:rStyle w:val="Lienhypertexte"/>
                <w:noProof/>
              </w:rPr>
              <w:t>2.2. Échéancier préliminaire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B98F5" w14:textId="2A2FA0BA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5" w:history="1">
            <w:r w:rsidRPr="00803B93">
              <w:rPr>
                <w:rStyle w:val="Lienhypertexte"/>
                <w:noProof/>
              </w:rPr>
              <w:t>2.3. Sources de rejets thermiques (RT)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7E086" w14:textId="2B78331D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6" w:history="1">
            <w:r w:rsidRPr="00803B93">
              <w:rPr>
                <w:rStyle w:val="Lienhypertexte"/>
                <w:noProof/>
              </w:rPr>
              <w:t>2.4. Utilisateurs des 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D2F45" w14:textId="6710177D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7" w:history="1">
            <w:r w:rsidRPr="00803B93">
              <w:rPr>
                <w:rStyle w:val="Lienhypertexte"/>
                <w:noProof/>
              </w:rPr>
              <w:t>2.5. Les partenaires du projet d’infrastructure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B6BEA" w14:textId="1BB7D403" w:rsidR="000E34A4" w:rsidRDefault="000E34A4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8" w:history="1">
            <w:r w:rsidRPr="00803B93">
              <w:rPr>
                <w:rStyle w:val="Lienhypertexte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03B93">
              <w:rPr>
                <w:rStyle w:val="Lienhypertexte"/>
                <w:noProof/>
              </w:rPr>
              <w:t>Une description de l’étude de faisabilité à réaliser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7E7F7" w14:textId="08DCD48F" w:rsidR="000E34A4" w:rsidRDefault="000E34A4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69" w:history="1">
            <w:r w:rsidRPr="00803B93">
              <w:rPr>
                <w:rStyle w:val="Lienhypertexte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03B93">
              <w:rPr>
                <w:rStyle w:val="Lienhypertexte"/>
                <w:noProof/>
              </w:rPr>
              <w:t>Les coûts détaillés estimés pour la réalisation de l’étude et les bases de référence utilisées pour évaluer ces coûts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AE797" w14:textId="322A0E71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70" w:history="1">
            <w:r w:rsidRPr="00803B93">
              <w:rPr>
                <w:rStyle w:val="Lienhypertexte"/>
                <w:noProof/>
              </w:rPr>
              <w:t>4.1. Coûts externes, les bases de référence doivent être les soumissions ou les offres de services retenues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3652C" w14:textId="4108EE24" w:rsidR="000E34A4" w:rsidRDefault="000E34A4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71" w:history="1">
            <w:r w:rsidRPr="00803B93">
              <w:rPr>
                <w:rStyle w:val="Lienhypertexte"/>
                <w:noProof/>
              </w:rPr>
              <w:t>4.2. Coûts internes, les bases de référence doivent être les heures professionnelles travaillées, y compris les salaires et avantages sociaux et les travaux exécutés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D103F" w14:textId="5DC383CE" w:rsidR="000E34A4" w:rsidRDefault="000E34A4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72" w:history="1">
            <w:r w:rsidRPr="00803B93">
              <w:rPr>
                <w:rStyle w:val="Lienhypertexte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03B93">
              <w:rPr>
                <w:rStyle w:val="Lienhypertexte"/>
                <w:noProof/>
              </w:rPr>
              <w:t>Le montage financier pour le financement de l’étude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4EA67" w14:textId="29F63881" w:rsidR="000E34A4" w:rsidRDefault="000E34A4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2473" w:history="1">
            <w:r w:rsidRPr="00803B93">
              <w:rPr>
                <w:rStyle w:val="Lienhypertexte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03B93">
              <w:rPr>
                <w:rStyle w:val="Lienhypertexte"/>
                <w:noProof/>
              </w:rPr>
              <w:t>Une estimation préliminaire de la réduction des GES du projet à l’étude.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86613" w14:textId="514116A8" w:rsidR="0036556C" w:rsidRDefault="0036556C" w:rsidP="000C7A09">
          <w:pPr>
            <w:rPr>
              <w:lang w:val="fr-FR"/>
            </w:rPr>
          </w:pPr>
          <w:r>
            <w:rPr>
              <w:rFonts w:eastAsiaTheme="minorEastAsia" w:cs="Times New Roman"/>
              <w:kern w:val="0"/>
              <w:lang w:eastAsia="fr-CA"/>
              <w14:ligatures w14:val="none"/>
            </w:rPr>
            <w:fldChar w:fldCharType="end"/>
          </w:r>
        </w:p>
      </w:sdtContent>
    </w:sdt>
    <w:p w14:paraId="00C2C6DE" w14:textId="6D95B11C" w:rsidR="0036556C" w:rsidRDefault="0036556C" w:rsidP="000C7A09">
      <w:pPr>
        <w:rPr>
          <w:lang w:val="fr-FR"/>
        </w:rPr>
      </w:pPr>
      <w:r>
        <w:rPr>
          <w:lang w:val="fr-FR"/>
        </w:rPr>
        <w:br w:type="page"/>
      </w:r>
    </w:p>
    <w:p w14:paraId="753934D8" w14:textId="434AAD03" w:rsidR="007722AD" w:rsidRPr="009F7D53" w:rsidRDefault="007722AD" w:rsidP="009F7D53">
      <w:pPr>
        <w:pStyle w:val="Style1"/>
      </w:pPr>
      <w:bookmarkStart w:id="0" w:name="_Toc173328410"/>
      <w:bookmarkStart w:id="1" w:name="_Toc227052461"/>
      <w:r w:rsidRPr="009F7D53">
        <w:lastRenderedPageBreak/>
        <w:t xml:space="preserve">Description du </w:t>
      </w:r>
      <w:bookmarkEnd w:id="0"/>
      <w:r w:rsidR="0080300A" w:rsidRPr="009F7D53">
        <w:t>participant</w:t>
      </w:r>
      <w:bookmarkEnd w:id="1"/>
    </w:p>
    <w:p w14:paraId="2EAD3200" w14:textId="576952F3" w:rsidR="007722AD" w:rsidRPr="00A21427" w:rsidRDefault="007722AD" w:rsidP="000C7A09">
      <w:pPr>
        <w:rPr>
          <w:rFonts w:cs="Arial"/>
          <w:i/>
          <w:iCs/>
          <w:sz w:val="24"/>
          <w:szCs w:val="24"/>
        </w:rPr>
      </w:pPr>
      <w:r w:rsidRPr="00A21427">
        <w:rPr>
          <w:rFonts w:cs="Arial"/>
          <w:i/>
          <w:iCs/>
          <w:sz w:val="24"/>
          <w:szCs w:val="24"/>
        </w:rPr>
        <w:t xml:space="preserve">Décrire le </w:t>
      </w:r>
      <w:r w:rsidR="0080300A" w:rsidRPr="00A21427">
        <w:rPr>
          <w:rFonts w:cs="Arial"/>
          <w:i/>
          <w:iCs/>
          <w:sz w:val="24"/>
          <w:szCs w:val="24"/>
        </w:rPr>
        <w:t>participant</w:t>
      </w:r>
    </w:p>
    <w:p w14:paraId="22B86F31" w14:textId="1B26D158" w:rsidR="00B16C00" w:rsidRDefault="00B16C00">
      <w:pPr>
        <w:spacing w:line="278" w:lineRule="auto"/>
        <w:rPr>
          <w:lang w:val="fr-FR"/>
        </w:rPr>
      </w:pPr>
      <w:r>
        <w:rPr>
          <w:lang w:val="fr-FR"/>
        </w:rPr>
        <w:br w:type="page"/>
      </w:r>
    </w:p>
    <w:p w14:paraId="44FDE440" w14:textId="77777777" w:rsidR="00ED2676" w:rsidRDefault="00ED2676" w:rsidP="009F7D53">
      <w:pPr>
        <w:pStyle w:val="Style1"/>
      </w:pPr>
      <w:bookmarkStart w:id="2" w:name="_Toc173328411"/>
      <w:bookmarkStart w:id="3" w:name="_Toc227052462"/>
      <w:r w:rsidRPr="009F7D53">
        <w:lastRenderedPageBreak/>
        <w:t>Description détaillée du projet</w:t>
      </w:r>
      <w:bookmarkEnd w:id="2"/>
      <w:bookmarkEnd w:id="3"/>
      <w:r w:rsidRPr="009F7D53">
        <w:t xml:space="preserve"> </w:t>
      </w:r>
    </w:p>
    <w:p w14:paraId="4B8B8066" w14:textId="77777777" w:rsidR="00B31CB7" w:rsidRPr="009F7D53" w:rsidRDefault="00B31CB7" w:rsidP="00B31CB7">
      <w:pPr>
        <w:pStyle w:val="Style1"/>
        <w:numPr>
          <w:ilvl w:val="0"/>
          <w:numId w:val="0"/>
        </w:numPr>
        <w:ind w:left="357" w:hanging="357"/>
      </w:pPr>
    </w:p>
    <w:p w14:paraId="7ABC9AB6" w14:textId="77777777" w:rsidR="00ED2676" w:rsidRPr="009F7D53" w:rsidRDefault="00ED2676" w:rsidP="005C7C23">
      <w:pPr>
        <w:pStyle w:val="Style2"/>
      </w:pPr>
      <w:bookmarkStart w:id="4" w:name="_Toc173328413"/>
      <w:bookmarkStart w:id="5" w:name="_Toc227052463"/>
      <w:r w:rsidRPr="009F7D53">
        <w:t>Localisation</w:t>
      </w:r>
      <w:bookmarkEnd w:id="4"/>
      <w:bookmarkEnd w:id="5"/>
    </w:p>
    <w:p w14:paraId="30882D88" w14:textId="77777777" w:rsidR="00ED2676" w:rsidRDefault="00ED2676" w:rsidP="00ED2676">
      <w:pPr>
        <w:pStyle w:val="Style2"/>
        <w:numPr>
          <w:ilvl w:val="0"/>
          <w:numId w:val="0"/>
        </w:numPr>
      </w:pPr>
    </w:p>
    <w:p w14:paraId="1D309388" w14:textId="06850B36" w:rsidR="00E00213" w:rsidRDefault="006A4FC9" w:rsidP="005C7C23">
      <w:pPr>
        <w:pStyle w:val="Style2"/>
      </w:pPr>
      <w:bookmarkStart w:id="6" w:name="_Toc227052464"/>
      <w:bookmarkStart w:id="7" w:name="_Toc173328414"/>
      <w:r>
        <w:t>Échéancier préliminaire</w:t>
      </w:r>
      <w:bookmarkEnd w:id="6"/>
    </w:p>
    <w:p w14:paraId="16CD2FF1" w14:textId="77777777" w:rsidR="006A4FC9" w:rsidRDefault="006A4FC9" w:rsidP="006A4FC9">
      <w:pPr>
        <w:pStyle w:val="Paragraphedeliste"/>
        <w:numPr>
          <w:ilvl w:val="0"/>
          <w:numId w:val="0"/>
        </w:numPr>
        <w:ind w:left="1080"/>
      </w:pPr>
    </w:p>
    <w:p w14:paraId="73478628" w14:textId="46AE05E2" w:rsidR="00ED2676" w:rsidRPr="009F7D53" w:rsidRDefault="00ED2676" w:rsidP="009F7D53">
      <w:pPr>
        <w:pStyle w:val="Style2"/>
      </w:pPr>
      <w:bookmarkStart w:id="8" w:name="_Toc227052465"/>
      <w:r w:rsidRPr="009F7D53">
        <w:t>Sources de rejets thermiques (RT)</w:t>
      </w:r>
      <w:bookmarkEnd w:id="7"/>
      <w:bookmarkEnd w:id="8"/>
    </w:p>
    <w:p w14:paraId="19F29EE0" w14:textId="77777777" w:rsidR="00ED2676" w:rsidRDefault="00ED2676" w:rsidP="00ED2676">
      <w:pPr>
        <w:pStyle w:val="Style2"/>
        <w:numPr>
          <w:ilvl w:val="0"/>
          <w:numId w:val="0"/>
        </w:numPr>
        <w:ind w:left="1140"/>
      </w:pPr>
    </w:p>
    <w:p w14:paraId="0BC5B20C" w14:textId="77777777" w:rsidR="00ED2676" w:rsidRDefault="00ED2676" w:rsidP="009F7D53">
      <w:pPr>
        <w:pStyle w:val="Style2"/>
      </w:pPr>
      <w:bookmarkStart w:id="9" w:name="_Toc173328415"/>
      <w:bookmarkStart w:id="10" w:name="_Toc227052466"/>
      <w:r w:rsidRPr="009F7D53">
        <w:t>Utilisateurs des RT</w:t>
      </w:r>
      <w:bookmarkEnd w:id="9"/>
      <w:bookmarkEnd w:id="10"/>
    </w:p>
    <w:p w14:paraId="3961FEEC" w14:textId="77777777" w:rsidR="00633197" w:rsidRDefault="00633197" w:rsidP="00633197">
      <w:pPr>
        <w:pStyle w:val="Paragraphedeliste"/>
        <w:numPr>
          <w:ilvl w:val="0"/>
          <w:numId w:val="0"/>
        </w:numPr>
        <w:ind w:left="1080"/>
      </w:pPr>
    </w:p>
    <w:p w14:paraId="1EF508DE" w14:textId="1772B3F4" w:rsidR="00633197" w:rsidRDefault="00633197" w:rsidP="009F7D53">
      <w:pPr>
        <w:pStyle w:val="Style2"/>
      </w:pPr>
      <w:bookmarkStart w:id="11" w:name="_Toc227052467"/>
      <w:r w:rsidRPr="00633197">
        <w:t>Les partenaires du projet d’infrastructure</w:t>
      </w:r>
      <w:bookmarkEnd w:id="11"/>
    </w:p>
    <w:p w14:paraId="1CFD2A77" w14:textId="24458FA3" w:rsidR="008A7EFE" w:rsidRDefault="008A7EFE">
      <w:pPr>
        <w:spacing w:line="278" w:lineRule="auto"/>
        <w:rPr>
          <w:rFonts w:cs="Arial"/>
          <w:sz w:val="24"/>
          <w:szCs w:val="24"/>
        </w:rPr>
      </w:pPr>
      <w:r>
        <w:br w:type="page"/>
      </w:r>
    </w:p>
    <w:p w14:paraId="038B95C4" w14:textId="5B693C9C" w:rsidR="00744033" w:rsidRDefault="00744033" w:rsidP="005C7C23">
      <w:pPr>
        <w:pStyle w:val="Style1"/>
      </w:pPr>
      <w:bookmarkStart w:id="12" w:name="_Toc227052468"/>
      <w:r w:rsidRPr="00744033">
        <w:lastRenderedPageBreak/>
        <w:t>Une description de l’étude de faisabilité à réaliser</w:t>
      </w:r>
      <w:bookmarkEnd w:id="12"/>
    </w:p>
    <w:p w14:paraId="4903F491" w14:textId="5397184F" w:rsidR="008A7EFE" w:rsidRDefault="00005573" w:rsidP="00005573">
      <w:pPr>
        <w:pStyle w:val="Paragraphedeliste"/>
        <w:numPr>
          <w:ilvl w:val="0"/>
          <w:numId w:val="0"/>
        </w:numPr>
        <w:ind w:left="1080"/>
      </w:pPr>
      <w:r>
        <w:t>(</w:t>
      </w:r>
      <w:r w:rsidR="005C7C23">
        <w:t>L</w:t>
      </w:r>
      <w:r>
        <w:t>e contenu de l’étude à réaliser doit inclure tous les éléments listés à la section 6.1 du guide du participant)</w:t>
      </w:r>
    </w:p>
    <w:p w14:paraId="668C676A" w14:textId="77777777" w:rsidR="008A7EFE" w:rsidRDefault="008A7EFE">
      <w:pPr>
        <w:spacing w:line="278" w:lineRule="auto"/>
        <w:rPr>
          <w:rFonts w:cs="Arial"/>
          <w:sz w:val="24"/>
          <w:szCs w:val="24"/>
        </w:rPr>
      </w:pPr>
      <w:r>
        <w:br w:type="page"/>
      </w:r>
    </w:p>
    <w:p w14:paraId="2D19D898" w14:textId="77777777" w:rsidR="00005573" w:rsidRDefault="00005573" w:rsidP="00005573">
      <w:pPr>
        <w:pStyle w:val="Paragraphedeliste"/>
        <w:numPr>
          <w:ilvl w:val="0"/>
          <w:numId w:val="0"/>
        </w:numPr>
        <w:ind w:left="1080"/>
      </w:pPr>
    </w:p>
    <w:p w14:paraId="7F1EC49A" w14:textId="5EDBAA0E" w:rsidR="0019302E" w:rsidRDefault="0019302E" w:rsidP="00C86D31">
      <w:pPr>
        <w:pStyle w:val="Style1"/>
      </w:pPr>
      <w:bookmarkStart w:id="13" w:name="_Toc227052469"/>
      <w:r>
        <w:t>Les coûts détaillés estimés pour la réalisation de l’étude et les bases de référence utilisées pour évaluer ces coûts</w:t>
      </w:r>
      <w:bookmarkEnd w:id="13"/>
    </w:p>
    <w:p w14:paraId="141B8A51" w14:textId="74634584" w:rsidR="0019302E" w:rsidRDefault="005855F2" w:rsidP="00D321D7">
      <w:pPr>
        <w:pStyle w:val="Style2"/>
      </w:pPr>
      <w:bookmarkStart w:id="14" w:name="_Toc227052470"/>
      <w:r>
        <w:t>C</w:t>
      </w:r>
      <w:r w:rsidR="0019302E">
        <w:t>oûts externes, les bases de référence doivent être les soumissions ou les offres de services retenues</w:t>
      </w:r>
      <w:bookmarkEnd w:id="14"/>
      <w:r w:rsidR="0019302E">
        <w:t xml:space="preserve"> </w:t>
      </w:r>
    </w:p>
    <w:p w14:paraId="2FB7121E" w14:textId="78DC6340" w:rsidR="008A7EFE" w:rsidRDefault="005855F2" w:rsidP="006D034C">
      <w:pPr>
        <w:pStyle w:val="Style2"/>
      </w:pPr>
      <w:bookmarkStart w:id="15" w:name="_Toc227052471"/>
      <w:r>
        <w:t>C</w:t>
      </w:r>
      <w:r w:rsidR="0019302E">
        <w:t>oûts internes, les bases de référence doivent être les heures professionnelles travaillées, y compris les salaires et avantages sociaux et les travaux exécutés</w:t>
      </w:r>
      <w:bookmarkEnd w:id="15"/>
      <w:r w:rsidR="0019302E">
        <w:t xml:space="preserve"> </w:t>
      </w:r>
    </w:p>
    <w:p w14:paraId="39D88ED4" w14:textId="77777777" w:rsidR="008A7EFE" w:rsidRDefault="008A7EFE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1D3EE237" w14:textId="07500854" w:rsidR="0019302E" w:rsidRDefault="0019302E" w:rsidP="00BD3A84">
      <w:pPr>
        <w:pStyle w:val="Style1"/>
      </w:pPr>
      <w:bookmarkStart w:id="16" w:name="_Toc227052472"/>
      <w:r>
        <w:lastRenderedPageBreak/>
        <w:t>Le montage financier pour le financement de l’étude</w:t>
      </w:r>
      <w:bookmarkEnd w:id="16"/>
    </w:p>
    <w:p w14:paraId="05157C40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1F62F259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1392B85F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6A8E9171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65312CC2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4C44659E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1E1C742C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01B382BB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5F6B5344" w14:textId="77777777" w:rsidR="008A7EFE" w:rsidRDefault="008A7EFE" w:rsidP="008A7EFE">
      <w:pPr>
        <w:pStyle w:val="Style1"/>
        <w:numPr>
          <w:ilvl w:val="0"/>
          <w:numId w:val="0"/>
        </w:numPr>
        <w:ind w:left="357" w:hanging="357"/>
      </w:pPr>
    </w:p>
    <w:p w14:paraId="67A27895" w14:textId="7AD077D1" w:rsidR="00D94C00" w:rsidRPr="00980A58" w:rsidRDefault="0019302E" w:rsidP="00980A58">
      <w:pPr>
        <w:pStyle w:val="Style1"/>
      </w:pPr>
      <w:bookmarkStart w:id="17" w:name="_Toc227052473"/>
      <w:r>
        <w:t>Une estimation préliminaire de la réduction des GES du projet à l’étude.</w:t>
      </w:r>
      <w:bookmarkEnd w:id="17"/>
    </w:p>
    <w:sectPr w:rsidR="00D94C00" w:rsidRPr="00980A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3D29" w14:textId="77777777" w:rsidR="00A054E6" w:rsidRDefault="00A054E6" w:rsidP="0080300A">
      <w:pPr>
        <w:spacing w:after="0" w:line="240" w:lineRule="auto"/>
      </w:pPr>
      <w:r>
        <w:separator/>
      </w:r>
    </w:p>
  </w:endnote>
  <w:endnote w:type="continuationSeparator" w:id="0">
    <w:p w14:paraId="338F40D3" w14:textId="77777777" w:rsidR="00A054E6" w:rsidRDefault="00A054E6" w:rsidP="0080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4576" w14:textId="77777777" w:rsidR="009C1755" w:rsidRDefault="009C17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04503"/>
      <w:docPartObj>
        <w:docPartGallery w:val="Page Numbers (Bottom of Page)"/>
        <w:docPartUnique/>
      </w:docPartObj>
    </w:sdtPr>
    <w:sdtEndPr/>
    <w:sdtContent>
      <w:p w14:paraId="5437F3DD" w14:textId="4158C4FC" w:rsidR="0080300A" w:rsidRDefault="008030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1C12F36" w14:textId="77777777" w:rsidR="0080300A" w:rsidRDefault="008030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35E1" w14:textId="77777777" w:rsidR="009C1755" w:rsidRDefault="009C17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7507" w14:textId="77777777" w:rsidR="00A054E6" w:rsidRDefault="00A054E6" w:rsidP="0080300A">
      <w:pPr>
        <w:spacing w:after="0" w:line="240" w:lineRule="auto"/>
      </w:pPr>
      <w:r>
        <w:separator/>
      </w:r>
    </w:p>
  </w:footnote>
  <w:footnote w:type="continuationSeparator" w:id="0">
    <w:p w14:paraId="74AE2441" w14:textId="77777777" w:rsidR="00A054E6" w:rsidRDefault="00A054E6" w:rsidP="0080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EAB8" w14:textId="77777777" w:rsidR="009C1755" w:rsidRDefault="009C17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312F" w14:textId="77777777" w:rsidR="009C1755" w:rsidRDefault="009C17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4531" w14:textId="77777777" w:rsidR="009C1755" w:rsidRDefault="009C17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054B9E"/>
    <w:multiLevelType w:val="multilevel"/>
    <w:tmpl w:val="57DC1352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306589233">
    <w:abstractNumId w:val="0"/>
  </w:num>
  <w:num w:numId="2" w16cid:durableId="1698847780">
    <w:abstractNumId w:val="0"/>
  </w:num>
  <w:num w:numId="3" w16cid:durableId="496002892">
    <w:abstractNumId w:val="3"/>
  </w:num>
  <w:num w:numId="4" w16cid:durableId="368771312">
    <w:abstractNumId w:val="3"/>
  </w:num>
  <w:num w:numId="5" w16cid:durableId="665550444">
    <w:abstractNumId w:val="3"/>
  </w:num>
  <w:num w:numId="6" w16cid:durableId="1133254647">
    <w:abstractNumId w:val="3"/>
  </w:num>
  <w:num w:numId="7" w16cid:durableId="620842777">
    <w:abstractNumId w:val="3"/>
  </w:num>
  <w:num w:numId="8" w16cid:durableId="741027423">
    <w:abstractNumId w:val="3"/>
  </w:num>
  <w:num w:numId="9" w16cid:durableId="298459350">
    <w:abstractNumId w:val="11"/>
  </w:num>
  <w:num w:numId="10" w16cid:durableId="1652371077">
    <w:abstractNumId w:val="11"/>
  </w:num>
  <w:num w:numId="11" w16cid:durableId="1878929334">
    <w:abstractNumId w:val="11"/>
  </w:num>
  <w:num w:numId="12" w16cid:durableId="1017343787">
    <w:abstractNumId w:val="11"/>
  </w:num>
  <w:num w:numId="13" w16cid:durableId="1547446943">
    <w:abstractNumId w:val="10"/>
  </w:num>
  <w:num w:numId="14" w16cid:durableId="1183665209">
    <w:abstractNumId w:val="11"/>
  </w:num>
  <w:num w:numId="15" w16cid:durableId="1535343056">
    <w:abstractNumId w:val="11"/>
  </w:num>
  <w:num w:numId="16" w16cid:durableId="1996495653">
    <w:abstractNumId w:val="11"/>
  </w:num>
  <w:num w:numId="17" w16cid:durableId="36273637">
    <w:abstractNumId w:val="10"/>
  </w:num>
  <w:num w:numId="18" w16cid:durableId="380861650">
    <w:abstractNumId w:val="11"/>
  </w:num>
  <w:num w:numId="19" w16cid:durableId="1697803000">
    <w:abstractNumId w:val="11"/>
  </w:num>
  <w:num w:numId="20" w16cid:durableId="198397409">
    <w:abstractNumId w:val="11"/>
  </w:num>
  <w:num w:numId="21" w16cid:durableId="101931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5366275">
    <w:abstractNumId w:val="4"/>
  </w:num>
  <w:num w:numId="23" w16cid:durableId="406458864">
    <w:abstractNumId w:val="9"/>
  </w:num>
  <w:num w:numId="24" w16cid:durableId="562521354">
    <w:abstractNumId w:val="1"/>
  </w:num>
  <w:num w:numId="25" w16cid:durableId="1243293195">
    <w:abstractNumId w:val="6"/>
  </w:num>
  <w:num w:numId="26" w16cid:durableId="1595044356">
    <w:abstractNumId w:val="8"/>
  </w:num>
  <w:num w:numId="27" w16cid:durableId="515121130">
    <w:abstractNumId w:val="2"/>
  </w:num>
  <w:num w:numId="28" w16cid:durableId="1275861655">
    <w:abstractNumId w:val="5"/>
  </w:num>
  <w:num w:numId="29" w16cid:durableId="1369725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FC"/>
    <w:rsid w:val="00005573"/>
    <w:rsid w:val="00037F4B"/>
    <w:rsid w:val="00047157"/>
    <w:rsid w:val="00056383"/>
    <w:rsid w:val="00097CA4"/>
    <w:rsid w:val="000A0714"/>
    <w:rsid w:val="000C7A09"/>
    <w:rsid w:val="000E34A4"/>
    <w:rsid w:val="00122830"/>
    <w:rsid w:val="001232B4"/>
    <w:rsid w:val="00123DC2"/>
    <w:rsid w:val="00131E9C"/>
    <w:rsid w:val="00134FC0"/>
    <w:rsid w:val="00174E83"/>
    <w:rsid w:val="0019302E"/>
    <w:rsid w:val="001B0D5A"/>
    <w:rsid w:val="001B2BA4"/>
    <w:rsid w:val="001E35E4"/>
    <w:rsid w:val="001F79CF"/>
    <w:rsid w:val="00204D96"/>
    <w:rsid w:val="00223126"/>
    <w:rsid w:val="00231001"/>
    <w:rsid w:val="00322B27"/>
    <w:rsid w:val="003249D0"/>
    <w:rsid w:val="00364D00"/>
    <w:rsid w:val="0036556C"/>
    <w:rsid w:val="003716DC"/>
    <w:rsid w:val="003771E0"/>
    <w:rsid w:val="003E41DA"/>
    <w:rsid w:val="003F2611"/>
    <w:rsid w:val="004008F7"/>
    <w:rsid w:val="004147EC"/>
    <w:rsid w:val="00435B9C"/>
    <w:rsid w:val="004A216B"/>
    <w:rsid w:val="005121B8"/>
    <w:rsid w:val="00512DBC"/>
    <w:rsid w:val="0058098E"/>
    <w:rsid w:val="005855F2"/>
    <w:rsid w:val="005A2192"/>
    <w:rsid w:val="005B23E4"/>
    <w:rsid w:val="005C7C23"/>
    <w:rsid w:val="00606429"/>
    <w:rsid w:val="00633197"/>
    <w:rsid w:val="00644849"/>
    <w:rsid w:val="00687985"/>
    <w:rsid w:val="006A4FC9"/>
    <w:rsid w:val="006B49FC"/>
    <w:rsid w:val="006C3890"/>
    <w:rsid w:val="006D6E08"/>
    <w:rsid w:val="006E59FB"/>
    <w:rsid w:val="006F065B"/>
    <w:rsid w:val="006F1624"/>
    <w:rsid w:val="00744033"/>
    <w:rsid w:val="00744402"/>
    <w:rsid w:val="0076769C"/>
    <w:rsid w:val="007722AD"/>
    <w:rsid w:val="00783C34"/>
    <w:rsid w:val="007C458A"/>
    <w:rsid w:val="007E6E68"/>
    <w:rsid w:val="007F5E0D"/>
    <w:rsid w:val="0080300A"/>
    <w:rsid w:val="00840B8B"/>
    <w:rsid w:val="00840E19"/>
    <w:rsid w:val="008638FD"/>
    <w:rsid w:val="00867BC8"/>
    <w:rsid w:val="008A7EFE"/>
    <w:rsid w:val="008F75A5"/>
    <w:rsid w:val="009326AB"/>
    <w:rsid w:val="00933459"/>
    <w:rsid w:val="0095094A"/>
    <w:rsid w:val="0096155F"/>
    <w:rsid w:val="00980A58"/>
    <w:rsid w:val="009B4BAE"/>
    <w:rsid w:val="009C1755"/>
    <w:rsid w:val="009F7D53"/>
    <w:rsid w:val="00A054E6"/>
    <w:rsid w:val="00A11DB4"/>
    <w:rsid w:val="00A13669"/>
    <w:rsid w:val="00A21427"/>
    <w:rsid w:val="00A22F38"/>
    <w:rsid w:val="00A30BD5"/>
    <w:rsid w:val="00A721D9"/>
    <w:rsid w:val="00A82F9E"/>
    <w:rsid w:val="00AA08EA"/>
    <w:rsid w:val="00AF5E56"/>
    <w:rsid w:val="00B053F2"/>
    <w:rsid w:val="00B134F6"/>
    <w:rsid w:val="00B16C00"/>
    <w:rsid w:val="00B31CB7"/>
    <w:rsid w:val="00B42E93"/>
    <w:rsid w:val="00B4397E"/>
    <w:rsid w:val="00B44F7F"/>
    <w:rsid w:val="00BC4AB2"/>
    <w:rsid w:val="00BD3A84"/>
    <w:rsid w:val="00C1485A"/>
    <w:rsid w:val="00C3291A"/>
    <w:rsid w:val="00C505D3"/>
    <w:rsid w:val="00C56C9D"/>
    <w:rsid w:val="00C75D0E"/>
    <w:rsid w:val="00C90579"/>
    <w:rsid w:val="00CB3C42"/>
    <w:rsid w:val="00CB726F"/>
    <w:rsid w:val="00CE588C"/>
    <w:rsid w:val="00D27796"/>
    <w:rsid w:val="00D3316A"/>
    <w:rsid w:val="00D82120"/>
    <w:rsid w:val="00D92DF4"/>
    <w:rsid w:val="00D94C00"/>
    <w:rsid w:val="00DA154F"/>
    <w:rsid w:val="00E00213"/>
    <w:rsid w:val="00E1049F"/>
    <w:rsid w:val="00E12AD6"/>
    <w:rsid w:val="00E3327B"/>
    <w:rsid w:val="00E4731C"/>
    <w:rsid w:val="00E60F68"/>
    <w:rsid w:val="00EA51DD"/>
    <w:rsid w:val="00EC1240"/>
    <w:rsid w:val="00ED2676"/>
    <w:rsid w:val="00F44C28"/>
    <w:rsid w:val="00F97B0C"/>
    <w:rsid w:val="00FA5F8C"/>
    <w:rsid w:val="00FB2203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6DF"/>
  <w15:chartTrackingRefBased/>
  <w15:docId w15:val="{AE6E9DFA-3FBB-4658-876C-222A512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9F"/>
    <w:pPr>
      <w:spacing w:line="259" w:lineRule="auto"/>
    </w:pPr>
    <w:rPr>
      <w:rFonts w:ascii="Arial" w:eastAsiaTheme="minorHAnsi" w:hAnsi="Arial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04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7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7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EC1240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EC1240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EC1240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EC1240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EC1240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qFormat/>
    <w:rsid w:val="00EC1240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EC1240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EC1240"/>
    <w:rPr>
      <w:rFonts w:cs="Times New Roman"/>
      <w:vertAlign w:val="superscript"/>
    </w:rPr>
  </w:style>
  <w:style w:type="paragraph" w:customStyle="1" w:styleId="CarCar">
    <w:name w:val="Car Car"/>
    <w:basedOn w:val="Normal"/>
    <w:rsid w:val="00EC1240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EC1240"/>
    <w:pPr>
      <w:spacing w:line="240" w:lineRule="exact"/>
    </w:pPr>
    <w:rPr>
      <w:rFonts w:eastAsia="MS Mincho"/>
      <w:noProof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4715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7157"/>
    <w:rPr>
      <w:rFonts w:eastAsiaTheme="minorHAnsi"/>
      <w:sz w:val="20"/>
      <w:szCs w:val="20"/>
    </w:rPr>
  </w:style>
  <w:style w:type="paragraph" w:styleId="Corpsdetexte">
    <w:name w:val="Body Text"/>
    <w:basedOn w:val="Normal"/>
    <w:link w:val="CorpsdetexteCar"/>
    <w:rsid w:val="00EC1240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EC1240"/>
    <w:rPr>
      <w:rFonts w:ascii="Arial" w:eastAsia="Calibri" w:hAnsi="Arial" w:cs="Times New Roman"/>
      <w:kern w:val="0"/>
      <w:sz w:val="22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EC124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C1240"/>
    <w:rPr>
      <w:rFonts w:ascii="Arial" w:eastAsia="Calibri" w:hAnsi="Arial" w:cs="Times New Roman"/>
      <w:kern w:val="0"/>
      <w:sz w:val="22"/>
      <w:lang w:eastAsia="fr-CA"/>
      <w14:ligatures w14:val="none"/>
    </w:rPr>
  </w:style>
  <w:style w:type="paragraph" w:customStyle="1" w:styleId="Default">
    <w:name w:val="Default"/>
    <w:rsid w:val="00EC1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157"/>
    <w:rPr>
      <w:rFonts w:eastAsiaTheme="minorHAns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7157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04715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7157"/>
    <w:rPr>
      <w:color w:val="96607D" w:themeColor="followedHyperlink"/>
      <w:u w:val="single"/>
    </w:rPr>
  </w:style>
  <w:style w:type="paragraph" w:customStyle="1" w:styleId="ListParagraph1">
    <w:name w:val="List Paragraph1"/>
    <w:basedOn w:val="Normal"/>
    <w:rsid w:val="00EC1240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C1240"/>
    <w:pPr>
      <w:numPr>
        <w:numId w:val="2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47157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EC1240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047157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EC1240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EC1240"/>
    <w:pPr>
      <w:ind w:left="372" w:right="12" w:hanging="360"/>
    </w:pPr>
    <w:rPr>
      <w:rFonts w:ascii="Arial Narrow" w:hAnsi="Arial Narrow" w:cs="Arial"/>
      <w:b/>
      <w:color w:val="333333"/>
      <w:szCs w:val="20"/>
    </w:rPr>
  </w:style>
  <w:style w:type="paragraph" w:styleId="NormalWeb">
    <w:name w:val="Normal (Web)"/>
    <w:basedOn w:val="Normal"/>
    <w:uiPriority w:val="99"/>
    <w:semiHidden/>
    <w:unhideWhenUsed/>
    <w:rsid w:val="00EC1240"/>
    <w:pPr>
      <w:spacing w:before="100" w:beforeAutospacing="1" w:after="100" w:afterAutospacing="1"/>
    </w:pPr>
    <w:rPr>
      <w:rFonts w:ascii="Times" w:hAnsi="Times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C1240"/>
    <w:rPr>
      <w:rFonts w:cs="Arial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EC1240"/>
    <w:rPr>
      <w:rFonts w:ascii="Arial" w:eastAsia="Calibri" w:hAnsi="Arial" w:cs="Arial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EC12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157"/>
    <w:rPr>
      <w:rFonts w:eastAsiaTheme="minorHAnsi"/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047157"/>
    <w:pPr>
      <w:numPr>
        <w:ilvl w:val="2"/>
        <w:numId w:val="17"/>
      </w:numPr>
      <w:contextualSpacing/>
    </w:pPr>
    <w:rPr>
      <w:rFonts w:cs="Arial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7157"/>
    <w:rPr>
      <w:rFonts w:ascii="Arial" w:eastAsiaTheme="minorHAnsi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157"/>
    <w:rPr>
      <w:rFonts w:eastAsiaTheme="minorHAnsi"/>
      <w:sz w:val="22"/>
      <w:szCs w:val="22"/>
    </w:rPr>
  </w:style>
  <w:style w:type="paragraph" w:styleId="Sansinterligne">
    <w:name w:val="No Spacing"/>
    <w:uiPriority w:val="1"/>
    <w:qFormat/>
    <w:rsid w:val="00EC1240"/>
    <w:pPr>
      <w:spacing w:after="0" w:line="240" w:lineRule="auto"/>
      <w:jc w:val="both"/>
    </w:pPr>
    <w:rPr>
      <w:rFonts w:ascii="Arial" w:hAnsi="Arial" w:cs="Times New Roman"/>
      <w:kern w:val="0"/>
      <w:sz w:val="22"/>
      <w:lang w:eastAsia="fr-CA"/>
      <w14:ligatures w14:val="none"/>
    </w:rPr>
  </w:style>
  <w:style w:type="paragraph" w:customStyle="1" w:styleId="SECTION">
    <w:name w:val="SECTION"/>
    <w:basedOn w:val="Titre1"/>
    <w:rsid w:val="00EC1240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240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240"/>
    <w:rPr>
      <w:rFonts w:ascii="Arial" w:eastAsiaTheme="minorEastAsia" w:hAnsi="Arial"/>
      <w:b/>
      <w:kern w:val="0"/>
      <w:szCs w:val="22"/>
      <w:lang w:eastAsia="fr-CA"/>
      <w14:ligatures w14:val="none"/>
    </w:rPr>
  </w:style>
  <w:style w:type="paragraph" w:customStyle="1" w:styleId="Style-GabAff">
    <w:name w:val="Style-GabAff"/>
    <w:basedOn w:val="Pieddepage"/>
    <w:link w:val="Style-GabAffCar"/>
    <w:rsid w:val="00EC1240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EC1240"/>
    <w:rPr>
      <w:rFonts w:ascii="Arial" w:eastAsia="Calibri" w:hAnsi="Arial" w:cs="Times New Roman"/>
      <w:kern w:val="0"/>
      <w:sz w:val="16"/>
      <w:szCs w:val="21"/>
      <w:lang w:eastAsia="fr-CA"/>
      <w14:ligatures w14:val="none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EC1240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EC1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EC1240"/>
    <w:rPr>
      <w:rFonts w:ascii="Tahoma" w:eastAsia="Calibri" w:hAnsi="Tahoma" w:cs="Tahoma"/>
      <w:kern w:val="0"/>
      <w:sz w:val="16"/>
      <w:szCs w:val="16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715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4Car">
    <w:name w:val="Titre 4 Car"/>
    <w:link w:val="Titre4"/>
    <w:rsid w:val="00EC1240"/>
    <w:rPr>
      <w:rFonts w:ascii="Cambria" w:eastAsia="Calibri" w:hAnsi="Cambria" w:cs="Times New Roman"/>
      <w:b/>
      <w:bCs/>
      <w:i/>
      <w:iCs/>
      <w:color w:val="4F81BD"/>
      <w:kern w:val="0"/>
      <w:sz w:val="22"/>
      <w:lang w:eastAsia="fr-CA"/>
      <w14:ligatures w14:val="none"/>
    </w:rPr>
  </w:style>
  <w:style w:type="character" w:customStyle="1" w:styleId="Titre5Car">
    <w:name w:val="Titre 5 Car"/>
    <w:link w:val="Titre5"/>
    <w:rsid w:val="00EC1240"/>
    <w:rPr>
      <w:rFonts w:ascii="Cambria" w:eastAsia="Calibri" w:hAnsi="Cambria" w:cs="Times New Roman"/>
      <w:color w:val="243F60"/>
      <w:kern w:val="0"/>
      <w:sz w:val="22"/>
      <w:lang w:eastAsia="fr-CA"/>
      <w14:ligatures w14:val="none"/>
    </w:rPr>
  </w:style>
  <w:style w:type="character" w:customStyle="1" w:styleId="Titre6Car">
    <w:name w:val="Titre 6 Car"/>
    <w:link w:val="Titre6"/>
    <w:rsid w:val="00EC1240"/>
    <w:rPr>
      <w:rFonts w:ascii="Cambria" w:eastAsia="Calibri" w:hAnsi="Cambria" w:cs="Times New Roman"/>
      <w:i/>
      <w:iCs/>
      <w:color w:val="243F60"/>
      <w:kern w:val="0"/>
      <w:sz w:val="22"/>
      <w:lang w:eastAsia="fr-CA"/>
      <w14:ligatures w14:val="none"/>
    </w:rPr>
  </w:style>
  <w:style w:type="character" w:customStyle="1" w:styleId="Titre7Car">
    <w:name w:val="Titre 7 Car"/>
    <w:link w:val="Titre7"/>
    <w:rsid w:val="00EC1240"/>
    <w:rPr>
      <w:rFonts w:ascii="Cambria" w:eastAsia="Calibri" w:hAnsi="Cambria" w:cs="Times New Roman"/>
      <w:i/>
      <w:iCs/>
      <w:color w:val="404040"/>
      <w:kern w:val="0"/>
      <w:sz w:val="22"/>
      <w:lang w:eastAsia="fr-CA"/>
      <w14:ligatures w14:val="none"/>
    </w:rPr>
  </w:style>
  <w:style w:type="character" w:customStyle="1" w:styleId="Titre8Car">
    <w:name w:val="Titre 8 Car"/>
    <w:link w:val="Titre8"/>
    <w:rsid w:val="00EC1240"/>
    <w:rPr>
      <w:rFonts w:ascii="Cambria" w:eastAsia="Calibri" w:hAnsi="Cambria" w:cs="Times New Roman"/>
      <w:color w:val="404040"/>
      <w:kern w:val="0"/>
      <w:sz w:val="20"/>
      <w:szCs w:val="20"/>
      <w:lang w:eastAsia="fr-CA"/>
      <w14:ligatures w14:val="none"/>
    </w:rPr>
  </w:style>
  <w:style w:type="character" w:customStyle="1" w:styleId="Titre9Car">
    <w:name w:val="Titre 9 Car"/>
    <w:link w:val="Titre9"/>
    <w:rsid w:val="00EC1240"/>
    <w:rPr>
      <w:rFonts w:ascii="Cambria" w:eastAsia="Calibri" w:hAnsi="Cambria" w:cs="Times New Roman"/>
      <w:i/>
      <w:iCs/>
      <w:color w:val="404040"/>
      <w:kern w:val="0"/>
      <w:sz w:val="20"/>
      <w:szCs w:val="2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47157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047157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047157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EC1240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EC1240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EC1240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EC1240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EC1240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EC1240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EC1240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Style1">
    <w:name w:val="Style1"/>
    <w:basedOn w:val="Paragraphedeliste"/>
    <w:link w:val="Style1Car"/>
    <w:qFormat/>
    <w:rsid w:val="00047157"/>
    <w:pPr>
      <w:numPr>
        <w:ilvl w:val="0"/>
        <w:numId w:val="20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047157"/>
    <w:rPr>
      <w:rFonts w:ascii="Arial" w:eastAsiaTheme="minorHAnsi" w:hAnsi="Arial" w:cs="Arial"/>
      <w:b/>
      <w:bCs/>
      <w:sz w:val="32"/>
    </w:rPr>
  </w:style>
  <w:style w:type="paragraph" w:customStyle="1" w:styleId="Style2">
    <w:name w:val="Style2"/>
    <w:basedOn w:val="Paragraphedeliste"/>
    <w:link w:val="Style2Car"/>
    <w:autoRedefine/>
    <w:qFormat/>
    <w:rsid w:val="009F7D53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9F7D53"/>
    <w:rPr>
      <w:rFonts w:ascii="Arial" w:eastAsiaTheme="minorHAnsi" w:hAnsi="Arial" w:cs="Arial"/>
      <w:b/>
      <w:sz w:val="28"/>
    </w:rPr>
  </w:style>
  <w:style w:type="paragraph" w:customStyle="1" w:styleId="Style3">
    <w:name w:val="Style3"/>
    <w:basedOn w:val="Paragraphedeliste"/>
    <w:link w:val="Style3Car"/>
    <w:qFormat/>
    <w:rsid w:val="00047157"/>
    <w:pPr>
      <w:numPr>
        <w:ilvl w:val="3"/>
        <w:numId w:val="20"/>
      </w:numPr>
    </w:pPr>
  </w:style>
  <w:style w:type="character" w:customStyle="1" w:styleId="Style3Car">
    <w:name w:val="Style3 Car"/>
    <w:basedOn w:val="ParagraphedelisteCar"/>
    <w:link w:val="Style3"/>
    <w:rsid w:val="00047157"/>
    <w:rPr>
      <w:rFonts w:ascii="Arial" w:eastAsiaTheme="minorHAnsi" w:hAnsi="Arial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6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9FC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6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9FC"/>
    <w:rPr>
      <w:rFonts w:ascii="Arial" w:hAnsi="Arial" w:cs="Times New Roman"/>
      <w:i/>
      <w:iCs/>
      <w:color w:val="404040" w:themeColor="text1" w:themeTint="BF"/>
      <w:kern w:val="0"/>
      <w:sz w:val="22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6B49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9FC"/>
    <w:rPr>
      <w:rFonts w:ascii="Arial" w:hAnsi="Arial" w:cs="Times New Roman"/>
      <w:i/>
      <w:iCs/>
      <w:color w:val="0F4761" w:themeColor="accent1" w:themeShade="BF"/>
      <w:kern w:val="0"/>
      <w:sz w:val="22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6B49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715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F1624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msonormal0">
    <w:name w:val="msonormal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6F162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lang w:eastAsia="fr-CA"/>
      <w14:ligatures w14:val="none"/>
    </w:rPr>
  </w:style>
  <w:style w:type="paragraph" w:customStyle="1" w:styleId="xl67">
    <w:name w:val="xl67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6F162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6F1624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6F1624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6F16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6F162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99">
    <w:name w:val="xl99"/>
    <w:basedOn w:val="Normal"/>
    <w:rsid w:val="006F16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6F16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02">
    <w:name w:val="xl102"/>
    <w:basedOn w:val="Normal"/>
    <w:rsid w:val="006F1624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6F16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6F1624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6F1624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6F1624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13">
    <w:name w:val="xl113"/>
    <w:basedOn w:val="Normal"/>
    <w:rsid w:val="006F1624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6F162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6F1624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6F16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6F1624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6F1624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Cs w:val="20"/>
      <w:lang w:eastAsia="fr-CA"/>
      <w14:ligatures w14:val="none"/>
    </w:rPr>
  </w:style>
  <w:style w:type="paragraph" w:customStyle="1" w:styleId="xl128">
    <w:name w:val="xl128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6F162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6F16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6F1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6F1624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6F1624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6F1624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6F1624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6F1624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6F1624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6F1624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6F1624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6F162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7">
    <w:name w:val="xl167"/>
    <w:basedOn w:val="Normal"/>
    <w:rsid w:val="006F162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8">
    <w:name w:val="xl168"/>
    <w:basedOn w:val="Normal"/>
    <w:rsid w:val="006F162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9">
    <w:name w:val="xl169"/>
    <w:basedOn w:val="Normal"/>
    <w:rsid w:val="006F1624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0">
    <w:name w:val="xl170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6F1624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6F1624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6F1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6F162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9">
    <w:name w:val="xl179"/>
    <w:basedOn w:val="Normal"/>
    <w:rsid w:val="006F1624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0">
    <w:name w:val="xl180"/>
    <w:basedOn w:val="Normal"/>
    <w:rsid w:val="006F16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1">
    <w:name w:val="xl181"/>
    <w:basedOn w:val="Normal"/>
    <w:rsid w:val="006F16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6F16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6F16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6F1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6F16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6F1624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6F16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6F1624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6F16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6F162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6F16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6F16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6F1624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6F1624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6F1624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6F1624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6F162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6F162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6F1624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6F1624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6F162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6F162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1">
    <w:name w:val="xl211"/>
    <w:basedOn w:val="Normal"/>
    <w:rsid w:val="006F162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2">
    <w:name w:val="xl21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3">
    <w:name w:val="xl213"/>
    <w:basedOn w:val="Normal"/>
    <w:rsid w:val="006F1624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d3f4bbee4834b7783f6e978742887e8c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05de1aab59b291374f6ce0d79f74a7dd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3C6B5-3B3B-4B33-8249-EDFE53953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B240E-7791-4FD3-B194-E5BA2168B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07438-E89D-4787-8848-ED55971B539A}">
  <ds:schemaRefs>
    <ds:schemaRef ds:uri="004f850a-a533-4d3a-bc51-5e0175d6f894"/>
    <ds:schemaRef ds:uri="http://purl.org/dc/terms/"/>
    <ds:schemaRef ds:uri="b2816ae4-682a-429f-a996-e5d8b44076a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11119a-0398-4764-aacf-8eb9696158f6"/>
    <ds:schemaRef ds:uri="90244481-15ee-4e4e-baf0-3750fab66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72F8B3-AAAF-46FE-8FA5-5EB78A3F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rapport final – volet 1 VRT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rapport final – volet 1 VRT</dc:title>
  <dc:subject>Gabarit à utiliser pour la rédaction du rapport final, dans le cadre du volet 1 du programme Valorisation des rejets thermiques.</dc:subject>
  <dc:creator>Ministère de l’Environnement, de la Lutte contre les changements climatiques, de la Faune et des Parcs;MELCCFP</dc:creator>
  <cp:keywords>Gabarit, présentation, projet, VRT, valorisation des rejets thermiques</cp:keywords>
  <dc:description/>
  <cp:lastModifiedBy>Galerneau, Sophie</cp:lastModifiedBy>
  <cp:revision>116</cp:revision>
  <dcterms:created xsi:type="dcterms:W3CDTF">2024-08-12T14:39:00Z</dcterms:created>
  <dcterms:modified xsi:type="dcterms:W3CDTF">2026-05-06T18:37:00Z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GUID">
    <vt:lpwstr>e2146ed3-cf56-4246-9f5c-1a59fb7a83d9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