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9F5F" w14:textId="611BA633" w:rsidR="00396175" w:rsidRDefault="00743473" w:rsidP="00396175">
      <w:pPr>
        <w:spacing w:after="0"/>
        <w:jc w:val="right"/>
        <w:rPr>
          <w:rFonts w:ascii="Arial" w:hAnsi="Arial" w:cs="Arial"/>
          <w:b/>
          <w:color w:val="A6A6A6"/>
          <w:sz w:val="28"/>
          <w:szCs w:val="28"/>
        </w:rPr>
      </w:pPr>
      <w:r>
        <w:rPr>
          <w:noProof/>
        </w:rPr>
        <w:drawing>
          <wp:anchor distT="0" distB="0" distL="114300" distR="114300" simplePos="0" relativeHeight="251661312" behindDoc="1" locked="0" layoutInCell="1" allowOverlap="1" wp14:anchorId="5B2092F9" wp14:editId="7CC3E3D1">
            <wp:simplePos x="0" y="0"/>
            <wp:positionH relativeFrom="column">
              <wp:posOffset>-9525</wp:posOffset>
            </wp:positionH>
            <wp:positionV relativeFrom="paragraph">
              <wp:posOffset>-105571</wp:posOffset>
            </wp:positionV>
            <wp:extent cx="1755140" cy="904875"/>
            <wp:effectExtent l="0" t="0" r="0" b="9525"/>
            <wp:wrapNone/>
            <wp:docPr id="7" name="Image 7"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capture d’écran, blanc&#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5140" cy="904875"/>
                    </a:xfrm>
                    <a:prstGeom prst="rect">
                      <a:avLst/>
                    </a:prstGeom>
                  </pic:spPr>
                </pic:pic>
              </a:graphicData>
            </a:graphic>
            <wp14:sizeRelH relativeFrom="page">
              <wp14:pctWidth>0</wp14:pctWidth>
            </wp14:sizeRelH>
            <wp14:sizeRelV relativeFrom="page">
              <wp14:pctHeight>0</wp14:pctHeight>
            </wp14:sizeRelV>
          </wp:anchor>
        </w:drawing>
      </w:r>
      <w:r w:rsidR="001F759B">
        <w:rPr>
          <w:noProof/>
          <w:lang w:eastAsia="fr-CA"/>
        </w:rPr>
        <w:drawing>
          <wp:anchor distT="0" distB="0" distL="114300" distR="114300" simplePos="0" relativeHeight="251657216" behindDoc="0" locked="0" layoutInCell="1" allowOverlap="1" wp14:anchorId="69D89FEB" wp14:editId="2FA14ADC">
            <wp:simplePos x="0" y="0"/>
            <wp:positionH relativeFrom="margin">
              <wp:align>right</wp:align>
            </wp:positionH>
            <wp:positionV relativeFrom="margin">
              <wp:align>top</wp:align>
            </wp:positionV>
            <wp:extent cx="808990" cy="1079500"/>
            <wp:effectExtent l="0" t="0" r="0" b="6350"/>
            <wp:wrapThrough wrapText="bothSides">
              <wp:wrapPolygon edited="0">
                <wp:start x="6612" y="0"/>
                <wp:lineTo x="0" y="4955"/>
                <wp:lineTo x="0" y="21346"/>
                <wp:lineTo x="20854" y="21346"/>
                <wp:lineTo x="20854" y="0"/>
                <wp:lineTo x="6612" y="0"/>
              </wp:wrapPolygon>
            </wp:wrapThrough>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aires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0899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D89F60" w14:textId="37B6AECA" w:rsidR="00396175" w:rsidRDefault="00396175" w:rsidP="00396175">
      <w:pPr>
        <w:jc w:val="right"/>
        <w:rPr>
          <w:rFonts w:ascii="Arial" w:hAnsi="Arial" w:cs="Arial"/>
        </w:rPr>
      </w:pPr>
    </w:p>
    <w:p w14:paraId="69D89F61" w14:textId="61034567" w:rsidR="001F759B" w:rsidRPr="00451817" w:rsidRDefault="001F759B" w:rsidP="00396175">
      <w:pPr>
        <w:jc w:val="right"/>
        <w:rPr>
          <w:rFonts w:ascii="Arial" w:hAnsi="Arial" w:cs="Arial"/>
        </w:rPr>
      </w:pPr>
    </w:p>
    <w:p w14:paraId="69D89F62" w14:textId="7DEEA490" w:rsidR="00396175" w:rsidRPr="00451817" w:rsidRDefault="00396175" w:rsidP="00396175">
      <w:pPr>
        <w:tabs>
          <w:tab w:val="left" w:pos="5400"/>
          <w:tab w:val="left" w:pos="6720"/>
        </w:tabs>
        <w:autoSpaceDE w:val="0"/>
        <w:autoSpaceDN w:val="0"/>
        <w:adjustRightInd w:val="0"/>
        <w:rPr>
          <w:rFonts w:ascii="Arial" w:hAnsi="Arial" w:cs="Arial"/>
          <w:sz w:val="40"/>
          <w:szCs w:val="40"/>
        </w:rPr>
      </w:pPr>
      <w:r w:rsidRPr="00451817">
        <w:rPr>
          <w:rFonts w:ascii="Arial" w:hAnsi="Arial" w:cs="Arial"/>
          <w:color w:val="FF9901"/>
          <w:sz w:val="40"/>
          <w:szCs w:val="40"/>
        </w:rPr>
        <w:tab/>
      </w:r>
      <w:r w:rsidRPr="00451817">
        <w:rPr>
          <w:rFonts w:ascii="Arial" w:hAnsi="Arial" w:cs="Arial"/>
          <w:color w:val="FF9901"/>
          <w:sz w:val="40"/>
          <w:szCs w:val="40"/>
        </w:rPr>
        <w:tab/>
      </w:r>
    </w:p>
    <w:p w14:paraId="69D89F63" w14:textId="558D5578" w:rsidR="00D379C5" w:rsidRPr="00993FDD" w:rsidRDefault="00BB22BD" w:rsidP="00D379C5">
      <w:pPr>
        <w:ind w:left="4820"/>
        <w:jc w:val="right"/>
        <w:rPr>
          <w:rFonts w:ascii="Arial" w:hAnsi="Arial" w:cs="Arial"/>
          <w:b/>
          <w:sz w:val="32"/>
          <w:szCs w:val="36"/>
        </w:rPr>
      </w:pPr>
      <w:r w:rsidRPr="00993FDD">
        <w:rPr>
          <w:rFonts w:ascii="Arial" w:hAnsi="Arial" w:cs="Arial"/>
          <w:b/>
          <w:sz w:val="32"/>
          <w:szCs w:val="36"/>
        </w:rPr>
        <w:t>É</w:t>
      </w:r>
      <w:r w:rsidR="00D379C5" w:rsidRPr="00993FDD">
        <w:rPr>
          <w:rFonts w:ascii="Arial" w:hAnsi="Arial" w:cs="Arial"/>
          <w:b/>
          <w:sz w:val="32"/>
          <w:szCs w:val="36"/>
        </w:rPr>
        <w:t>COPERFORMANCE</w:t>
      </w:r>
    </w:p>
    <w:p w14:paraId="69D89F64" w14:textId="498A2425" w:rsidR="00D379C5" w:rsidRPr="00993FDD" w:rsidRDefault="00D379C5" w:rsidP="00D379C5">
      <w:pPr>
        <w:ind w:left="4820"/>
        <w:jc w:val="right"/>
        <w:rPr>
          <w:rFonts w:ascii="Arial" w:hAnsi="Arial" w:cs="Arial"/>
          <w:b/>
          <w:sz w:val="32"/>
          <w:szCs w:val="36"/>
        </w:rPr>
      </w:pPr>
      <w:r w:rsidRPr="00993FDD">
        <w:rPr>
          <w:rFonts w:ascii="Arial" w:hAnsi="Arial" w:cs="Arial"/>
          <w:b/>
          <w:sz w:val="32"/>
          <w:szCs w:val="36"/>
        </w:rPr>
        <w:t>PROJETS DE REMISE AU POINT DES</w:t>
      </w:r>
      <w:r w:rsidR="00224C4B">
        <w:rPr>
          <w:rFonts w:ascii="Arial" w:hAnsi="Arial" w:cs="Arial"/>
          <w:b/>
          <w:sz w:val="32"/>
          <w:szCs w:val="36"/>
        </w:rPr>
        <w:t> </w:t>
      </w:r>
      <w:r w:rsidRPr="00993FDD">
        <w:rPr>
          <w:rFonts w:ascii="Arial" w:hAnsi="Arial" w:cs="Arial"/>
          <w:b/>
          <w:sz w:val="32"/>
          <w:szCs w:val="36"/>
        </w:rPr>
        <w:t>SYSTÈMES MÉCANIQUES DE</w:t>
      </w:r>
      <w:r w:rsidR="007317EE">
        <w:rPr>
          <w:rFonts w:ascii="Arial" w:hAnsi="Arial" w:cs="Arial"/>
          <w:b/>
          <w:sz w:val="32"/>
          <w:szCs w:val="36"/>
        </w:rPr>
        <w:t>S</w:t>
      </w:r>
      <w:r w:rsidR="00224C4B">
        <w:rPr>
          <w:rFonts w:ascii="Arial" w:hAnsi="Arial" w:cs="Arial"/>
          <w:b/>
          <w:sz w:val="32"/>
          <w:szCs w:val="36"/>
        </w:rPr>
        <w:t> </w:t>
      </w:r>
      <w:r w:rsidRPr="00993FDD">
        <w:rPr>
          <w:rFonts w:ascii="Arial" w:hAnsi="Arial" w:cs="Arial"/>
          <w:b/>
          <w:sz w:val="32"/>
          <w:szCs w:val="36"/>
        </w:rPr>
        <w:t>BÂTIMENTS</w:t>
      </w:r>
    </w:p>
    <w:p w14:paraId="69D89F65" w14:textId="77777777" w:rsidR="00396175" w:rsidRPr="00993FDD" w:rsidRDefault="00396175" w:rsidP="00396175">
      <w:pPr>
        <w:tabs>
          <w:tab w:val="left" w:pos="5529"/>
        </w:tabs>
        <w:ind w:left="5529"/>
        <w:rPr>
          <w:rFonts w:ascii="Arial" w:hAnsi="Arial" w:cs="Arial"/>
          <w:b/>
          <w:sz w:val="36"/>
          <w:szCs w:val="36"/>
        </w:rPr>
      </w:pPr>
    </w:p>
    <w:p w14:paraId="69D89F66" w14:textId="77777777" w:rsidR="00396175" w:rsidRPr="00993FDD" w:rsidRDefault="00396175" w:rsidP="00396175">
      <w:pPr>
        <w:tabs>
          <w:tab w:val="left" w:pos="5529"/>
        </w:tabs>
        <w:spacing w:after="0"/>
        <w:ind w:left="5529"/>
        <w:rPr>
          <w:rFonts w:ascii="Arial" w:hAnsi="Arial" w:cs="Arial"/>
          <w:b/>
          <w:sz w:val="40"/>
          <w:szCs w:val="36"/>
        </w:rPr>
      </w:pPr>
    </w:p>
    <w:p w14:paraId="69D89F67" w14:textId="77777777" w:rsidR="006515E5" w:rsidRPr="00993FDD" w:rsidRDefault="006515E5" w:rsidP="00D379C5">
      <w:pPr>
        <w:jc w:val="center"/>
        <w:rPr>
          <w:rFonts w:ascii="Arial" w:hAnsi="Arial" w:cs="Arial"/>
          <w:b/>
          <w:sz w:val="36"/>
          <w:szCs w:val="36"/>
        </w:rPr>
      </w:pPr>
      <w:r w:rsidRPr="00993FDD">
        <w:rPr>
          <w:rFonts w:ascii="Arial" w:hAnsi="Arial" w:cs="Arial"/>
          <w:b/>
          <w:sz w:val="36"/>
          <w:szCs w:val="36"/>
        </w:rPr>
        <w:t>RAPPORT D’A</w:t>
      </w:r>
      <w:r w:rsidR="00621A56" w:rsidRPr="00993FDD">
        <w:rPr>
          <w:rFonts w:ascii="Arial" w:hAnsi="Arial" w:cs="Arial"/>
          <w:b/>
          <w:sz w:val="36"/>
          <w:szCs w:val="36"/>
        </w:rPr>
        <w:t>NALYSE</w:t>
      </w:r>
    </w:p>
    <w:p w14:paraId="69D89F68" w14:textId="77777777" w:rsidR="0016754C" w:rsidRPr="00993FDD" w:rsidRDefault="00B5319F" w:rsidP="00D379C5">
      <w:pPr>
        <w:ind w:left="284"/>
        <w:jc w:val="center"/>
        <w:rPr>
          <w:rFonts w:ascii="Arial" w:hAnsi="Arial" w:cs="Arial"/>
          <w:szCs w:val="24"/>
        </w:rPr>
      </w:pPr>
      <w:r w:rsidRPr="00993FDD">
        <w:rPr>
          <w:rFonts w:ascii="Arial" w:hAnsi="Arial" w:cs="Arial"/>
          <w:sz w:val="36"/>
          <w:szCs w:val="36"/>
        </w:rPr>
        <w:t>Transfert</w:t>
      </w:r>
    </w:p>
    <w:p w14:paraId="69D89F69" w14:textId="77777777" w:rsidR="00254521" w:rsidRPr="00C00F1C" w:rsidRDefault="00254521" w:rsidP="00254521">
      <w:pPr>
        <w:jc w:val="right"/>
        <w:rPr>
          <w:rFonts w:ascii="Arial" w:hAnsi="Arial" w:cs="Arial"/>
          <w:color w:val="A6A6A6"/>
        </w:rPr>
      </w:pPr>
    </w:p>
    <w:tbl>
      <w:tblPr>
        <w:tblW w:w="10562" w:type="dxa"/>
        <w:tblInd w:w="22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67"/>
        <w:gridCol w:w="8095"/>
      </w:tblGrid>
      <w:tr w:rsidR="007F16EA" w:rsidRPr="00C00F1C" w14:paraId="69D89F6C" w14:textId="77777777" w:rsidTr="007F16EA">
        <w:trPr>
          <w:cantSplit/>
          <w:trHeight w:val="510"/>
        </w:trPr>
        <w:tc>
          <w:tcPr>
            <w:tcW w:w="2467" w:type="dxa"/>
            <w:shd w:val="clear" w:color="auto" w:fill="auto"/>
            <w:vAlign w:val="center"/>
          </w:tcPr>
          <w:p w14:paraId="69D89F6A" w14:textId="6457E733" w:rsidR="007F16EA" w:rsidRPr="00C00F1C" w:rsidRDefault="00224C4B" w:rsidP="00C51527">
            <w:pPr>
              <w:rPr>
                <w:rFonts w:ascii="Arial" w:hAnsi="Arial" w:cs="Arial"/>
                <w:sz w:val="20"/>
                <w:szCs w:val="20"/>
              </w:rPr>
            </w:pPr>
            <w:r>
              <w:rPr>
                <w:rFonts w:ascii="Arial" w:hAnsi="Arial" w:cs="Arial"/>
                <w:sz w:val="20"/>
                <w:szCs w:val="20"/>
              </w:rPr>
              <w:t>Participant</w:t>
            </w:r>
            <w:r w:rsidR="007F16EA" w:rsidRPr="00C00F1C">
              <w:rPr>
                <w:rFonts w:ascii="Arial" w:hAnsi="Arial" w:cs="Arial"/>
                <w:sz w:val="20"/>
                <w:szCs w:val="20"/>
              </w:rPr>
              <w:t> :</w:t>
            </w:r>
          </w:p>
        </w:tc>
        <w:tc>
          <w:tcPr>
            <w:tcW w:w="8095" w:type="dxa"/>
            <w:shd w:val="clear" w:color="auto" w:fill="auto"/>
            <w:vAlign w:val="center"/>
          </w:tcPr>
          <w:p w14:paraId="69D89F6B" w14:textId="77777777" w:rsidR="007F16EA" w:rsidRPr="00C00F1C" w:rsidRDefault="007F16EA" w:rsidP="00C51527">
            <w:pPr>
              <w:rPr>
                <w:rFonts w:ascii="Arial" w:hAnsi="Arial" w:cs="Arial"/>
                <w:sz w:val="20"/>
                <w:szCs w:val="20"/>
              </w:rPr>
            </w:pPr>
          </w:p>
        </w:tc>
      </w:tr>
      <w:tr w:rsidR="00623F0D" w:rsidRPr="00C00F1C" w14:paraId="69D89F6F" w14:textId="77777777" w:rsidTr="007F16EA">
        <w:trPr>
          <w:cantSplit/>
          <w:trHeight w:val="510"/>
        </w:trPr>
        <w:tc>
          <w:tcPr>
            <w:tcW w:w="2467" w:type="dxa"/>
            <w:shd w:val="clear" w:color="auto" w:fill="auto"/>
            <w:vAlign w:val="center"/>
          </w:tcPr>
          <w:p w14:paraId="69D89F6D" w14:textId="77777777" w:rsidR="00623F0D" w:rsidRPr="00C00F1C" w:rsidRDefault="00623F0D" w:rsidP="00C51527">
            <w:pPr>
              <w:rPr>
                <w:rFonts w:ascii="Arial" w:hAnsi="Arial" w:cs="Arial"/>
                <w:sz w:val="20"/>
                <w:szCs w:val="20"/>
              </w:rPr>
            </w:pPr>
            <w:r w:rsidRPr="00C00F1C">
              <w:rPr>
                <w:rFonts w:ascii="Arial" w:hAnsi="Arial" w:cs="Arial"/>
                <w:sz w:val="20"/>
                <w:szCs w:val="20"/>
              </w:rPr>
              <w:t>Numéro de dossier :</w:t>
            </w:r>
          </w:p>
        </w:tc>
        <w:tc>
          <w:tcPr>
            <w:tcW w:w="8095" w:type="dxa"/>
            <w:shd w:val="clear" w:color="auto" w:fill="auto"/>
            <w:vAlign w:val="center"/>
          </w:tcPr>
          <w:p w14:paraId="69D89F6E" w14:textId="77777777" w:rsidR="00623F0D" w:rsidRPr="00C00F1C" w:rsidRDefault="00623F0D" w:rsidP="00C51527">
            <w:pPr>
              <w:rPr>
                <w:rFonts w:ascii="Arial" w:hAnsi="Arial" w:cs="Arial"/>
                <w:sz w:val="20"/>
                <w:szCs w:val="20"/>
              </w:rPr>
            </w:pPr>
          </w:p>
        </w:tc>
      </w:tr>
      <w:tr w:rsidR="00623F0D" w:rsidRPr="00C00F1C" w14:paraId="69D89F72" w14:textId="77777777" w:rsidTr="007F16EA">
        <w:trPr>
          <w:cantSplit/>
          <w:trHeight w:val="510"/>
        </w:trPr>
        <w:tc>
          <w:tcPr>
            <w:tcW w:w="2467" w:type="dxa"/>
            <w:shd w:val="clear" w:color="auto" w:fill="auto"/>
            <w:vAlign w:val="center"/>
          </w:tcPr>
          <w:p w14:paraId="69D89F70" w14:textId="77777777" w:rsidR="00623F0D" w:rsidRPr="00C00F1C" w:rsidRDefault="00623F0D" w:rsidP="00C51527">
            <w:pPr>
              <w:rPr>
                <w:rFonts w:ascii="Arial" w:hAnsi="Arial" w:cs="Arial"/>
                <w:sz w:val="20"/>
                <w:szCs w:val="20"/>
              </w:rPr>
            </w:pPr>
            <w:r w:rsidRPr="00C00F1C">
              <w:rPr>
                <w:rFonts w:ascii="Arial" w:hAnsi="Arial" w:cs="Arial"/>
                <w:sz w:val="20"/>
                <w:szCs w:val="20"/>
              </w:rPr>
              <w:t>Titre du projet :</w:t>
            </w:r>
          </w:p>
        </w:tc>
        <w:tc>
          <w:tcPr>
            <w:tcW w:w="8095" w:type="dxa"/>
            <w:shd w:val="clear" w:color="auto" w:fill="auto"/>
            <w:vAlign w:val="center"/>
          </w:tcPr>
          <w:p w14:paraId="69D89F71" w14:textId="77777777" w:rsidR="00623F0D" w:rsidRPr="00C00F1C" w:rsidRDefault="00623F0D" w:rsidP="00C51527">
            <w:pPr>
              <w:rPr>
                <w:rFonts w:ascii="Arial" w:hAnsi="Arial" w:cs="Arial"/>
                <w:sz w:val="20"/>
                <w:szCs w:val="20"/>
              </w:rPr>
            </w:pPr>
          </w:p>
        </w:tc>
      </w:tr>
      <w:tr w:rsidR="00623F0D" w:rsidRPr="00C00F1C" w14:paraId="69D89F75" w14:textId="77777777" w:rsidTr="007F16EA">
        <w:trPr>
          <w:cantSplit/>
          <w:trHeight w:val="510"/>
        </w:trPr>
        <w:tc>
          <w:tcPr>
            <w:tcW w:w="2467" w:type="dxa"/>
            <w:shd w:val="clear" w:color="auto" w:fill="auto"/>
            <w:vAlign w:val="center"/>
          </w:tcPr>
          <w:p w14:paraId="69D89F73" w14:textId="77777777" w:rsidR="00623F0D" w:rsidRPr="00C00F1C" w:rsidRDefault="00623F0D" w:rsidP="00C51527">
            <w:pPr>
              <w:rPr>
                <w:rFonts w:ascii="Arial" w:hAnsi="Arial" w:cs="Arial"/>
                <w:sz w:val="20"/>
                <w:szCs w:val="20"/>
              </w:rPr>
            </w:pPr>
            <w:r w:rsidRPr="00C00F1C">
              <w:rPr>
                <w:rFonts w:ascii="Arial" w:hAnsi="Arial" w:cs="Arial"/>
                <w:sz w:val="20"/>
                <w:szCs w:val="20"/>
              </w:rPr>
              <w:t>Site du projet :</w:t>
            </w:r>
          </w:p>
        </w:tc>
        <w:tc>
          <w:tcPr>
            <w:tcW w:w="8095" w:type="dxa"/>
            <w:shd w:val="clear" w:color="auto" w:fill="auto"/>
            <w:vAlign w:val="center"/>
          </w:tcPr>
          <w:p w14:paraId="69D89F74" w14:textId="77777777" w:rsidR="00623F0D" w:rsidRPr="00C00F1C" w:rsidRDefault="00623F0D" w:rsidP="00C51527">
            <w:pPr>
              <w:rPr>
                <w:rFonts w:ascii="Arial" w:hAnsi="Arial" w:cs="Arial"/>
                <w:sz w:val="20"/>
                <w:szCs w:val="20"/>
              </w:rPr>
            </w:pPr>
          </w:p>
        </w:tc>
      </w:tr>
    </w:tbl>
    <w:p w14:paraId="69D89F76" w14:textId="77777777" w:rsidR="00623F0D" w:rsidRPr="00C00F1C" w:rsidRDefault="00623F0D" w:rsidP="00623F0D">
      <w:pPr>
        <w:rPr>
          <w:rFonts w:ascii="Arial" w:hAnsi="Arial" w:cs="Arial"/>
          <w:color w:val="A6A6A6"/>
          <w:sz w:val="20"/>
          <w:szCs w:val="20"/>
        </w:rPr>
      </w:pPr>
    </w:p>
    <w:p w14:paraId="69D89F77" w14:textId="77777777" w:rsidR="00623F0D" w:rsidRPr="00C00F1C" w:rsidRDefault="00623F0D" w:rsidP="00254521">
      <w:pPr>
        <w:jc w:val="right"/>
        <w:rPr>
          <w:rFonts w:ascii="Arial" w:hAnsi="Arial" w:cs="Arial"/>
          <w:color w:val="A6A6A6"/>
          <w:sz w:val="20"/>
          <w:szCs w:val="20"/>
        </w:rPr>
      </w:pPr>
    </w:p>
    <w:tbl>
      <w:tblPr>
        <w:tblW w:w="0" w:type="auto"/>
        <w:tblInd w:w="228" w:type="dxa"/>
        <w:tblLook w:val="01E0" w:firstRow="1" w:lastRow="1" w:firstColumn="1" w:lastColumn="1" w:noHBand="0" w:noVBand="0"/>
      </w:tblPr>
      <w:tblGrid>
        <w:gridCol w:w="1434"/>
        <w:gridCol w:w="3898"/>
        <w:gridCol w:w="364"/>
        <w:gridCol w:w="4390"/>
        <w:gridCol w:w="476"/>
      </w:tblGrid>
      <w:tr w:rsidR="00623F0D" w:rsidRPr="00C00F1C" w14:paraId="69D89F7D" w14:textId="77777777" w:rsidTr="0016754C">
        <w:trPr>
          <w:trHeight w:val="735"/>
        </w:trPr>
        <w:tc>
          <w:tcPr>
            <w:tcW w:w="1434" w:type="dxa"/>
            <w:tcBorders>
              <w:top w:val="single" w:sz="4" w:space="0" w:color="auto"/>
              <w:left w:val="single" w:sz="4" w:space="0" w:color="auto"/>
              <w:bottom w:val="single" w:sz="4" w:space="0" w:color="auto"/>
              <w:right w:val="nil"/>
            </w:tcBorders>
            <w:shd w:val="clear" w:color="auto" w:fill="auto"/>
            <w:vAlign w:val="center"/>
          </w:tcPr>
          <w:p w14:paraId="69D89F78" w14:textId="77777777" w:rsidR="00623F0D" w:rsidRPr="00C00F1C" w:rsidRDefault="00623F0D" w:rsidP="00C51527">
            <w:pPr>
              <w:rPr>
                <w:rFonts w:ascii="Arial" w:hAnsi="Arial" w:cs="Arial"/>
                <w:sz w:val="20"/>
                <w:szCs w:val="20"/>
              </w:rPr>
            </w:pPr>
            <w:r w:rsidRPr="00C00F1C">
              <w:rPr>
                <w:rFonts w:ascii="Arial" w:hAnsi="Arial" w:cs="Arial"/>
                <w:sz w:val="20"/>
                <w:szCs w:val="20"/>
              </w:rPr>
              <w:t>Rédigé par :</w:t>
            </w:r>
          </w:p>
        </w:tc>
        <w:tc>
          <w:tcPr>
            <w:tcW w:w="3898" w:type="dxa"/>
            <w:tcBorders>
              <w:top w:val="single" w:sz="4" w:space="0" w:color="auto"/>
              <w:left w:val="nil"/>
              <w:bottom w:val="single" w:sz="4" w:space="0" w:color="auto"/>
              <w:right w:val="single" w:sz="4" w:space="0" w:color="auto"/>
            </w:tcBorders>
            <w:shd w:val="clear" w:color="auto" w:fill="auto"/>
            <w:vAlign w:val="center"/>
          </w:tcPr>
          <w:p w14:paraId="69D89F79" w14:textId="77777777" w:rsidR="00623F0D" w:rsidRPr="00C00F1C" w:rsidRDefault="00623F0D" w:rsidP="00C51527">
            <w:pPr>
              <w:rPr>
                <w:rFonts w:ascii="Arial" w:hAnsi="Arial" w:cs="Arial"/>
                <w:sz w:val="20"/>
                <w:szCs w:val="20"/>
              </w:rPr>
            </w:pPr>
          </w:p>
        </w:tc>
        <w:tc>
          <w:tcPr>
            <w:tcW w:w="364" w:type="dxa"/>
            <w:tcBorders>
              <w:top w:val="single" w:sz="4" w:space="0" w:color="auto"/>
              <w:left w:val="single" w:sz="4" w:space="0" w:color="auto"/>
              <w:bottom w:val="nil"/>
              <w:right w:val="nil"/>
            </w:tcBorders>
            <w:shd w:val="clear" w:color="auto" w:fill="auto"/>
            <w:vAlign w:val="center"/>
          </w:tcPr>
          <w:p w14:paraId="69D89F7A" w14:textId="77777777" w:rsidR="00623F0D" w:rsidRPr="00C00F1C" w:rsidRDefault="00623F0D" w:rsidP="00C51527">
            <w:pPr>
              <w:rPr>
                <w:rFonts w:ascii="Arial" w:hAnsi="Arial" w:cs="Arial"/>
                <w:sz w:val="20"/>
                <w:szCs w:val="20"/>
              </w:rPr>
            </w:pPr>
          </w:p>
        </w:tc>
        <w:tc>
          <w:tcPr>
            <w:tcW w:w="4390" w:type="dxa"/>
            <w:tcBorders>
              <w:top w:val="single" w:sz="4" w:space="0" w:color="auto"/>
              <w:left w:val="nil"/>
              <w:bottom w:val="single" w:sz="4" w:space="0" w:color="auto"/>
              <w:right w:val="nil"/>
            </w:tcBorders>
            <w:shd w:val="clear" w:color="auto" w:fill="auto"/>
            <w:vAlign w:val="center"/>
          </w:tcPr>
          <w:p w14:paraId="69D89F7B" w14:textId="77777777" w:rsidR="00623F0D" w:rsidRPr="00C00F1C" w:rsidRDefault="00623F0D" w:rsidP="00C51527">
            <w:pPr>
              <w:rPr>
                <w:rFonts w:ascii="Arial" w:hAnsi="Arial" w:cs="Arial"/>
                <w:sz w:val="20"/>
                <w:szCs w:val="20"/>
              </w:rPr>
            </w:pPr>
          </w:p>
        </w:tc>
        <w:tc>
          <w:tcPr>
            <w:tcW w:w="476" w:type="dxa"/>
            <w:tcBorders>
              <w:top w:val="single" w:sz="4" w:space="0" w:color="auto"/>
              <w:left w:val="nil"/>
              <w:right w:val="single" w:sz="4" w:space="0" w:color="auto"/>
            </w:tcBorders>
            <w:shd w:val="clear" w:color="auto" w:fill="auto"/>
            <w:vAlign w:val="center"/>
          </w:tcPr>
          <w:p w14:paraId="69D89F7C" w14:textId="77777777" w:rsidR="00623F0D" w:rsidRPr="00C00F1C" w:rsidRDefault="00623F0D" w:rsidP="00C51527">
            <w:pPr>
              <w:rPr>
                <w:rFonts w:ascii="Arial" w:hAnsi="Arial" w:cs="Arial"/>
                <w:sz w:val="20"/>
                <w:szCs w:val="20"/>
              </w:rPr>
            </w:pPr>
          </w:p>
        </w:tc>
      </w:tr>
      <w:tr w:rsidR="00623F0D" w:rsidRPr="00C00F1C" w14:paraId="69D89F83" w14:textId="77777777" w:rsidTr="0016754C">
        <w:trPr>
          <w:trHeight w:val="735"/>
        </w:trPr>
        <w:tc>
          <w:tcPr>
            <w:tcW w:w="1434" w:type="dxa"/>
            <w:tcBorders>
              <w:top w:val="single" w:sz="4" w:space="0" w:color="auto"/>
              <w:left w:val="single" w:sz="4" w:space="0" w:color="auto"/>
              <w:bottom w:val="single" w:sz="4" w:space="0" w:color="auto"/>
              <w:right w:val="nil"/>
            </w:tcBorders>
            <w:shd w:val="clear" w:color="auto" w:fill="auto"/>
            <w:vAlign w:val="center"/>
          </w:tcPr>
          <w:p w14:paraId="69D89F7E" w14:textId="77777777" w:rsidR="00623F0D" w:rsidRPr="00C00F1C" w:rsidRDefault="00623F0D" w:rsidP="00C51527">
            <w:pPr>
              <w:rPr>
                <w:rFonts w:ascii="Arial" w:hAnsi="Arial" w:cs="Arial"/>
                <w:sz w:val="20"/>
                <w:szCs w:val="20"/>
              </w:rPr>
            </w:pPr>
            <w:r w:rsidRPr="00C00F1C">
              <w:rPr>
                <w:rFonts w:ascii="Arial" w:hAnsi="Arial" w:cs="Arial"/>
                <w:sz w:val="20"/>
                <w:szCs w:val="20"/>
              </w:rPr>
              <w:t>Date :</w:t>
            </w:r>
          </w:p>
        </w:tc>
        <w:tc>
          <w:tcPr>
            <w:tcW w:w="3898" w:type="dxa"/>
            <w:tcBorders>
              <w:top w:val="single" w:sz="4" w:space="0" w:color="auto"/>
              <w:left w:val="nil"/>
              <w:bottom w:val="single" w:sz="4" w:space="0" w:color="auto"/>
              <w:right w:val="single" w:sz="4" w:space="0" w:color="auto"/>
            </w:tcBorders>
            <w:shd w:val="clear" w:color="auto" w:fill="auto"/>
            <w:vAlign w:val="center"/>
          </w:tcPr>
          <w:p w14:paraId="69D89F7F" w14:textId="77777777" w:rsidR="00623F0D" w:rsidRPr="00C00F1C" w:rsidRDefault="00623F0D" w:rsidP="00C51527">
            <w:pPr>
              <w:rPr>
                <w:rFonts w:ascii="Arial" w:hAnsi="Arial" w:cs="Arial"/>
                <w:sz w:val="20"/>
                <w:szCs w:val="20"/>
              </w:rPr>
            </w:pPr>
          </w:p>
        </w:tc>
        <w:tc>
          <w:tcPr>
            <w:tcW w:w="364" w:type="dxa"/>
            <w:tcBorders>
              <w:top w:val="nil"/>
              <w:left w:val="single" w:sz="4" w:space="0" w:color="auto"/>
              <w:bottom w:val="single" w:sz="4" w:space="0" w:color="auto"/>
              <w:right w:val="nil"/>
            </w:tcBorders>
            <w:shd w:val="clear" w:color="auto" w:fill="auto"/>
          </w:tcPr>
          <w:p w14:paraId="69D89F80" w14:textId="77777777" w:rsidR="00623F0D" w:rsidRPr="00C00F1C" w:rsidRDefault="00623F0D" w:rsidP="00C51527">
            <w:pPr>
              <w:rPr>
                <w:rFonts w:ascii="Arial" w:hAnsi="Arial" w:cs="Arial"/>
                <w:sz w:val="20"/>
                <w:szCs w:val="20"/>
              </w:rPr>
            </w:pPr>
          </w:p>
        </w:tc>
        <w:tc>
          <w:tcPr>
            <w:tcW w:w="4390" w:type="dxa"/>
            <w:tcBorders>
              <w:top w:val="single" w:sz="4" w:space="0" w:color="auto"/>
              <w:left w:val="nil"/>
              <w:bottom w:val="single" w:sz="4" w:space="0" w:color="auto"/>
              <w:right w:val="nil"/>
            </w:tcBorders>
            <w:shd w:val="clear" w:color="auto" w:fill="auto"/>
            <w:vAlign w:val="center"/>
          </w:tcPr>
          <w:p w14:paraId="69D89F81" w14:textId="77777777" w:rsidR="00623F0D" w:rsidRPr="00C00F1C" w:rsidRDefault="00623F0D" w:rsidP="0016754C">
            <w:pPr>
              <w:rPr>
                <w:rFonts w:ascii="Arial" w:hAnsi="Arial" w:cs="Arial"/>
                <w:sz w:val="20"/>
                <w:szCs w:val="20"/>
              </w:rPr>
            </w:pPr>
            <w:r w:rsidRPr="00C00F1C">
              <w:rPr>
                <w:rFonts w:ascii="Arial" w:hAnsi="Arial" w:cs="Arial"/>
                <w:sz w:val="20"/>
                <w:szCs w:val="20"/>
              </w:rPr>
              <w:t xml:space="preserve">Signature </w:t>
            </w:r>
            <w:r w:rsidR="0016754C">
              <w:rPr>
                <w:rFonts w:ascii="Arial" w:hAnsi="Arial" w:cs="Arial"/>
                <w:sz w:val="20"/>
                <w:szCs w:val="20"/>
              </w:rPr>
              <w:t>du rédacteur</w:t>
            </w:r>
          </w:p>
        </w:tc>
        <w:tc>
          <w:tcPr>
            <w:tcW w:w="476" w:type="dxa"/>
            <w:tcBorders>
              <w:left w:val="nil"/>
              <w:right w:val="single" w:sz="4" w:space="0" w:color="auto"/>
            </w:tcBorders>
            <w:shd w:val="clear" w:color="auto" w:fill="auto"/>
            <w:vAlign w:val="center"/>
          </w:tcPr>
          <w:p w14:paraId="69D89F82" w14:textId="77777777" w:rsidR="00623F0D" w:rsidRPr="00C00F1C" w:rsidRDefault="00623F0D" w:rsidP="00C51527">
            <w:pPr>
              <w:rPr>
                <w:rFonts w:ascii="Arial" w:hAnsi="Arial" w:cs="Arial"/>
                <w:sz w:val="20"/>
                <w:szCs w:val="20"/>
              </w:rPr>
            </w:pPr>
          </w:p>
        </w:tc>
      </w:tr>
      <w:tr w:rsidR="0016754C" w:rsidRPr="00C00F1C" w14:paraId="69D89F88" w14:textId="77777777" w:rsidTr="0016754C">
        <w:trPr>
          <w:trHeight w:val="735"/>
        </w:trPr>
        <w:tc>
          <w:tcPr>
            <w:tcW w:w="5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89F84" w14:textId="77777777" w:rsidR="0016754C" w:rsidRPr="00C00F1C" w:rsidRDefault="0016754C" w:rsidP="0016754C">
            <w:pPr>
              <w:spacing w:after="0"/>
              <w:rPr>
                <w:rFonts w:ascii="Arial" w:hAnsi="Arial" w:cs="Arial"/>
                <w:sz w:val="20"/>
                <w:szCs w:val="20"/>
              </w:rPr>
            </w:pPr>
            <w:r>
              <w:rPr>
                <w:rFonts w:ascii="Arial" w:hAnsi="Arial" w:cs="Arial"/>
                <w:sz w:val="20"/>
                <w:szCs w:val="20"/>
              </w:rPr>
              <w:t>Nom de l’agent accrédité en remise au point des systèmes mécaniques de bâtiments :</w:t>
            </w:r>
          </w:p>
        </w:tc>
        <w:tc>
          <w:tcPr>
            <w:tcW w:w="364" w:type="dxa"/>
            <w:tcBorders>
              <w:top w:val="single" w:sz="4" w:space="0" w:color="auto"/>
              <w:left w:val="single" w:sz="4" w:space="0" w:color="auto"/>
              <w:bottom w:val="single" w:sz="4" w:space="0" w:color="auto"/>
              <w:right w:val="nil"/>
            </w:tcBorders>
            <w:shd w:val="clear" w:color="auto" w:fill="auto"/>
          </w:tcPr>
          <w:p w14:paraId="69D89F85" w14:textId="77777777" w:rsidR="0016754C" w:rsidRPr="00C00F1C" w:rsidRDefault="0016754C" w:rsidP="00C51527">
            <w:pPr>
              <w:rPr>
                <w:rFonts w:ascii="Arial" w:hAnsi="Arial" w:cs="Arial"/>
                <w:sz w:val="20"/>
                <w:szCs w:val="20"/>
              </w:rPr>
            </w:pPr>
          </w:p>
        </w:tc>
        <w:tc>
          <w:tcPr>
            <w:tcW w:w="4390" w:type="dxa"/>
            <w:tcBorders>
              <w:top w:val="single" w:sz="4" w:space="0" w:color="auto"/>
              <w:left w:val="nil"/>
              <w:bottom w:val="single" w:sz="4" w:space="0" w:color="auto"/>
              <w:right w:val="nil"/>
            </w:tcBorders>
            <w:shd w:val="clear" w:color="auto" w:fill="auto"/>
            <w:vAlign w:val="center"/>
          </w:tcPr>
          <w:p w14:paraId="69D89F86" w14:textId="77777777" w:rsidR="0016754C" w:rsidRPr="00C00F1C" w:rsidRDefault="0016754C" w:rsidP="0016754C">
            <w:pPr>
              <w:rPr>
                <w:rFonts w:ascii="Arial" w:hAnsi="Arial" w:cs="Arial"/>
                <w:sz w:val="20"/>
                <w:szCs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69D89F87" w14:textId="77777777" w:rsidR="0016754C" w:rsidRPr="00C00F1C" w:rsidRDefault="0016754C" w:rsidP="00C51527">
            <w:pPr>
              <w:rPr>
                <w:rFonts w:ascii="Arial" w:hAnsi="Arial" w:cs="Arial"/>
                <w:sz w:val="20"/>
                <w:szCs w:val="20"/>
              </w:rPr>
            </w:pPr>
          </w:p>
        </w:tc>
      </w:tr>
    </w:tbl>
    <w:p w14:paraId="69D89F89" w14:textId="77777777" w:rsidR="008B190F" w:rsidRDefault="008B190F" w:rsidP="008B190F">
      <w:pPr>
        <w:spacing w:after="0" w:line="240" w:lineRule="auto"/>
        <w:rPr>
          <w:rFonts w:ascii="Arial" w:hAnsi="Arial" w:cs="Arial"/>
        </w:rPr>
        <w:sectPr w:rsidR="008B190F" w:rsidSect="00A71D4C">
          <w:footerReference w:type="default" r:id="rId13"/>
          <w:footerReference w:type="first" r:id="rId14"/>
          <w:pgSz w:w="12240" w:h="15840"/>
          <w:pgMar w:top="720" w:right="720" w:bottom="720" w:left="720" w:header="709" w:footer="709" w:gutter="0"/>
          <w:cols w:space="708"/>
          <w:titlePg/>
          <w:docGrid w:linePitch="360"/>
        </w:sectPr>
      </w:pPr>
    </w:p>
    <w:p w14:paraId="69D89F8A" w14:textId="77777777" w:rsidR="00D379C5" w:rsidRDefault="00D379C5">
      <w:pPr>
        <w:spacing w:after="0" w:line="240" w:lineRule="auto"/>
        <w:rPr>
          <w:rFonts w:ascii="Arial" w:hAnsi="Arial" w:cs="Arial"/>
          <w:b/>
        </w:rPr>
      </w:pPr>
      <w:r>
        <w:rPr>
          <w:rFonts w:ascii="Arial" w:hAnsi="Arial" w:cs="Arial"/>
          <w:b/>
        </w:rPr>
        <w:br w:type="page"/>
      </w:r>
    </w:p>
    <w:p w14:paraId="69D89F8B" w14:textId="77777777" w:rsidR="00164609" w:rsidRPr="001F759B" w:rsidRDefault="00621A56" w:rsidP="001F759B">
      <w:pPr>
        <w:jc w:val="both"/>
        <w:rPr>
          <w:rFonts w:ascii="Arial" w:hAnsi="Arial" w:cs="Arial"/>
          <w:b/>
        </w:rPr>
      </w:pPr>
      <w:r w:rsidRPr="001F759B">
        <w:rPr>
          <w:rFonts w:ascii="Arial" w:hAnsi="Arial" w:cs="Arial"/>
          <w:b/>
        </w:rPr>
        <w:lastRenderedPageBreak/>
        <w:t>Comment préparer ce document</w:t>
      </w:r>
    </w:p>
    <w:p w14:paraId="69D89F8C" w14:textId="3B57E662" w:rsidR="00396175" w:rsidRPr="001F759B" w:rsidRDefault="001F759B" w:rsidP="001F759B">
      <w:pPr>
        <w:jc w:val="both"/>
        <w:rPr>
          <w:rFonts w:ascii="Arial" w:hAnsi="Arial" w:cs="Arial"/>
        </w:rPr>
      </w:pPr>
      <w:r>
        <w:rPr>
          <w:rFonts w:ascii="Arial" w:hAnsi="Arial" w:cs="Arial"/>
        </w:rPr>
        <w:t xml:space="preserve">Le </w:t>
      </w:r>
      <w:r w:rsidR="004D1F62">
        <w:rPr>
          <w:rFonts w:ascii="Arial" w:hAnsi="Arial" w:cs="Arial"/>
        </w:rPr>
        <w:t>m</w:t>
      </w:r>
      <w:r>
        <w:rPr>
          <w:rFonts w:ascii="Arial" w:hAnsi="Arial" w:cs="Arial"/>
        </w:rPr>
        <w:t xml:space="preserve">inistère </w:t>
      </w:r>
      <w:r w:rsidR="0047300A" w:rsidRPr="0047300A">
        <w:rPr>
          <w:rFonts w:ascii="Arial" w:hAnsi="Arial" w:cs="Arial"/>
        </w:rPr>
        <w:t>de l’Environnement, de la Lutte contre les changements climatiques, de la Faune et des Parcs</w:t>
      </w:r>
      <w:r w:rsidR="00224C4B">
        <w:rPr>
          <w:rFonts w:ascii="Arial" w:hAnsi="Arial" w:cs="Arial"/>
        </w:rPr>
        <w:t xml:space="preserve"> (MELCCFP)</w:t>
      </w:r>
      <w:r w:rsidR="00621A56" w:rsidRPr="001F759B">
        <w:rPr>
          <w:rFonts w:ascii="Arial" w:hAnsi="Arial" w:cs="Arial"/>
        </w:rPr>
        <w:t xml:space="preserve"> met le présent </w:t>
      </w:r>
      <w:r w:rsidR="00396175" w:rsidRPr="001F759B">
        <w:rPr>
          <w:rFonts w:ascii="Arial" w:hAnsi="Arial" w:cs="Arial"/>
        </w:rPr>
        <w:t>gabarit</w:t>
      </w:r>
      <w:r w:rsidR="00621A56" w:rsidRPr="001F759B">
        <w:rPr>
          <w:rFonts w:ascii="Arial" w:hAnsi="Arial" w:cs="Arial"/>
        </w:rPr>
        <w:t xml:space="preserve"> à votre disposition pour assurer une certaine uniformité dans la préparation des documents que les </w:t>
      </w:r>
      <w:r w:rsidR="00224C4B">
        <w:rPr>
          <w:rFonts w:ascii="Arial" w:hAnsi="Arial" w:cs="Arial"/>
        </w:rPr>
        <w:t>participants</w:t>
      </w:r>
      <w:r w:rsidR="00621A56" w:rsidRPr="001F759B">
        <w:rPr>
          <w:rFonts w:ascii="Arial" w:hAnsi="Arial" w:cs="Arial"/>
        </w:rPr>
        <w:t xml:space="preserve"> doivent produire. Une fois rempli, ce document constituera </w:t>
      </w:r>
      <w:r w:rsidR="0016754C" w:rsidRPr="001F759B">
        <w:rPr>
          <w:rFonts w:ascii="Arial" w:hAnsi="Arial" w:cs="Arial"/>
        </w:rPr>
        <w:t xml:space="preserve">la </w:t>
      </w:r>
      <w:r w:rsidR="00B5319F" w:rsidRPr="001F759B">
        <w:rPr>
          <w:rFonts w:ascii="Arial" w:hAnsi="Arial" w:cs="Arial"/>
        </w:rPr>
        <w:t>deuxième</w:t>
      </w:r>
      <w:r w:rsidR="0016754C" w:rsidRPr="001F759B">
        <w:rPr>
          <w:rFonts w:ascii="Arial" w:hAnsi="Arial" w:cs="Arial"/>
        </w:rPr>
        <w:t xml:space="preserve"> section du rapport d’analyse </w:t>
      </w:r>
      <w:r w:rsidR="00FF2CE1" w:rsidRPr="001F759B">
        <w:rPr>
          <w:rFonts w:ascii="Arial" w:hAnsi="Arial" w:cs="Arial"/>
        </w:rPr>
        <w:t>ÉcoPerformance pour l</w:t>
      </w:r>
      <w:r w:rsidR="0016754C" w:rsidRPr="001F759B">
        <w:rPr>
          <w:rFonts w:ascii="Arial" w:hAnsi="Arial" w:cs="Arial"/>
        </w:rPr>
        <w:t>es projets de remise au point des systèmes mécaniques de</w:t>
      </w:r>
      <w:r w:rsidR="00037101">
        <w:rPr>
          <w:rFonts w:ascii="Arial" w:hAnsi="Arial" w:cs="Arial"/>
        </w:rPr>
        <w:t>s</w:t>
      </w:r>
      <w:r w:rsidR="0016754C" w:rsidRPr="001F759B">
        <w:rPr>
          <w:rFonts w:ascii="Arial" w:hAnsi="Arial" w:cs="Arial"/>
        </w:rPr>
        <w:t xml:space="preserve"> bâtiments et répondra</w:t>
      </w:r>
      <w:r w:rsidR="00621A56" w:rsidRPr="001F759B">
        <w:rPr>
          <w:rFonts w:ascii="Arial" w:hAnsi="Arial" w:cs="Arial"/>
        </w:rPr>
        <w:t xml:space="preserve"> aux exigences du programme. </w:t>
      </w:r>
    </w:p>
    <w:p w14:paraId="69D89F8D" w14:textId="7AFAAD99" w:rsidR="00396175" w:rsidRPr="001F759B" w:rsidRDefault="00396175" w:rsidP="001F759B">
      <w:pPr>
        <w:jc w:val="both"/>
        <w:rPr>
          <w:rFonts w:ascii="Arial" w:hAnsi="Arial" w:cs="Arial"/>
        </w:rPr>
      </w:pPr>
      <w:r w:rsidRPr="001F759B">
        <w:rPr>
          <w:rFonts w:ascii="Arial" w:hAnsi="Arial" w:cs="Arial"/>
        </w:rPr>
        <w:t>Le gabarit est en format Word. Vous n’avez qu’à remplir chacune des sections, sans tenir compte du nombre de caractères utilisés. Si une section ne s’applique pas à votre projet, vous n’avez qu’à y inscrire la mention « sans</w:t>
      </w:r>
      <w:r w:rsidR="00037101">
        <w:rPr>
          <w:rFonts w:ascii="Arial" w:hAnsi="Arial" w:cs="Arial"/>
        </w:rPr>
        <w:t> </w:t>
      </w:r>
      <w:r w:rsidRPr="001F759B">
        <w:rPr>
          <w:rFonts w:ascii="Arial" w:hAnsi="Arial" w:cs="Arial"/>
        </w:rPr>
        <w:t xml:space="preserve">objet ». </w:t>
      </w:r>
    </w:p>
    <w:p w14:paraId="69D89F8E" w14:textId="77777777" w:rsidR="00396175" w:rsidRPr="001F759B" w:rsidRDefault="00396175" w:rsidP="001F759B">
      <w:pPr>
        <w:jc w:val="both"/>
        <w:rPr>
          <w:rFonts w:ascii="Arial" w:hAnsi="Arial" w:cs="Arial"/>
        </w:rPr>
      </w:pPr>
      <w:r w:rsidRPr="001F759B">
        <w:rPr>
          <w:rFonts w:ascii="Arial" w:hAnsi="Arial" w:cs="Arial"/>
        </w:rPr>
        <w:t>Des instructions ont été ajoutées au début de certaines sections du gabarit afin d’en faciliter la compréhension. Ces instructions peuvent être retirées du document final.</w:t>
      </w:r>
    </w:p>
    <w:p w14:paraId="69D89F8F" w14:textId="1616B334" w:rsidR="00164609" w:rsidRPr="001F759B" w:rsidRDefault="00621A56" w:rsidP="001F759B">
      <w:pPr>
        <w:rPr>
          <w:rFonts w:ascii="Arial" w:hAnsi="Arial" w:cs="Arial"/>
          <w:b/>
        </w:rPr>
      </w:pPr>
      <w:r w:rsidRPr="001F759B">
        <w:rPr>
          <w:rFonts w:ascii="Arial" w:hAnsi="Arial" w:cs="Arial"/>
          <w:b/>
        </w:rPr>
        <w:t xml:space="preserve">Instructions au </w:t>
      </w:r>
      <w:r w:rsidR="00224C4B">
        <w:rPr>
          <w:rFonts w:ascii="Arial" w:hAnsi="Arial" w:cs="Arial"/>
          <w:b/>
        </w:rPr>
        <w:t>participant</w:t>
      </w:r>
    </w:p>
    <w:p w14:paraId="69D89F90" w14:textId="42538BAD" w:rsidR="005566C3" w:rsidRPr="001F759B" w:rsidRDefault="00621A56" w:rsidP="00224C4B">
      <w:pPr>
        <w:jc w:val="both"/>
        <w:rPr>
          <w:rFonts w:ascii="Arial" w:hAnsi="Arial" w:cs="Arial"/>
          <w:lang w:val="fr-FR"/>
        </w:rPr>
      </w:pPr>
      <w:r w:rsidRPr="001F759B">
        <w:rPr>
          <w:rFonts w:ascii="Arial" w:hAnsi="Arial" w:cs="Arial"/>
        </w:rPr>
        <w:t>Dans le cadre du programme</w:t>
      </w:r>
      <w:r w:rsidR="005B3075" w:rsidRPr="001F759B">
        <w:rPr>
          <w:rFonts w:ascii="Arial" w:hAnsi="Arial" w:cs="Arial"/>
        </w:rPr>
        <w:t xml:space="preserve"> ÉcoPerformance – </w:t>
      </w:r>
      <w:r w:rsidR="0082654B">
        <w:rPr>
          <w:rFonts w:ascii="Arial" w:hAnsi="Arial" w:cs="Arial"/>
        </w:rPr>
        <w:t>P</w:t>
      </w:r>
      <w:r w:rsidR="005B3075" w:rsidRPr="001F759B">
        <w:rPr>
          <w:rFonts w:ascii="Arial" w:hAnsi="Arial" w:cs="Arial"/>
        </w:rPr>
        <w:t>rojets de remise au point des systèmes mécaniques de</w:t>
      </w:r>
      <w:r w:rsidR="004D1F62">
        <w:rPr>
          <w:rFonts w:ascii="Arial" w:hAnsi="Arial" w:cs="Arial"/>
        </w:rPr>
        <w:t>s</w:t>
      </w:r>
      <w:r w:rsidR="005B3075" w:rsidRPr="001F759B">
        <w:rPr>
          <w:rFonts w:ascii="Arial" w:hAnsi="Arial" w:cs="Arial"/>
        </w:rPr>
        <w:t xml:space="preserve"> bâtiment</w:t>
      </w:r>
      <w:r w:rsidR="004D1F62">
        <w:rPr>
          <w:rFonts w:ascii="Arial" w:hAnsi="Arial" w:cs="Arial"/>
        </w:rPr>
        <w:t>s</w:t>
      </w:r>
      <w:r w:rsidRPr="001F759B">
        <w:rPr>
          <w:rFonts w:ascii="Arial" w:hAnsi="Arial" w:cs="Arial"/>
        </w:rPr>
        <w:t xml:space="preserve">, vous devez élaborer et fournir </w:t>
      </w:r>
      <w:r w:rsidR="005B3075" w:rsidRPr="001F759B">
        <w:rPr>
          <w:rFonts w:ascii="Arial" w:hAnsi="Arial" w:cs="Arial"/>
        </w:rPr>
        <w:t xml:space="preserve">cette </w:t>
      </w:r>
      <w:r w:rsidR="00B5319F" w:rsidRPr="001F759B">
        <w:rPr>
          <w:rFonts w:ascii="Arial" w:hAnsi="Arial" w:cs="Arial"/>
        </w:rPr>
        <w:t>deuxième</w:t>
      </w:r>
      <w:r w:rsidR="005B3075" w:rsidRPr="001F759B">
        <w:rPr>
          <w:rFonts w:ascii="Arial" w:hAnsi="Arial" w:cs="Arial"/>
        </w:rPr>
        <w:t xml:space="preserve"> section du rapport d’analyse, suivant la structure présentée dans le présent document. Toutefois, si vous détenez un rapport d’analyse rédigé par un consultant dans lequel apparaissent les renseignements exigés ici, vous n’aurez pas à produire ce rapport.</w:t>
      </w:r>
    </w:p>
    <w:p w14:paraId="69D89F91" w14:textId="77777777" w:rsidR="008801FC" w:rsidRPr="001F759B" w:rsidRDefault="008801FC" w:rsidP="009C2840">
      <w:pPr>
        <w:rPr>
          <w:rFonts w:ascii="Arial" w:hAnsi="Arial" w:cs="Arial"/>
          <w:lang w:val="fr-FR"/>
        </w:rPr>
      </w:pPr>
    </w:p>
    <w:p w14:paraId="69D89F92" w14:textId="77777777" w:rsidR="008801FC" w:rsidRPr="001F759B" w:rsidRDefault="008801FC" w:rsidP="009C2840">
      <w:pPr>
        <w:rPr>
          <w:rFonts w:ascii="Arial" w:hAnsi="Arial" w:cs="Arial"/>
          <w:lang w:val="fr-FR"/>
        </w:rPr>
      </w:pPr>
    </w:p>
    <w:p w14:paraId="69D89F93" w14:textId="77777777" w:rsidR="008801FC" w:rsidRPr="001F759B" w:rsidRDefault="008801FC" w:rsidP="009C2840">
      <w:pPr>
        <w:rPr>
          <w:rFonts w:ascii="Arial" w:hAnsi="Arial" w:cs="Arial"/>
          <w:lang w:val="fr-FR"/>
        </w:rPr>
      </w:pPr>
    </w:p>
    <w:p w14:paraId="69D89F94" w14:textId="77777777" w:rsidR="008801FC" w:rsidRPr="001F759B" w:rsidRDefault="008801FC" w:rsidP="009C2840">
      <w:pPr>
        <w:rPr>
          <w:rFonts w:ascii="Arial" w:hAnsi="Arial" w:cs="Arial"/>
          <w:lang w:val="fr-FR"/>
        </w:rPr>
      </w:pPr>
    </w:p>
    <w:p w14:paraId="69D89F95" w14:textId="77777777" w:rsidR="008801FC" w:rsidRPr="001F759B" w:rsidRDefault="008801FC" w:rsidP="009C2840">
      <w:pPr>
        <w:rPr>
          <w:rFonts w:ascii="Arial" w:hAnsi="Arial" w:cs="Arial"/>
          <w:lang w:val="fr-FR"/>
        </w:rPr>
      </w:pPr>
    </w:p>
    <w:p w14:paraId="69D89F96" w14:textId="77777777" w:rsidR="008801FC" w:rsidRPr="001F759B" w:rsidRDefault="008801FC" w:rsidP="009C2840">
      <w:pPr>
        <w:rPr>
          <w:rFonts w:ascii="Arial" w:hAnsi="Arial" w:cs="Arial"/>
          <w:lang w:val="fr-FR"/>
        </w:rPr>
      </w:pPr>
    </w:p>
    <w:p w14:paraId="69D89F97" w14:textId="77777777" w:rsidR="008801FC" w:rsidRPr="001F759B" w:rsidRDefault="008801FC" w:rsidP="009C2840">
      <w:pPr>
        <w:rPr>
          <w:rFonts w:ascii="Arial" w:hAnsi="Arial" w:cs="Arial"/>
          <w:lang w:val="fr-FR"/>
        </w:rPr>
      </w:pPr>
    </w:p>
    <w:p w14:paraId="69D89F98" w14:textId="77777777" w:rsidR="008801FC" w:rsidRPr="001F759B" w:rsidRDefault="008801FC" w:rsidP="009C2840">
      <w:pPr>
        <w:rPr>
          <w:rFonts w:ascii="Arial" w:hAnsi="Arial" w:cs="Arial"/>
          <w:lang w:val="fr-FR"/>
        </w:rPr>
      </w:pPr>
    </w:p>
    <w:p w14:paraId="69D89F99" w14:textId="77777777" w:rsidR="008801FC" w:rsidRPr="001F759B" w:rsidRDefault="008801FC" w:rsidP="009C2840">
      <w:pPr>
        <w:rPr>
          <w:rFonts w:ascii="Arial" w:hAnsi="Arial" w:cs="Arial"/>
          <w:lang w:val="fr-FR"/>
        </w:rPr>
      </w:pPr>
    </w:p>
    <w:p w14:paraId="06D23270" w14:textId="77777777" w:rsidR="00037101" w:rsidRPr="00D052D6" w:rsidRDefault="00037101" w:rsidP="00037101">
      <w:pPr>
        <w:rPr>
          <w:rFonts w:ascii="Arial" w:hAnsi="Arial" w:cs="Arial"/>
          <w:lang w:val="fr-FR"/>
        </w:rPr>
      </w:pPr>
      <w:r>
        <w:rPr>
          <w:rFonts w:ascii="Arial" w:hAnsi="Arial" w:cs="Arial"/>
          <w:lang w:val="fr-FR"/>
        </w:rPr>
        <w:t xml:space="preserve">MINISTÈRE </w:t>
      </w:r>
      <w:r w:rsidRPr="00BD5A62">
        <w:rPr>
          <w:rFonts w:ascii="Arial" w:hAnsi="Arial" w:cs="Arial"/>
          <w:lang w:val="fr-FR"/>
        </w:rPr>
        <w:t>DE L’ENVIRONNEMENT, DE LA LUTTE CONTRE</w:t>
      </w:r>
      <w:r>
        <w:rPr>
          <w:rFonts w:ascii="Arial" w:hAnsi="Arial" w:cs="Arial"/>
          <w:lang w:val="fr-FR"/>
        </w:rPr>
        <w:br/>
      </w:r>
      <w:r w:rsidRPr="00BD5A62">
        <w:rPr>
          <w:rFonts w:ascii="Arial" w:hAnsi="Arial" w:cs="Arial"/>
          <w:lang w:val="fr-FR"/>
        </w:rPr>
        <w:t>LES CHANGEMENTS CLIMATIQUES, DE LA FAUNE ET DES PARCS</w:t>
      </w:r>
    </w:p>
    <w:p w14:paraId="48E5ADA8" w14:textId="77777777" w:rsidR="00037101" w:rsidRPr="00D052D6" w:rsidRDefault="00037101" w:rsidP="00037101">
      <w:pPr>
        <w:rPr>
          <w:rFonts w:ascii="Arial" w:hAnsi="Arial" w:cs="Arial"/>
          <w:lang w:val="fr-FR"/>
        </w:rPr>
      </w:pPr>
      <w:r>
        <w:rPr>
          <w:rFonts w:ascii="Arial" w:hAnsi="Arial" w:cs="Arial"/>
          <w:lang w:val="fr-FR"/>
        </w:rPr>
        <w:t>Adresse c</w:t>
      </w:r>
      <w:r w:rsidRPr="005D3755">
        <w:rPr>
          <w:rFonts w:ascii="Arial" w:hAnsi="Arial" w:cs="Arial"/>
          <w:lang w:val="fr-FR"/>
        </w:rPr>
        <w:t xml:space="preserve">ourriel : </w:t>
      </w:r>
      <w:hyperlink r:id="rId15" w:history="1">
        <w:r w:rsidRPr="002C0C06">
          <w:rPr>
            <w:rStyle w:val="Lienhypertexte"/>
            <w:rFonts w:ascii="Arial" w:hAnsi="Arial" w:cs="Arial"/>
            <w:lang w:val="fr-FR"/>
          </w:rPr>
          <w:t>transitionenergetique.affaires@mern.gouv.qc.ca</w:t>
        </w:r>
      </w:hyperlink>
    </w:p>
    <w:p w14:paraId="2E43DE00" w14:textId="77777777" w:rsidR="00037101" w:rsidRPr="005D3755" w:rsidRDefault="00037101" w:rsidP="00037101">
      <w:pPr>
        <w:spacing w:after="0" w:line="240" w:lineRule="auto"/>
        <w:rPr>
          <w:rFonts w:ascii="Arial" w:hAnsi="Arial" w:cs="Arial"/>
          <w:lang w:val="fr-FR"/>
        </w:rPr>
      </w:pPr>
    </w:p>
    <w:p w14:paraId="7CA862EA" w14:textId="77777777" w:rsidR="00037101" w:rsidRPr="005D3755" w:rsidRDefault="00037101" w:rsidP="00037101">
      <w:pPr>
        <w:spacing w:after="0" w:line="240" w:lineRule="auto"/>
        <w:rPr>
          <w:rFonts w:ascii="Arial" w:hAnsi="Arial" w:cs="Arial"/>
          <w:lang w:val="fr-FR"/>
        </w:rPr>
      </w:pPr>
    </w:p>
    <w:p w14:paraId="62E79EB2" w14:textId="77777777" w:rsidR="00037101" w:rsidRPr="00D052D6" w:rsidRDefault="00037101" w:rsidP="00037101">
      <w:pPr>
        <w:spacing w:after="0"/>
        <w:rPr>
          <w:rFonts w:ascii="Arial" w:hAnsi="Arial" w:cs="Arial"/>
          <w:lang w:val="fr-FR"/>
        </w:rPr>
      </w:pPr>
      <w:r w:rsidRPr="00D052D6">
        <w:rPr>
          <w:rFonts w:ascii="Arial" w:hAnsi="Arial" w:cs="Arial"/>
          <w:lang w:val="fr-FR"/>
        </w:rPr>
        <w:t xml:space="preserve">Version du </w:t>
      </w:r>
      <w:r>
        <w:rPr>
          <w:rFonts w:ascii="Arial" w:hAnsi="Arial" w:cs="Arial"/>
          <w:lang w:val="fr-FR"/>
        </w:rPr>
        <w:t>3 octobre 2023</w:t>
      </w:r>
    </w:p>
    <w:p w14:paraId="69D89FA1" w14:textId="6ABFFDE2" w:rsidR="00396175" w:rsidRPr="001F759B" w:rsidRDefault="00037101" w:rsidP="00037101">
      <w:pPr>
        <w:spacing w:after="0"/>
        <w:rPr>
          <w:rFonts w:ascii="Arial" w:hAnsi="Arial" w:cs="Arial"/>
          <w:lang w:val="fr-FR"/>
        </w:rPr>
      </w:pPr>
      <w:r w:rsidRPr="00D052D6">
        <w:rPr>
          <w:rFonts w:ascii="Arial" w:hAnsi="Arial" w:cs="Arial"/>
          <w:lang w:val="fr-FR"/>
        </w:rPr>
        <w:sym w:font="Symbol" w:char="F0D3"/>
      </w:r>
      <w:r w:rsidRPr="00D052D6">
        <w:rPr>
          <w:rFonts w:ascii="Arial" w:hAnsi="Arial" w:cs="Arial"/>
          <w:lang w:val="fr-FR"/>
        </w:rPr>
        <w:t xml:space="preserve"> </w:t>
      </w:r>
      <w:r>
        <w:rPr>
          <w:rFonts w:ascii="Arial" w:hAnsi="Arial" w:cs="Arial"/>
          <w:lang w:val="fr-FR"/>
        </w:rPr>
        <w:t xml:space="preserve">Ministère </w:t>
      </w:r>
      <w:r w:rsidRPr="00BD5A62">
        <w:rPr>
          <w:rFonts w:ascii="Arial" w:hAnsi="Arial" w:cs="Arial"/>
          <w:lang w:val="fr-FR"/>
        </w:rPr>
        <w:t>de l’Environnement, de la Lutte contre les changements climatiques, de la Faune et des Parcs</w:t>
      </w:r>
    </w:p>
    <w:p w14:paraId="69D89FA2" w14:textId="77777777" w:rsidR="00C04FED" w:rsidRPr="001F759B" w:rsidRDefault="00C04FED" w:rsidP="00C00F1C">
      <w:pPr>
        <w:spacing w:after="0"/>
        <w:rPr>
          <w:rFonts w:ascii="Arial" w:hAnsi="Arial" w:cs="Arial"/>
          <w:lang w:val="fr-FR"/>
        </w:rPr>
      </w:pPr>
    </w:p>
    <w:p w14:paraId="69D89FA3" w14:textId="77777777" w:rsidR="00856DFE" w:rsidRDefault="00856DFE">
      <w:pPr>
        <w:spacing w:after="0" w:line="240" w:lineRule="auto"/>
        <w:rPr>
          <w:rFonts w:ascii="Arial" w:eastAsiaTheme="majorEastAsia" w:hAnsi="Arial" w:cstheme="majorBidi"/>
          <w:b/>
          <w:sz w:val="24"/>
          <w:szCs w:val="32"/>
        </w:rPr>
      </w:pPr>
      <w:bookmarkStart w:id="0" w:name="_Toc430606530"/>
      <w:r>
        <w:br w:type="page"/>
      </w:r>
    </w:p>
    <w:p w14:paraId="69D89FA4" w14:textId="77777777" w:rsidR="00164609" w:rsidRPr="009A7E8C" w:rsidRDefault="00164609" w:rsidP="00164609">
      <w:pPr>
        <w:pStyle w:val="Titre1"/>
      </w:pPr>
      <w:bookmarkStart w:id="1" w:name="_Toc433194805"/>
      <w:r w:rsidRPr="009A7E8C">
        <w:lastRenderedPageBreak/>
        <w:t xml:space="preserve">Section </w:t>
      </w:r>
      <w:r w:rsidR="00B5319F">
        <w:t>2</w:t>
      </w:r>
      <w:r w:rsidRPr="009A7E8C">
        <w:t xml:space="preserve">. </w:t>
      </w:r>
      <w:bookmarkEnd w:id="0"/>
      <w:bookmarkEnd w:id="1"/>
      <w:r w:rsidR="00B5319F">
        <w:t>Transfert</w:t>
      </w:r>
    </w:p>
    <w:p w14:paraId="69D89FA5" w14:textId="77777777" w:rsidR="00164609" w:rsidRPr="009A7E8C" w:rsidRDefault="00164609" w:rsidP="00164609">
      <w:pPr>
        <w:spacing w:after="0" w:line="240" w:lineRule="auto"/>
        <w:jc w:val="both"/>
        <w:rPr>
          <w:rFonts w:ascii="Times New Roman" w:hAnsi="Times New Roman"/>
        </w:rPr>
      </w:pPr>
    </w:p>
    <w:p w14:paraId="69D89FA6" w14:textId="77777777" w:rsidR="00164609" w:rsidRPr="009A7E8C" w:rsidRDefault="005B3075" w:rsidP="00164609">
      <w:pPr>
        <w:pStyle w:val="Titre2"/>
        <w:numPr>
          <w:ilvl w:val="0"/>
          <w:numId w:val="5"/>
        </w:numPr>
      </w:pPr>
      <w:r>
        <w:t xml:space="preserve">Bilan </w:t>
      </w:r>
      <w:r w:rsidR="00B5319F">
        <w:t>sur l’implantation des mesures</w:t>
      </w:r>
    </w:p>
    <w:p w14:paraId="69D89FA7" w14:textId="77777777" w:rsidR="005B3075" w:rsidRPr="005B3075" w:rsidRDefault="00B5319F" w:rsidP="005B3075">
      <w:pPr>
        <w:pStyle w:val="Paragraphedeliste"/>
        <w:numPr>
          <w:ilvl w:val="0"/>
          <w:numId w:val="11"/>
        </w:numPr>
        <w:spacing w:after="0" w:line="240" w:lineRule="auto"/>
        <w:jc w:val="both"/>
        <w:rPr>
          <w:rFonts w:ascii="Arial" w:eastAsiaTheme="majorEastAsia" w:hAnsi="Arial" w:cstheme="majorBidi"/>
          <w:color w:val="1F4D78" w:themeColor="accent1" w:themeShade="7F"/>
          <w:sz w:val="20"/>
          <w:szCs w:val="24"/>
        </w:rPr>
      </w:pPr>
      <w:r>
        <w:rPr>
          <w:rFonts w:ascii="Arial" w:eastAsiaTheme="majorEastAsia" w:hAnsi="Arial" w:cstheme="majorBidi"/>
          <w:color w:val="1F4D78" w:themeColor="accent1" w:themeShade="7F"/>
          <w:sz w:val="20"/>
          <w:szCs w:val="24"/>
        </w:rPr>
        <w:t>Bref retour sur l’implantation des mesures.</w:t>
      </w:r>
    </w:p>
    <w:p w14:paraId="69D89FA8" w14:textId="77777777" w:rsidR="005B3075" w:rsidRPr="005B3075" w:rsidRDefault="005B3075" w:rsidP="005B3075">
      <w:pPr>
        <w:spacing w:after="0" w:line="240" w:lineRule="auto"/>
        <w:ind w:left="360"/>
        <w:jc w:val="both"/>
        <w:rPr>
          <w:rFonts w:ascii="Arial" w:hAnsi="Arial" w:cs="Arial"/>
          <w:color w:val="000000" w:themeColor="text1"/>
          <w:sz w:val="20"/>
        </w:rPr>
      </w:pPr>
    </w:p>
    <w:p w14:paraId="69D89FA9" w14:textId="77777777" w:rsidR="003922E1" w:rsidRDefault="003922E1" w:rsidP="005B3075">
      <w:pPr>
        <w:spacing w:after="0" w:line="240" w:lineRule="auto"/>
        <w:ind w:left="360"/>
        <w:jc w:val="both"/>
        <w:rPr>
          <w:rFonts w:ascii="Arial" w:hAnsi="Arial" w:cs="Arial"/>
          <w:color w:val="000000" w:themeColor="text1"/>
          <w:sz w:val="20"/>
        </w:rPr>
      </w:pPr>
    </w:p>
    <w:p w14:paraId="69D89FAA" w14:textId="77777777" w:rsidR="005B3075" w:rsidRDefault="005B3075" w:rsidP="005B3075">
      <w:pPr>
        <w:spacing w:after="0" w:line="240" w:lineRule="auto"/>
        <w:ind w:left="360"/>
        <w:jc w:val="both"/>
        <w:rPr>
          <w:rFonts w:ascii="Arial" w:hAnsi="Arial" w:cs="Arial"/>
          <w:color w:val="000000" w:themeColor="text1"/>
          <w:sz w:val="20"/>
        </w:rPr>
      </w:pPr>
    </w:p>
    <w:p w14:paraId="69D89FAB" w14:textId="77777777" w:rsidR="005B3075" w:rsidRDefault="005B3075" w:rsidP="005B3075">
      <w:pPr>
        <w:spacing w:after="0" w:line="240" w:lineRule="auto"/>
        <w:ind w:left="360"/>
        <w:jc w:val="both"/>
        <w:rPr>
          <w:rFonts w:ascii="Arial" w:hAnsi="Arial" w:cs="Arial"/>
          <w:color w:val="000000" w:themeColor="text1"/>
          <w:sz w:val="20"/>
        </w:rPr>
      </w:pPr>
    </w:p>
    <w:p w14:paraId="69D89FAC" w14:textId="77777777" w:rsidR="005B3075" w:rsidRPr="005B3075" w:rsidRDefault="005B3075" w:rsidP="005B3075">
      <w:pPr>
        <w:spacing w:after="0" w:line="240" w:lineRule="auto"/>
        <w:ind w:left="360"/>
        <w:jc w:val="both"/>
        <w:rPr>
          <w:rFonts w:ascii="Arial" w:hAnsi="Arial" w:cs="Arial"/>
          <w:color w:val="000000" w:themeColor="text1"/>
          <w:sz w:val="20"/>
        </w:rPr>
      </w:pPr>
    </w:p>
    <w:p w14:paraId="69D89FAD" w14:textId="77777777" w:rsidR="00164609" w:rsidRPr="009A7E8C" w:rsidRDefault="00B5319F" w:rsidP="00164609">
      <w:pPr>
        <w:pStyle w:val="Titre2"/>
        <w:numPr>
          <w:ilvl w:val="0"/>
          <w:numId w:val="5"/>
        </w:numPr>
      </w:pPr>
      <w:r>
        <w:t>Changements par rapport aux mesures énumérées à la phase « Investigation »</w:t>
      </w:r>
    </w:p>
    <w:p w14:paraId="69D89FAE" w14:textId="77777777" w:rsidR="005B3075" w:rsidRDefault="00B5319F" w:rsidP="005B3075">
      <w:pPr>
        <w:pStyle w:val="Paragraphedeliste"/>
        <w:numPr>
          <w:ilvl w:val="0"/>
          <w:numId w:val="11"/>
        </w:numPr>
        <w:spacing w:after="0" w:line="240" w:lineRule="auto"/>
        <w:jc w:val="both"/>
        <w:rPr>
          <w:rFonts w:ascii="Arial" w:eastAsiaTheme="majorEastAsia" w:hAnsi="Arial" w:cstheme="majorBidi"/>
          <w:color w:val="1F4D78" w:themeColor="accent1" w:themeShade="7F"/>
          <w:sz w:val="20"/>
          <w:szCs w:val="24"/>
        </w:rPr>
      </w:pPr>
      <w:r>
        <w:rPr>
          <w:rFonts w:ascii="Arial" w:eastAsiaTheme="majorEastAsia" w:hAnsi="Arial" w:cstheme="majorBidi"/>
          <w:color w:val="1F4D78" w:themeColor="accent1" w:themeShade="7F"/>
          <w:sz w:val="20"/>
          <w:szCs w:val="24"/>
        </w:rPr>
        <w:t>Liste des mesures non implantées ou modifiées, avec écart de coûts et explications.</w:t>
      </w:r>
    </w:p>
    <w:p w14:paraId="69D89FAF" w14:textId="77777777" w:rsidR="00B5319F" w:rsidRPr="005B3075" w:rsidRDefault="00B5319F" w:rsidP="005B3075">
      <w:pPr>
        <w:pStyle w:val="Paragraphedeliste"/>
        <w:numPr>
          <w:ilvl w:val="0"/>
          <w:numId w:val="11"/>
        </w:numPr>
        <w:spacing w:after="0" w:line="240" w:lineRule="auto"/>
        <w:jc w:val="both"/>
        <w:rPr>
          <w:rFonts w:ascii="Arial" w:eastAsiaTheme="majorEastAsia" w:hAnsi="Arial" w:cstheme="majorBidi"/>
          <w:color w:val="1F4D78" w:themeColor="accent1" w:themeShade="7F"/>
          <w:sz w:val="20"/>
          <w:szCs w:val="24"/>
        </w:rPr>
      </w:pPr>
      <w:r>
        <w:rPr>
          <w:rFonts w:ascii="Arial" w:eastAsiaTheme="majorEastAsia" w:hAnsi="Arial" w:cstheme="majorBidi"/>
          <w:color w:val="1F4D78" w:themeColor="accent1" w:themeShade="7F"/>
          <w:sz w:val="20"/>
          <w:szCs w:val="24"/>
        </w:rPr>
        <w:t>Nouveau calcul des économies, si nécessaire.</w:t>
      </w:r>
    </w:p>
    <w:p w14:paraId="69D89FB0" w14:textId="77777777" w:rsidR="00164609" w:rsidRPr="00470460" w:rsidRDefault="00164609" w:rsidP="00470460">
      <w:pPr>
        <w:spacing w:after="0" w:line="240" w:lineRule="auto"/>
        <w:ind w:left="360"/>
        <w:jc w:val="both"/>
        <w:rPr>
          <w:rFonts w:ascii="Arial" w:hAnsi="Arial" w:cs="Arial"/>
          <w:color w:val="000000" w:themeColor="text1"/>
          <w:sz w:val="20"/>
        </w:rPr>
      </w:pPr>
    </w:p>
    <w:p w14:paraId="69D89FB1" w14:textId="77777777" w:rsidR="005B3075" w:rsidRPr="005B3075" w:rsidRDefault="005B3075" w:rsidP="005B3075">
      <w:pPr>
        <w:spacing w:after="0" w:line="240" w:lineRule="auto"/>
        <w:ind w:left="360"/>
        <w:jc w:val="both"/>
        <w:rPr>
          <w:rFonts w:ascii="Arial" w:hAnsi="Arial" w:cs="Arial"/>
          <w:color w:val="000000" w:themeColor="text1"/>
          <w:sz w:val="20"/>
        </w:rPr>
      </w:pPr>
    </w:p>
    <w:p w14:paraId="69D89FB2" w14:textId="77777777" w:rsidR="005B3075" w:rsidRPr="005B3075" w:rsidRDefault="005B3075" w:rsidP="005B3075">
      <w:pPr>
        <w:spacing w:after="0" w:line="240" w:lineRule="auto"/>
        <w:ind w:left="360"/>
        <w:jc w:val="both"/>
        <w:rPr>
          <w:rFonts w:ascii="Arial" w:hAnsi="Arial" w:cs="Arial"/>
          <w:color w:val="000000" w:themeColor="text1"/>
          <w:sz w:val="20"/>
        </w:rPr>
      </w:pPr>
    </w:p>
    <w:p w14:paraId="69D89FB3" w14:textId="77777777" w:rsidR="003922E1" w:rsidRPr="005B3075" w:rsidRDefault="003922E1" w:rsidP="005B3075">
      <w:pPr>
        <w:spacing w:after="0" w:line="240" w:lineRule="auto"/>
        <w:ind w:left="360"/>
        <w:jc w:val="both"/>
        <w:rPr>
          <w:rFonts w:ascii="Arial" w:hAnsi="Arial" w:cs="Arial"/>
          <w:color w:val="000000" w:themeColor="text1"/>
          <w:sz w:val="20"/>
        </w:rPr>
      </w:pPr>
      <w:bookmarkStart w:id="2" w:name="_Toc430606533"/>
    </w:p>
    <w:bookmarkEnd w:id="2"/>
    <w:p w14:paraId="69D89FB4" w14:textId="77777777" w:rsidR="00164609" w:rsidRPr="005B3075" w:rsidRDefault="00164609" w:rsidP="005B3075">
      <w:pPr>
        <w:spacing w:after="0" w:line="240" w:lineRule="auto"/>
        <w:ind w:left="360"/>
        <w:jc w:val="both"/>
        <w:rPr>
          <w:rFonts w:ascii="Arial" w:hAnsi="Arial" w:cs="Arial"/>
          <w:color w:val="000000" w:themeColor="text1"/>
          <w:sz w:val="20"/>
        </w:rPr>
      </w:pPr>
    </w:p>
    <w:p w14:paraId="69D89FB5" w14:textId="77777777" w:rsidR="00164609" w:rsidRPr="009A7E8C" w:rsidRDefault="00B5319F" w:rsidP="005B3075">
      <w:pPr>
        <w:pStyle w:val="Titre2"/>
        <w:numPr>
          <w:ilvl w:val="0"/>
          <w:numId w:val="5"/>
        </w:numPr>
      </w:pPr>
      <w:r>
        <w:t>Stratégie de transfert et de persistance</w:t>
      </w:r>
    </w:p>
    <w:p w14:paraId="69D89FB6" w14:textId="77777777" w:rsidR="00164609" w:rsidRPr="00B5319F" w:rsidRDefault="00B5319F" w:rsidP="00B5319F">
      <w:pPr>
        <w:pStyle w:val="Paragraphedeliste"/>
        <w:numPr>
          <w:ilvl w:val="0"/>
          <w:numId w:val="11"/>
        </w:numPr>
        <w:spacing w:after="0" w:line="240" w:lineRule="auto"/>
        <w:jc w:val="both"/>
        <w:rPr>
          <w:rFonts w:ascii="Arial" w:eastAsiaTheme="majorEastAsia" w:hAnsi="Arial" w:cstheme="majorBidi"/>
          <w:color w:val="1F4D78" w:themeColor="accent1" w:themeShade="7F"/>
          <w:sz w:val="20"/>
          <w:szCs w:val="24"/>
        </w:rPr>
      </w:pPr>
      <w:r w:rsidRPr="00B5319F">
        <w:rPr>
          <w:rFonts w:ascii="Arial" w:eastAsiaTheme="majorEastAsia" w:hAnsi="Arial" w:cstheme="majorBidi"/>
          <w:color w:val="1F4D78" w:themeColor="accent1" w:themeShade="7F"/>
          <w:sz w:val="20"/>
          <w:szCs w:val="24"/>
        </w:rPr>
        <w:t>Bref retour sur la mise en place des stratégies décrites à la phase « Investigation » sur le plan :</w:t>
      </w:r>
    </w:p>
    <w:p w14:paraId="69D89FB7" w14:textId="77777777" w:rsidR="00B5319F" w:rsidRPr="00B5319F" w:rsidRDefault="00B5319F" w:rsidP="00B5319F">
      <w:pPr>
        <w:pStyle w:val="Paragraphedeliste"/>
        <w:numPr>
          <w:ilvl w:val="1"/>
          <w:numId w:val="11"/>
        </w:numPr>
        <w:spacing w:after="0" w:line="240" w:lineRule="auto"/>
        <w:jc w:val="both"/>
        <w:rPr>
          <w:rFonts w:ascii="Arial" w:eastAsiaTheme="majorEastAsia" w:hAnsi="Arial" w:cstheme="majorBidi"/>
          <w:color w:val="1F4D78" w:themeColor="accent1" w:themeShade="7F"/>
          <w:sz w:val="20"/>
          <w:szCs w:val="24"/>
        </w:rPr>
      </w:pPr>
      <w:proofErr w:type="gramStart"/>
      <w:r>
        <w:rPr>
          <w:rFonts w:ascii="Arial" w:eastAsiaTheme="majorEastAsia" w:hAnsi="Arial" w:cstheme="majorBidi"/>
          <w:color w:val="1F4D78" w:themeColor="accent1" w:themeShade="7F"/>
          <w:sz w:val="20"/>
          <w:szCs w:val="24"/>
        </w:rPr>
        <w:t>de</w:t>
      </w:r>
      <w:proofErr w:type="gramEnd"/>
      <w:r>
        <w:rPr>
          <w:rFonts w:ascii="Arial" w:eastAsiaTheme="majorEastAsia" w:hAnsi="Arial" w:cstheme="majorBidi"/>
          <w:color w:val="1F4D78" w:themeColor="accent1" w:themeShade="7F"/>
          <w:sz w:val="20"/>
          <w:szCs w:val="24"/>
        </w:rPr>
        <w:t xml:space="preserve"> la persistance;</w:t>
      </w:r>
    </w:p>
    <w:p w14:paraId="69D89FB8" w14:textId="77777777" w:rsidR="00B5319F" w:rsidRPr="00B5319F" w:rsidRDefault="00B5319F" w:rsidP="00B5319F">
      <w:pPr>
        <w:pStyle w:val="Paragraphedeliste"/>
        <w:numPr>
          <w:ilvl w:val="1"/>
          <w:numId w:val="11"/>
        </w:numPr>
        <w:spacing w:after="0" w:line="240" w:lineRule="auto"/>
        <w:jc w:val="both"/>
        <w:rPr>
          <w:rFonts w:ascii="Arial" w:eastAsiaTheme="majorEastAsia" w:hAnsi="Arial" w:cstheme="majorBidi"/>
          <w:color w:val="1F4D78" w:themeColor="accent1" w:themeShade="7F"/>
          <w:sz w:val="20"/>
          <w:szCs w:val="24"/>
        </w:rPr>
      </w:pPr>
      <w:proofErr w:type="gramStart"/>
      <w:r>
        <w:rPr>
          <w:rFonts w:ascii="Arial" w:eastAsiaTheme="majorEastAsia" w:hAnsi="Arial" w:cstheme="majorBidi"/>
          <w:color w:val="1F4D78" w:themeColor="accent1" w:themeShade="7F"/>
          <w:sz w:val="20"/>
          <w:szCs w:val="24"/>
        </w:rPr>
        <w:t>du</w:t>
      </w:r>
      <w:proofErr w:type="gramEnd"/>
      <w:r>
        <w:rPr>
          <w:rFonts w:ascii="Arial" w:eastAsiaTheme="majorEastAsia" w:hAnsi="Arial" w:cstheme="majorBidi"/>
          <w:color w:val="1F4D78" w:themeColor="accent1" w:themeShade="7F"/>
          <w:sz w:val="20"/>
          <w:szCs w:val="24"/>
        </w:rPr>
        <w:t xml:space="preserve"> transfert.</w:t>
      </w:r>
    </w:p>
    <w:p w14:paraId="69D89FB9" w14:textId="77777777" w:rsidR="00B5319F" w:rsidRDefault="00B5319F" w:rsidP="00B5319F">
      <w:pPr>
        <w:pStyle w:val="Paragraphedeliste"/>
        <w:numPr>
          <w:ilvl w:val="0"/>
          <w:numId w:val="11"/>
        </w:numPr>
        <w:spacing w:after="0" w:line="240" w:lineRule="auto"/>
        <w:jc w:val="both"/>
        <w:rPr>
          <w:rFonts w:ascii="Arial" w:eastAsiaTheme="majorEastAsia" w:hAnsi="Arial" w:cstheme="majorBidi"/>
          <w:color w:val="1F4D78" w:themeColor="accent1" w:themeShade="7F"/>
          <w:sz w:val="20"/>
          <w:szCs w:val="24"/>
        </w:rPr>
      </w:pPr>
      <w:r>
        <w:rPr>
          <w:rFonts w:ascii="Arial" w:eastAsiaTheme="majorEastAsia" w:hAnsi="Arial" w:cstheme="majorBidi"/>
          <w:color w:val="1F4D78" w:themeColor="accent1" w:themeShade="7F"/>
          <w:sz w:val="20"/>
          <w:szCs w:val="24"/>
        </w:rPr>
        <w:t>Mise à jour des stratégies de persistance à déployer par les opérateurs, en vue des prochaines années.</w:t>
      </w:r>
    </w:p>
    <w:p w14:paraId="69D89FBA" w14:textId="77777777" w:rsidR="00B5319F" w:rsidRPr="00B5319F" w:rsidRDefault="00B5319F" w:rsidP="00B5319F">
      <w:pPr>
        <w:pStyle w:val="Paragraphedeliste"/>
        <w:numPr>
          <w:ilvl w:val="0"/>
          <w:numId w:val="11"/>
        </w:numPr>
        <w:spacing w:after="0" w:line="240" w:lineRule="auto"/>
        <w:jc w:val="both"/>
        <w:rPr>
          <w:rFonts w:ascii="Arial" w:eastAsiaTheme="majorEastAsia" w:hAnsi="Arial" w:cstheme="majorBidi"/>
          <w:color w:val="1F4D78" w:themeColor="accent1" w:themeShade="7F"/>
          <w:sz w:val="20"/>
          <w:szCs w:val="24"/>
        </w:rPr>
      </w:pPr>
      <w:r>
        <w:rPr>
          <w:rFonts w:ascii="Arial" w:eastAsiaTheme="majorEastAsia" w:hAnsi="Arial" w:cstheme="majorBidi"/>
          <w:color w:val="1F4D78" w:themeColor="accent1" w:themeShade="7F"/>
          <w:sz w:val="20"/>
          <w:szCs w:val="24"/>
        </w:rPr>
        <w:t>Date et durée de la présentation du rapport d’analyse au personnel (gestionnaires et opérateurs).</w:t>
      </w:r>
    </w:p>
    <w:p w14:paraId="69D89FBB" w14:textId="77777777" w:rsidR="00164609" w:rsidRDefault="00164609" w:rsidP="005B3075">
      <w:pPr>
        <w:spacing w:after="0" w:line="240" w:lineRule="auto"/>
        <w:ind w:left="360"/>
        <w:jc w:val="both"/>
        <w:rPr>
          <w:rFonts w:ascii="Arial" w:hAnsi="Arial" w:cs="Arial"/>
          <w:color w:val="000000" w:themeColor="text1"/>
          <w:sz w:val="20"/>
        </w:rPr>
      </w:pPr>
    </w:p>
    <w:p w14:paraId="69D89FBC" w14:textId="77777777" w:rsidR="00B5319F" w:rsidRDefault="00B5319F" w:rsidP="005B3075">
      <w:pPr>
        <w:spacing w:after="0" w:line="240" w:lineRule="auto"/>
        <w:ind w:left="360"/>
        <w:jc w:val="both"/>
        <w:rPr>
          <w:rFonts w:ascii="Arial" w:hAnsi="Arial" w:cs="Arial"/>
          <w:color w:val="000000" w:themeColor="text1"/>
          <w:sz w:val="20"/>
        </w:rPr>
      </w:pPr>
    </w:p>
    <w:p w14:paraId="69D89FBD" w14:textId="77777777" w:rsidR="00B5319F" w:rsidRDefault="00B5319F" w:rsidP="00470460">
      <w:pPr>
        <w:spacing w:after="0" w:line="240" w:lineRule="auto"/>
        <w:ind w:left="360"/>
        <w:jc w:val="both"/>
        <w:rPr>
          <w:rFonts w:ascii="Arial" w:hAnsi="Arial" w:cs="Arial"/>
          <w:color w:val="000000" w:themeColor="text1"/>
          <w:sz w:val="20"/>
        </w:rPr>
      </w:pPr>
    </w:p>
    <w:p w14:paraId="69D89FBE" w14:textId="77777777" w:rsidR="00164609" w:rsidRPr="00470460" w:rsidRDefault="00164609" w:rsidP="00470460">
      <w:pPr>
        <w:spacing w:after="0" w:line="240" w:lineRule="auto"/>
        <w:ind w:left="360"/>
        <w:jc w:val="both"/>
        <w:rPr>
          <w:rFonts w:ascii="Arial" w:hAnsi="Arial" w:cs="Arial"/>
          <w:color w:val="000000" w:themeColor="text1"/>
          <w:sz w:val="20"/>
        </w:rPr>
      </w:pPr>
    </w:p>
    <w:p w14:paraId="69D89FBF" w14:textId="77777777" w:rsidR="00164609" w:rsidRPr="00470460" w:rsidRDefault="00164609" w:rsidP="00470460">
      <w:pPr>
        <w:spacing w:after="0" w:line="240" w:lineRule="auto"/>
        <w:ind w:left="360"/>
        <w:jc w:val="both"/>
        <w:rPr>
          <w:rFonts w:ascii="Arial" w:hAnsi="Arial" w:cs="Arial"/>
          <w:color w:val="000000" w:themeColor="text1"/>
          <w:sz w:val="20"/>
        </w:rPr>
      </w:pPr>
    </w:p>
    <w:p w14:paraId="69D89FC0" w14:textId="77777777" w:rsidR="00164609" w:rsidRPr="00791936" w:rsidRDefault="00164609" w:rsidP="00791936">
      <w:pPr>
        <w:spacing w:after="0" w:line="240" w:lineRule="auto"/>
        <w:ind w:left="360"/>
        <w:jc w:val="both"/>
        <w:rPr>
          <w:rFonts w:ascii="Arial" w:hAnsi="Arial" w:cs="Arial"/>
          <w:color w:val="000000" w:themeColor="text1"/>
          <w:sz w:val="20"/>
        </w:rPr>
        <w:sectPr w:rsidR="00164609" w:rsidRPr="00791936" w:rsidSect="00856DFE">
          <w:headerReference w:type="first" r:id="rId16"/>
          <w:footerReference w:type="first" r:id="rId17"/>
          <w:type w:val="continuous"/>
          <w:pgSz w:w="12240" w:h="15840"/>
          <w:pgMar w:top="720" w:right="720" w:bottom="720" w:left="720" w:header="706" w:footer="706" w:gutter="0"/>
          <w:cols w:space="708"/>
          <w:titlePg/>
          <w:docGrid w:linePitch="360"/>
        </w:sectPr>
      </w:pPr>
    </w:p>
    <w:p w14:paraId="69D89FC1" w14:textId="77777777" w:rsidR="00164609" w:rsidRPr="009A7E8C" w:rsidRDefault="00470460" w:rsidP="005B3075">
      <w:pPr>
        <w:pStyle w:val="Titre2"/>
        <w:numPr>
          <w:ilvl w:val="0"/>
          <w:numId w:val="5"/>
        </w:numPr>
      </w:pPr>
      <w:r>
        <w:t>Récapitulatif des coûts et échéancier du projet</w:t>
      </w:r>
    </w:p>
    <w:p w14:paraId="69D89FC2" w14:textId="77777777" w:rsidR="00164609" w:rsidRPr="009A7E8C" w:rsidRDefault="00470460" w:rsidP="00470460">
      <w:pPr>
        <w:pStyle w:val="Titre3"/>
        <w:numPr>
          <w:ilvl w:val="0"/>
          <w:numId w:val="11"/>
        </w:numPr>
      </w:pPr>
      <w:r>
        <w:t>Mise à jour du sommaire des coûts et de l’échéancier</w:t>
      </w:r>
    </w:p>
    <w:p w14:paraId="69D89FC3" w14:textId="77777777" w:rsidR="00164609" w:rsidRDefault="00164609" w:rsidP="00164609">
      <w:pPr>
        <w:spacing w:after="0" w:line="240" w:lineRule="auto"/>
        <w:jc w:val="both"/>
        <w:rPr>
          <w:rFonts w:ascii="Times New Roman" w:hAnsi="Times New Roman"/>
        </w:rPr>
      </w:pPr>
    </w:p>
    <w:tbl>
      <w:tblPr>
        <w:tblW w:w="9800" w:type="dxa"/>
        <w:jc w:val="center"/>
        <w:tblBorders>
          <w:top w:val="single" w:sz="12" w:space="0" w:color="DDDDDD"/>
          <w:left w:val="single" w:sz="12" w:space="0" w:color="DDDDDD"/>
          <w:bottom w:val="single" w:sz="12" w:space="0" w:color="DDDDDD"/>
          <w:right w:val="single" w:sz="12" w:space="0" w:color="DDDDDD"/>
          <w:insideH w:val="single" w:sz="12" w:space="0" w:color="DDDDDD"/>
          <w:insideV w:val="single" w:sz="12" w:space="0" w:color="DDDDDD"/>
        </w:tblBorders>
        <w:tblLook w:val="01E0" w:firstRow="1" w:lastRow="1" w:firstColumn="1" w:lastColumn="1" w:noHBand="0" w:noVBand="0"/>
      </w:tblPr>
      <w:tblGrid>
        <w:gridCol w:w="2450"/>
        <w:gridCol w:w="2450"/>
        <w:gridCol w:w="2450"/>
        <w:gridCol w:w="2450"/>
      </w:tblGrid>
      <w:tr w:rsidR="00470460" w:rsidRPr="00470460" w14:paraId="69D89FC8" w14:textId="77777777" w:rsidTr="00D379C5">
        <w:trPr>
          <w:jc w:val="center"/>
        </w:trPr>
        <w:tc>
          <w:tcPr>
            <w:tcW w:w="2450" w:type="dxa"/>
            <w:tcBorders>
              <w:bottom w:val="single" w:sz="12" w:space="0" w:color="DDDDDD"/>
            </w:tcBorders>
            <w:shd w:val="clear" w:color="auto" w:fill="59A2BB"/>
            <w:vAlign w:val="center"/>
          </w:tcPr>
          <w:p w14:paraId="69D89FC4" w14:textId="77777777" w:rsidR="00470460" w:rsidRPr="00470460" w:rsidRDefault="00470460" w:rsidP="00470460">
            <w:pPr>
              <w:spacing w:before="120" w:after="120"/>
              <w:jc w:val="center"/>
              <w:rPr>
                <w:rFonts w:ascii="Arial" w:hAnsi="Arial" w:cs="Arial"/>
                <w:b/>
                <w:sz w:val="20"/>
                <w:szCs w:val="20"/>
              </w:rPr>
            </w:pPr>
            <w:r w:rsidRPr="00470460">
              <w:rPr>
                <w:rFonts w:ascii="Arial" w:hAnsi="Arial" w:cs="Arial"/>
                <w:b/>
                <w:sz w:val="20"/>
                <w:szCs w:val="20"/>
              </w:rPr>
              <w:t>Phase</w:t>
            </w:r>
          </w:p>
        </w:tc>
        <w:tc>
          <w:tcPr>
            <w:tcW w:w="2450" w:type="dxa"/>
            <w:shd w:val="clear" w:color="auto" w:fill="59A2BB"/>
            <w:vAlign w:val="center"/>
          </w:tcPr>
          <w:p w14:paraId="69D89FC5" w14:textId="77777777" w:rsidR="00470460" w:rsidRPr="00470460" w:rsidRDefault="00470460" w:rsidP="00470460">
            <w:pPr>
              <w:spacing w:before="120" w:after="120"/>
              <w:jc w:val="center"/>
              <w:rPr>
                <w:rFonts w:ascii="Arial" w:hAnsi="Arial" w:cs="Arial"/>
                <w:b/>
                <w:sz w:val="20"/>
                <w:szCs w:val="20"/>
              </w:rPr>
            </w:pPr>
            <w:r w:rsidRPr="00470460">
              <w:rPr>
                <w:rFonts w:ascii="Arial" w:hAnsi="Arial" w:cs="Arial"/>
                <w:b/>
                <w:sz w:val="20"/>
                <w:szCs w:val="20"/>
              </w:rPr>
              <w:t>Date de début</w:t>
            </w:r>
          </w:p>
        </w:tc>
        <w:tc>
          <w:tcPr>
            <w:tcW w:w="2450" w:type="dxa"/>
            <w:shd w:val="clear" w:color="auto" w:fill="59A2BB"/>
            <w:vAlign w:val="center"/>
          </w:tcPr>
          <w:p w14:paraId="69D89FC6" w14:textId="77777777" w:rsidR="00470460" w:rsidRPr="00470460" w:rsidRDefault="00470460" w:rsidP="00470460">
            <w:pPr>
              <w:spacing w:before="120" w:after="120"/>
              <w:jc w:val="center"/>
              <w:rPr>
                <w:rFonts w:ascii="Arial" w:hAnsi="Arial" w:cs="Arial"/>
                <w:b/>
                <w:sz w:val="20"/>
                <w:szCs w:val="20"/>
              </w:rPr>
            </w:pPr>
            <w:r w:rsidRPr="00470460">
              <w:rPr>
                <w:rFonts w:ascii="Arial" w:hAnsi="Arial" w:cs="Arial"/>
                <w:b/>
                <w:sz w:val="20"/>
                <w:szCs w:val="20"/>
              </w:rPr>
              <w:t>Date de fin</w:t>
            </w:r>
            <w:r w:rsidRPr="00470460">
              <w:rPr>
                <w:rStyle w:val="Appelnotedebasdep"/>
                <w:rFonts w:ascii="Arial" w:hAnsi="Arial" w:cs="Arial"/>
                <w:b/>
                <w:sz w:val="20"/>
                <w:szCs w:val="20"/>
              </w:rPr>
              <w:footnoteReference w:id="1"/>
            </w:r>
          </w:p>
        </w:tc>
        <w:tc>
          <w:tcPr>
            <w:tcW w:w="2450" w:type="dxa"/>
            <w:shd w:val="clear" w:color="auto" w:fill="59A2BB"/>
            <w:vAlign w:val="center"/>
          </w:tcPr>
          <w:p w14:paraId="69D89FC7" w14:textId="77777777" w:rsidR="00470460" w:rsidRPr="00470460" w:rsidRDefault="00470460" w:rsidP="00470460">
            <w:pPr>
              <w:spacing w:before="120" w:after="120"/>
              <w:jc w:val="center"/>
              <w:rPr>
                <w:rFonts w:ascii="Arial" w:hAnsi="Arial" w:cs="Arial"/>
                <w:b/>
                <w:sz w:val="20"/>
                <w:szCs w:val="20"/>
              </w:rPr>
            </w:pPr>
            <w:r w:rsidRPr="00470460">
              <w:rPr>
                <w:rFonts w:ascii="Arial" w:hAnsi="Arial" w:cs="Arial"/>
                <w:b/>
                <w:sz w:val="20"/>
                <w:szCs w:val="20"/>
              </w:rPr>
              <w:t>Ingénierie et honoraires</w:t>
            </w:r>
          </w:p>
        </w:tc>
      </w:tr>
      <w:tr w:rsidR="00470460" w:rsidRPr="00470460" w14:paraId="69D89FCD" w14:textId="77777777" w:rsidTr="00A44C85">
        <w:trPr>
          <w:jc w:val="center"/>
        </w:trPr>
        <w:tc>
          <w:tcPr>
            <w:tcW w:w="2450" w:type="dxa"/>
            <w:shd w:val="clear" w:color="auto" w:fill="E6E6E6"/>
          </w:tcPr>
          <w:p w14:paraId="69D89FC9" w14:textId="77777777" w:rsidR="00470460" w:rsidRPr="00470460" w:rsidRDefault="00470460" w:rsidP="00470460">
            <w:pPr>
              <w:spacing w:before="120" w:after="120"/>
              <w:rPr>
                <w:rFonts w:ascii="Arial" w:hAnsi="Arial" w:cs="Arial"/>
                <w:sz w:val="20"/>
                <w:szCs w:val="20"/>
              </w:rPr>
            </w:pPr>
            <w:r w:rsidRPr="00470460">
              <w:rPr>
                <w:rFonts w:ascii="Arial" w:hAnsi="Arial" w:cs="Arial"/>
                <w:sz w:val="20"/>
                <w:szCs w:val="20"/>
              </w:rPr>
              <w:t>Investigation</w:t>
            </w:r>
          </w:p>
        </w:tc>
        <w:tc>
          <w:tcPr>
            <w:tcW w:w="2450" w:type="dxa"/>
            <w:shd w:val="clear" w:color="auto" w:fill="auto"/>
          </w:tcPr>
          <w:p w14:paraId="69D89FCA" w14:textId="77777777" w:rsidR="00470460" w:rsidRPr="00470460" w:rsidRDefault="00470460" w:rsidP="00470460">
            <w:pPr>
              <w:spacing w:before="120" w:after="120"/>
              <w:rPr>
                <w:rFonts w:ascii="Arial" w:hAnsi="Arial" w:cs="Arial"/>
              </w:rPr>
            </w:pPr>
          </w:p>
        </w:tc>
        <w:tc>
          <w:tcPr>
            <w:tcW w:w="2450" w:type="dxa"/>
            <w:shd w:val="clear" w:color="auto" w:fill="auto"/>
          </w:tcPr>
          <w:p w14:paraId="69D89FCB" w14:textId="77777777" w:rsidR="00470460" w:rsidRPr="00470460" w:rsidRDefault="00470460" w:rsidP="00470460">
            <w:pPr>
              <w:spacing w:before="120" w:after="120"/>
              <w:rPr>
                <w:rFonts w:ascii="Arial" w:hAnsi="Arial" w:cs="Arial"/>
              </w:rPr>
            </w:pPr>
          </w:p>
        </w:tc>
        <w:tc>
          <w:tcPr>
            <w:tcW w:w="2450" w:type="dxa"/>
            <w:shd w:val="clear" w:color="auto" w:fill="auto"/>
          </w:tcPr>
          <w:p w14:paraId="69D89FCC" w14:textId="77777777" w:rsidR="00470460" w:rsidRPr="00470460" w:rsidRDefault="00470460" w:rsidP="00470460">
            <w:pPr>
              <w:spacing w:before="120" w:after="120"/>
              <w:rPr>
                <w:rFonts w:ascii="Arial" w:hAnsi="Arial" w:cs="Arial"/>
              </w:rPr>
            </w:pPr>
          </w:p>
        </w:tc>
      </w:tr>
      <w:tr w:rsidR="00470460" w:rsidRPr="00470460" w14:paraId="69D89FD2" w14:textId="77777777" w:rsidTr="00A44C85">
        <w:trPr>
          <w:jc w:val="center"/>
        </w:trPr>
        <w:tc>
          <w:tcPr>
            <w:tcW w:w="2450" w:type="dxa"/>
            <w:shd w:val="clear" w:color="auto" w:fill="E6E6E6"/>
          </w:tcPr>
          <w:p w14:paraId="69D89FCE" w14:textId="77777777" w:rsidR="00470460" w:rsidRPr="00470460" w:rsidRDefault="00470460" w:rsidP="00470460">
            <w:pPr>
              <w:spacing w:before="120" w:after="120"/>
              <w:rPr>
                <w:rFonts w:ascii="Arial" w:hAnsi="Arial" w:cs="Arial"/>
                <w:sz w:val="20"/>
                <w:szCs w:val="20"/>
              </w:rPr>
            </w:pPr>
            <w:r w:rsidRPr="00470460">
              <w:rPr>
                <w:rFonts w:ascii="Arial" w:hAnsi="Arial" w:cs="Arial"/>
                <w:sz w:val="20"/>
                <w:szCs w:val="20"/>
              </w:rPr>
              <w:t>Implantation</w:t>
            </w:r>
          </w:p>
        </w:tc>
        <w:tc>
          <w:tcPr>
            <w:tcW w:w="2450" w:type="dxa"/>
            <w:shd w:val="clear" w:color="auto" w:fill="auto"/>
          </w:tcPr>
          <w:p w14:paraId="69D89FCF" w14:textId="77777777" w:rsidR="00470460" w:rsidRPr="00470460" w:rsidRDefault="00470460" w:rsidP="00470460">
            <w:pPr>
              <w:spacing w:before="120" w:after="120"/>
              <w:rPr>
                <w:rFonts w:ascii="Arial" w:hAnsi="Arial" w:cs="Arial"/>
              </w:rPr>
            </w:pPr>
          </w:p>
        </w:tc>
        <w:tc>
          <w:tcPr>
            <w:tcW w:w="2450" w:type="dxa"/>
            <w:shd w:val="clear" w:color="auto" w:fill="auto"/>
          </w:tcPr>
          <w:p w14:paraId="69D89FD0" w14:textId="77777777" w:rsidR="00470460" w:rsidRPr="00470460" w:rsidRDefault="00470460" w:rsidP="00470460">
            <w:pPr>
              <w:spacing w:before="120" w:after="120"/>
              <w:rPr>
                <w:rFonts w:ascii="Arial" w:hAnsi="Arial" w:cs="Arial"/>
              </w:rPr>
            </w:pPr>
          </w:p>
        </w:tc>
        <w:tc>
          <w:tcPr>
            <w:tcW w:w="2450" w:type="dxa"/>
            <w:shd w:val="clear" w:color="auto" w:fill="auto"/>
          </w:tcPr>
          <w:p w14:paraId="69D89FD1" w14:textId="77777777" w:rsidR="00470460" w:rsidRPr="00470460" w:rsidRDefault="00470460" w:rsidP="00470460">
            <w:pPr>
              <w:spacing w:before="120" w:after="120"/>
              <w:rPr>
                <w:rFonts w:ascii="Arial" w:hAnsi="Arial" w:cs="Arial"/>
              </w:rPr>
            </w:pPr>
          </w:p>
        </w:tc>
      </w:tr>
      <w:tr w:rsidR="00470460" w:rsidRPr="00470460" w14:paraId="69D89FD7" w14:textId="77777777" w:rsidTr="00A44C85">
        <w:trPr>
          <w:jc w:val="center"/>
        </w:trPr>
        <w:tc>
          <w:tcPr>
            <w:tcW w:w="2450" w:type="dxa"/>
            <w:shd w:val="clear" w:color="auto" w:fill="E6E6E6"/>
          </w:tcPr>
          <w:p w14:paraId="69D89FD3" w14:textId="77777777" w:rsidR="00470460" w:rsidRPr="00470460" w:rsidRDefault="00470460" w:rsidP="00470460">
            <w:pPr>
              <w:spacing w:before="120" w:after="120"/>
              <w:rPr>
                <w:rFonts w:ascii="Arial" w:hAnsi="Arial" w:cs="Arial"/>
                <w:sz w:val="20"/>
                <w:szCs w:val="20"/>
              </w:rPr>
            </w:pPr>
            <w:r w:rsidRPr="00470460">
              <w:rPr>
                <w:rFonts w:ascii="Arial" w:hAnsi="Arial" w:cs="Arial"/>
                <w:sz w:val="20"/>
                <w:szCs w:val="20"/>
              </w:rPr>
              <w:t>Transfert</w:t>
            </w:r>
          </w:p>
        </w:tc>
        <w:tc>
          <w:tcPr>
            <w:tcW w:w="2450" w:type="dxa"/>
            <w:shd w:val="clear" w:color="auto" w:fill="auto"/>
          </w:tcPr>
          <w:p w14:paraId="69D89FD4" w14:textId="77777777" w:rsidR="00470460" w:rsidRPr="00470460" w:rsidRDefault="00470460" w:rsidP="00470460">
            <w:pPr>
              <w:spacing w:before="120" w:after="120"/>
              <w:rPr>
                <w:rFonts w:ascii="Arial" w:hAnsi="Arial" w:cs="Arial"/>
              </w:rPr>
            </w:pPr>
          </w:p>
        </w:tc>
        <w:tc>
          <w:tcPr>
            <w:tcW w:w="2450" w:type="dxa"/>
            <w:shd w:val="clear" w:color="auto" w:fill="auto"/>
          </w:tcPr>
          <w:p w14:paraId="69D89FD5" w14:textId="77777777" w:rsidR="00470460" w:rsidRPr="00470460" w:rsidRDefault="00470460" w:rsidP="00470460">
            <w:pPr>
              <w:spacing w:before="120" w:after="120"/>
              <w:rPr>
                <w:rFonts w:ascii="Arial" w:hAnsi="Arial" w:cs="Arial"/>
              </w:rPr>
            </w:pPr>
          </w:p>
        </w:tc>
        <w:tc>
          <w:tcPr>
            <w:tcW w:w="2450" w:type="dxa"/>
            <w:shd w:val="clear" w:color="auto" w:fill="auto"/>
          </w:tcPr>
          <w:p w14:paraId="69D89FD6" w14:textId="77777777" w:rsidR="00470460" w:rsidRPr="00470460" w:rsidRDefault="00470460" w:rsidP="00470460">
            <w:pPr>
              <w:spacing w:before="120" w:after="120"/>
              <w:rPr>
                <w:rFonts w:ascii="Arial" w:hAnsi="Arial" w:cs="Arial"/>
              </w:rPr>
            </w:pPr>
          </w:p>
        </w:tc>
      </w:tr>
      <w:tr w:rsidR="00470460" w:rsidRPr="00470460" w14:paraId="69D89FDC" w14:textId="77777777" w:rsidTr="00A44C85">
        <w:trPr>
          <w:jc w:val="center"/>
        </w:trPr>
        <w:tc>
          <w:tcPr>
            <w:tcW w:w="2450" w:type="dxa"/>
            <w:shd w:val="clear" w:color="auto" w:fill="E6E6E6"/>
          </w:tcPr>
          <w:p w14:paraId="69D89FD8" w14:textId="77777777" w:rsidR="00470460" w:rsidRPr="00470460" w:rsidRDefault="00470460" w:rsidP="00470460">
            <w:pPr>
              <w:spacing w:before="120" w:after="120"/>
              <w:rPr>
                <w:rFonts w:ascii="Arial" w:hAnsi="Arial" w:cs="Arial"/>
                <w:sz w:val="20"/>
                <w:szCs w:val="20"/>
              </w:rPr>
            </w:pPr>
            <w:r w:rsidRPr="00470460">
              <w:rPr>
                <w:rFonts w:ascii="Arial" w:hAnsi="Arial" w:cs="Arial"/>
                <w:sz w:val="20"/>
                <w:szCs w:val="20"/>
              </w:rPr>
              <w:t>Suivi – année 1</w:t>
            </w:r>
          </w:p>
        </w:tc>
        <w:tc>
          <w:tcPr>
            <w:tcW w:w="2450" w:type="dxa"/>
            <w:shd w:val="clear" w:color="auto" w:fill="auto"/>
          </w:tcPr>
          <w:p w14:paraId="69D89FD9" w14:textId="77777777" w:rsidR="00470460" w:rsidRPr="00470460" w:rsidRDefault="00470460" w:rsidP="00470460">
            <w:pPr>
              <w:spacing w:before="120" w:after="120"/>
              <w:rPr>
                <w:rFonts w:ascii="Arial" w:hAnsi="Arial" w:cs="Arial"/>
              </w:rPr>
            </w:pPr>
          </w:p>
        </w:tc>
        <w:tc>
          <w:tcPr>
            <w:tcW w:w="2450" w:type="dxa"/>
            <w:shd w:val="clear" w:color="auto" w:fill="auto"/>
          </w:tcPr>
          <w:p w14:paraId="69D89FDA" w14:textId="77777777" w:rsidR="00470460" w:rsidRPr="00470460" w:rsidRDefault="00470460" w:rsidP="00470460">
            <w:pPr>
              <w:spacing w:before="120" w:after="120"/>
              <w:rPr>
                <w:rFonts w:ascii="Arial" w:hAnsi="Arial" w:cs="Arial"/>
              </w:rPr>
            </w:pPr>
          </w:p>
        </w:tc>
        <w:tc>
          <w:tcPr>
            <w:tcW w:w="2450" w:type="dxa"/>
            <w:shd w:val="clear" w:color="auto" w:fill="auto"/>
          </w:tcPr>
          <w:p w14:paraId="69D89FDB" w14:textId="77777777" w:rsidR="00470460" w:rsidRPr="00470460" w:rsidRDefault="00470460" w:rsidP="00470460">
            <w:pPr>
              <w:spacing w:before="120" w:after="120"/>
              <w:rPr>
                <w:rFonts w:ascii="Arial" w:hAnsi="Arial" w:cs="Arial"/>
              </w:rPr>
            </w:pPr>
          </w:p>
        </w:tc>
      </w:tr>
      <w:tr w:rsidR="00470460" w:rsidRPr="00470460" w14:paraId="69D89FE1" w14:textId="77777777" w:rsidTr="00A44C85">
        <w:trPr>
          <w:jc w:val="center"/>
        </w:trPr>
        <w:tc>
          <w:tcPr>
            <w:tcW w:w="2450" w:type="dxa"/>
            <w:shd w:val="clear" w:color="auto" w:fill="E6E6E6"/>
          </w:tcPr>
          <w:p w14:paraId="69D89FDD" w14:textId="77777777" w:rsidR="00470460" w:rsidRPr="00470460" w:rsidRDefault="00470460" w:rsidP="00470460">
            <w:pPr>
              <w:spacing w:before="120" w:after="120"/>
              <w:rPr>
                <w:rFonts w:ascii="Arial" w:hAnsi="Arial" w:cs="Arial"/>
                <w:sz w:val="20"/>
                <w:szCs w:val="20"/>
              </w:rPr>
            </w:pPr>
            <w:r w:rsidRPr="00470460">
              <w:rPr>
                <w:rFonts w:ascii="Arial" w:hAnsi="Arial" w:cs="Arial"/>
                <w:sz w:val="20"/>
                <w:szCs w:val="20"/>
              </w:rPr>
              <w:t>Suivi – année 2</w:t>
            </w:r>
          </w:p>
        </w:tc>
        <w:tc>
          <w:tcPr>
            <w:tcW w:w="2450" w:type="dxa"/>
            <w:shd w:val="clear" w:color="auto" w:fill="auto"/>
          </w:tcPr>
          <w:p w14:paraId="69D89FDE" w14:textId="77777777" w:rsidR="00470460" w:rsidRPr="00470460" w:rsidRDefault="00470460" w:rsidP="00470460">
            <w:pPr>
              <w:spacing w:before="120" w:after="120"/>
              <w:rPr>
                <w:rFonts w:ascii="Arial" w:hAnsi="Arial" w:cs="Arial"/>
              </w:rPr>
            </w:pPr>
          </w:p>
        </w:tc>
        <w:tc>
          <w:tcPr>
            <w:tcW w:w="2450" w:type="dxa"/>
            <w:shd w:val="clear" w:color="auto" w:fill="auto"/>
          </w:tcPr>
          <w:p w14:paraId="69D89FDF" w14:textId="77777777" w:rsidR="00470460" w:rsidRPr="00470460" w:rsidRDefault="00470460" w:rsidP="00470460">
            <w:pPr>
              <w:spacing w:before="120" w:after="120"/>
              <w:rPr>
                <w:rFonts w:ascii="Arial" w:hAnsi="Arial" w:cs="Arial"/>
              </w:rPr>
            </w:pPr>
          </w:p>
        </w:tc>
        <w:tc>
          <w:tcPr>
            <w:tcW w:w="2450" w:type="dxa"/>
            <w:shd w:val="clear" w:color="auto" w:fill="auto"/>
          </w:tcPr>
          <w:p w14:paraId="69D89FE0" w14:textId="77777777" w:rsidR="00470460" w:rsidRPr="00470460" w:rsidRDefault="00470460" w:rsidP="00470460">
            <w:pPr>
              <w:spacing w:before="120" w:after="120"/>
              <w:rPr>
                <w:rFonts w:ascii="Arial" w:hAnsi="Arial" w:cs="Arial"/>
              </w:rPr>
            </w:pPr>
          </w:p>
        </w:tc>
      </w:tr>
      <w:tr w:rsidR="00470460" w:rsidRPr="00470460" w14:paraId="69D89FE6" w14:textId="77777777" w:rsidTr="00A44C85">
        <w:trPr>
          <w:jc w:val="center"/>
        </w:trPr>
        <w:tc>
          <w:tcPr>
            <w:tcW w:w="2450" w:type="dxa"/>
            <w:shd w:val="clear" w:color="auto" w:fill="E6E6E6"/>
          </w:tcPr>
          <w:p w14:paraId="69D89FE2" w14:textId="77777777" w:rsidR="00470460" w:rsidRPr="00470460" w:rsidRDefault="00470460" w:rsidP="00470460">
            <w:pPr>
              <w:spacing w:before="120" w:after="120"/>
              <w:rPr>
                <w:rFonts w:ascii="Arial" w:hAnsi="Arial" w:cs="Arial"/>
                <w:sz w:val="20"/>
                <w:szCs w:val="20"/>
              </w:rPr>
            </w:pPr>
            <w:r w:rsidRPr="00470460">
              <w:rPr>
                <w:rFonts w:ascii="Arial" w:hAnsi="Arial" w:cs="Arial"/>
                <w:sz w:val="20"/>
                <w:szCs w:val="20"/>
              </w:rPr>
              <w:t>Autre phase, si applicable</w:t>
            </w:r>
          </w:p>
        </w:tc>
        <w:tc>
          <w:tcPr>
            <w:tcW w:w="2450" w:type="dxa"/>
            <w:shd w:val="clear" w:color="auto" w:fill="auto"/>
          </w:tcPr>
          <w:p w14:paraId="69D89FE3" w14:textId="77777777" w:rsidR="00470460" w:rsidRPr="00470460" w:rsidRDefault="00470460" w:rsidP="00470460">
            <w:pPr>
              <w:spacing w:before="120" w:after="120"/>
              <w:rPr>
                <w:rFonts w:ascii="Arial" w:hAnsi="Arial" w:cs="Arial"/>
              </w:rPr>
            </w:pPr>
          </w:p>
        </w:tc>
        <w:tc>
          <w:tcPr>
            <w:tcW w:w="2450" w:type="dxa"/>
            <w:shd w:val="clear" w:color="auto" w:fill="auto"/>
          </w:tcPr>
          <w:p w14:paraId="69D89FE4" w14:textId="77777777" w:rsidR="00470460" w:rsidRPr="00470460" w:rsidRDefault="00470460" w:rsidP="00470460">
            <w:pPr>
              <w:spacing w:before="120" w:after="120"/>
              <w:rPr>
                <w:rFonts w:ascii="Arial" w:hAnsi="Arial" w:cs="Arial"/>
              </w:rPr>
            </w:pPr>
          </w:p>
        </w:tc>
        <w:tc>
          <w:tcPr>
            <w:tcW w:w="2450" w:type="dxa"/>
            <w:shd w:val="clear" w:color="auto" w:fill="auto"/>
          </w:tcPr>
          <w:p w14:paraId="69D89FE5" w14:textId="77777777" w:rsidR="00470460" w:rsidRPr="00470460" w:rsidRDefault="00470460" w:rsidP="00470460">
            <w:pPr>
              <w:spacing w:before="120" w:after="120"/>
              <w:rPr>
                <w:rFonts w:ascii="Arial" w:hAnsi="Arial" w:cs="Arial"/>
              </w:rPr>
            </w:pPr>
          </w:p>
        </w:tc>
      </w:tr>
      <w:tr w:rsidR="00470460" w:rsidRPr="00470460" w14:paraId="69D89FE9" w14:textId="77777777" w:rsidTr="00A44C85">
        <w:trPr>
          <w:trHeight w:val="750"/>
          <w:jc w:val="center"/>
        </w:trPr>
        <w:tc>
          <w:tcPr>
            <w:tcW w:w="2450" w:type="dxa"/>
            <w:shd w:val="clear" w:color="auto" w:fill="E6E6E6"/>
            <w:vAlign w:val="center"/>
          </w:tcPr>
          <w:p w14:paraId="69D89FE7" w14:textId="77777777" w:rsidR="00470460" w:rsidRPr="00470460" w:rsidRDefault="00470460" w:rsidP="00470460">
            <w:pPr>
              <w:spacing w:before="120" w:after="120"/>
              <w:rPr>
                <w:rFonts w:ascii="Arial" w:hAnsi="Arial" w:cs="Arial"/>
                <w:sz w:val="20"/>
                <w:szCs w:val="20"/>
              </w:rPr>
            </w:pPr>
            <w:r w:rsidRPr="00470460">
              <w:rPr>
                <w:rFonts w:ascii="Arial" w:hAnsi="Arial" w:cs="Arial"/>
                <w:sz w:val="20"/>
                <w:szCs w:val="20"/>
              </w:rPr>
              <w:t>Commentaires</w:t>
            </w:r>
          </w:p>
        </w:tc>
        <w:tc>
          <w:tcPr>
            <w:tcW w:w="7350" w:type="dxa"/>
            <w:gridSpan w:val="3"/>
            <w:shd w:val="clear" w:color="auto" w:fill="auto"/>
          </w:tcPr>
          <w:p w14:paraId="69D89FE8" w14:textId="77777777" w:rsidR="00470460" w:rsidRPr="00470460" w:rsidRDefault="00470460" w:rsidP="00470460">
            <w:pPr>
              <w:spacing w:before="120" w:after="120"/>
              <w:rPr>
                <w:rFonts w:ascii="Arial" w:hAnsi="Arial" w:cs="Arial"/>
              </w:rPr>
            </w:pPr>
          </w:p>
        </w:tc>
      </w:tr>
    </w:tbl>
    <w:p w14:paraId="69D89FEA" w14:textId="77777777" w:rsidR="00164609" w:rsidRDefault="00164609" w:rsidP="00B5319F">
      <w:pPr>
        <w:spacing w:after="0" w:line="240" w:lineRule="auto"/>
        <w:jc w:val="both"/>
        <w:rPr>
          <w:rFonts w:ascii="Times New Roman" w:hAnsi="Times New Roman"/>
        </w:rPr>
      </w:pPr>
    </w:p>
    <w:sectPr w:rsidR="00164609" w:rsidSect="00470460">
      <w:headerReference w:type="first" r:id="rId18"/>
      <w:footerReference w:type="first" r:id="rId19"/>
      <w:type w:val="continuous"/>
      <w:pgSz w:w="12240" w:h="15840"/>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89FF1" w14:textId="77777777" w:rsidR="0096128E" w:rsidRDefault="0096128E" w:rsidP="00254521">
      <w:pPr>
        <w:spacing w:after="0" w:line="240" w:lineRule="auto"/>
      </w:pPr>
      <w:r>
        <w:separator/>
      </w:r>
    </w:p>
  </w:endnote>
  <w:endnote w:type="continuationSeparator" w:id="0">
    <w:p w14:paraId="69D89FF2" w14:textId="77777777" w:rsidR="0096128E" w:rsidRDefault="0096128E" w:rsidP="0025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9FF3" w14:textId="77777777" w:rsidR="008B190F" w:rsidRPr="00396175" w:rsidRDefault="00D379C5" w:rsidP="00396175">
    <w:pPr>
      <w:tabs>
        <w:tab w:val="right" w:pos="10773"/>
      </w:tabs>
      <w:spacing w:before="120"/>
    </w:pPr>
    <w:r w:rsidRPr="00F71EEB">
      <w:rPr>
        <w:noProof/>
        <w:lang w:eastAsia="fr-CA"/>
      </w:rPr>
      <w:drawing>
        <wp:anchor distT="0" distB="0" distL="114300" distR="114300" simplePos="0" relativeHeight="251669504" behindDoc="1" locked="0" layoutInCell="1" allowOverlap="1" wp14:anchorId="69D89FF9" wp14:editId="69D89FFA">
          <wp:simplePos x="0" y="0"/>
          <wp:positionH relativeFrom="column">
            <wp:posOffset>-486889</wp:posOffset>
          </wp:positionH>
          <wp:positionV relativeFrom="paragraph">
            <wp:posOffset>22901</wp:posOffset>
          </wp:positionV>
          <wp:extent cx="6407785" cy="202565"/>
          <wp:effectExtent l="0" t="0" r="0"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785" cy="202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6175">
      <w:rPr>
        <w:rFonts w:ascii="Arial" w:hAnsi="Arial" w:cs="Arial"/>
        <w:sz w:val="12"/>
      </w:rPr>
      <w:tab/>
    </w:r>
    <w:r w:rsidR="00396175" w:rsidRPr="00D379C5">
      <w:rPr>
        <w:rFonts w:ascii="Arial" w:hAnsi="Arial" w:cs="Arial"/>
      </w:rPr>
      <w:fldChar w:fldCharType="begin"/>
    </w:r>
    <w:r w:rsidR="00396175" w:rsidRPr="00D379C5">
      <w:rPr>
        <w:rFonts w:ascii="Arial" w:hAnsi="Arial" w:cs="Arial"/>
      </w:rPr>
      <w:instrText xml:space="preserve"> PAGE  \* Arabic  \* MERGEFORMAT </w:instrText>
    </w:r>
    <w:r w:rsidR="00396175" w:rsidRPr="00D379C5">
      <w:rPr>
        <w:rFonts w:ascii="Arial" w:hAnsi="Arial" w:cs="Arial"/>
      </w:rPr>
      <w:fldChar w:fldCharType="separate"/>
    </w:r>
    <w:r>
      <w:rPr>
        <w:rFonts w:ascii="Arial" w:hAnsi="Arial" w:cs="Arial"/>
        <w:noProof/>
      </w:rPr>
      <w:t>3</w:t>
    </w:r>
    <w:r w:rsidR="00396175" w:rsidRPr="00D379C5">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9FF4" w14:textId="77777777" w:rsidR="00E04E38" w:rsidRDefault="00993FDD">
    <w:pPr>
      <w:pStyle w:val="Pieddepage"/>
    </w:pPr>
    <w:r>
      <w:rPr>
        <w:noProof/>
      </w:rPr>
      <w:drawing>
        <wp:anchor distT="0" distB="0" distL="114300" distR="114300" simplePos="0" relativeHeight="251667456" behindDoc="0" locked="0" layoutInCell="1" allowOverlap="1" wp14:anchorId="69D89FFB" wp14:editId="69D89FFC">
          <wp:simplePos x="0" y="0"/>
          <wp:positionH relativeFrom="margin">
            <wp:align>center</wp:align>
          </wp:positionH>
          <wp:positionV relativeFrom="paragraph">
            <wp:posOffset>-532381</wp:posOffset>
          </wp:positionV>
          <wp:extent cx="1757626" cy="529240"/>
          <wp:effectExtent l="0" t="0" r="0" b="444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626" cy="52924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518977"/>
      <w:docPartObj>
        <w:docPartGallery w:val="Page Numbers (Bottom of Page)"/>
        <w:docPartUnique/>
      </w:docPartObj>
    </w:sdtPr>
    <w:sdtEndPr/>
    <w:sdtContent>
      <w:p w14:paraId="69D89FF6" w14:textId="77777777" w:rsidR="00164609" w:rsidRDefault="00396175" w:rsidP="00396175">
        <w:pPr>
          <w:tabs>
            <w:tab w:val="right" w:pos="10773"/>
          </w:tabs>
          <w:spacing w:before="120"/>
        </w:pPr>
        <w:r>
          <w:rPr>
            <w:rFonts w:ascii="Arial" w:hAnsi="Arial" w:cs="Arial"/>
            <w:noProof/>
            <w:sz w:val="12"/>
            <w:lang w:eastAsia="fr-CA"/>
          </w:rPr>
          <mc:AlternateContent>
            <mc:Choice Requires="wps">
              <w:drawing>
                <wp:anchor distT="0" distB="0" distL="114300" distR="114300" simplePos="0" relativeHeight="251658240" behindDoc="0" locked="0" layoutInCell="1" allowOverlap="1" wp14:anchorId="69D89FFD" wp14:editId="69D89FFE">
                  <wp:simplePos x="0" y="0"/>
                  <wp:positionH relativeFrom="column">
                    <wp:posOffset>-10160</wp:posOffset>
                  </wp:positionH>
                  <wp:positionV relativeFrom="paragraph">
                    <wp:posOffset>2540</wp:posOffset>
                  </wp:positionV>
                  <wp:extent cx="6886575" cy="0"/>
                  <wp:effectExtent l="0" t="19050" r="28575" b="19050"/>
                  <wp:wrapNone/>
                  <wp:docPr id="13" name="Connecteur droit 13"/>
                  <wp:cNvGraphicFramePr/>
                  <a:graphic xmlns:a="http://schemas.openxmlformats.org/drawingml/2006/main">
                    <a:graphicData uri="http://schemas.microsoft.com/office/word/2010/wordprocessingShape">
                      <wps:wsp>
                        <wps:cNvCnPr/>
                        <wps:spPr>
                          <a:xfrm>
                            <a:off x="0" y="0"/>
                            <a:ext cx="68865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98C84F" id="Connecteur droit 1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pt,.2pt" to="541.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HWvgEAAMgDAAAOAAAAZHJzL2Uyb0RvYy54bWysU8tu2zAQvBfIPxC8x5IdxDUEyzk4aC5F&#10;a/TxAQy1tIjyhSVjyX/fJWUrRVsURdELRXJnZneWq+3DaA07AUbtXcuXi5ozcNJ32h1b/vXLu9sN&#10;ZzEJ1wnjHbT8DJE/7G7ebIfQwMr33nSAjERcbIbQ8j6l0FRVlD1YERc+gKOg8mhFoiMeqw7FQOrW&#10;VKu6XleDxy6glxAj3T5OQb4r+kqBTB+VipCYaTnVlsqKZX3Oa7XbiuaIIvRaXsoQ/1CFFdpR0lnq&#10;USTBXlD/ImW1RB+9SgvpbeWV0hKKB3KzrH9y87kXAYoXak4Mc5vi/5OVH04HZLqjt7vjzAlLb7T3&#10;zlHj4AVZh14nRiHq0xBiQ/C9O+DlFMMBs+lRoc1fssPG0tvz3FsYE5N0ud5s1vdv7zmT11j1SgwY&#10;0xN4y/Km5Ua7bFs04vQ+JkpG0CskXxvHhpavNlkvR3NlUy1ll84GJtgnUOSNsi+LXJkq2BtkJ0Hz&#10;0H1bFnoWJGSmKG3MTKr/TLpgMw3KpP0tcUaXjN6lmWi18/i7rGm8lqom/NX15DXbfvbdubxMaQeN&#10;S2nbZbTzPP54LvTXH3D3HQAA//8DAFBLAwQUAAYACAAAACEAN1jf2doAAAAFAQAADwAAAGRycy9k&#10;b3ducmV2LnhtbEyOUUvDMBSF3wX/Q7iCL7Kl22TM2nSI4IuCujl8vmtum2JyU5p0q//e9Mk9Hs7h&#10;O1+xHZ0VJ+pD61nBYp6BIK68brlRcPh6mW1AhIis0XomBb8UYFteXxWYa3/mHZ32sREJwiFHBSbG&#10;LpcyVIYchrnviFNX+95hTLFvpO7xnODOymWWraXDltODwY6eDVU/+8Ep6IeP+s2uVq/VN36i2R3u&#10;6vA+KHV7Mz49gog0xv8xTPpJHcrkdPQD6yCsgtlinZYK7kFMbbZZPoA4TlmWhby0L/8AAAD//wMA&#10;UEsBAi0AFAAGAAgAAAAhALaDOJL+AAAA4QEAABMAAAAAAAAAAAAAAAAAAAAAAFtDb250ZW50X1R5&#10;cGVzXS54bWxQSwECLQAUAAYACAAAACEAOP0h/9YAAACUAQAACwAAAAAAAAAAAAAAAAAvAQAAX3Jl&#10;bHMvLnJlbHNQSwECLQAUAAYACAAAACEAWUYx1r4BAADIAwAADgAAAAAAAAAAAAAAAAAuAgAAZHJz&#10;L2Uyb0RvYy54bWxQSwECLQAUAAYACAAAACEAN1jf2doAAAAFAQAADwAAAAAAAAAAAAAAAAAYBAAA&#10;ZHJzL2Rvd25yZXYueG1sUEsFBgAAAAAEAAQA8wAAAB8FAAAAAA==&#10;" strokecolor="black [3200]" strokeweight="2.25pt">
                  <v:stroke joinstyle="miter"/>
                </v:line>
              </w:pict>
            </mc:Fallback>
          </mc:AlternateContent>
        </w:r>
        <w:r w:rsidRPr="00360BC0">
          <w:rPr>
            <w:rFonts w:ascii="Arial" w:hAnsi="Arial" w:cs="Arial"/>
            <w:sz w:val="12"/>
          </w:rPr>
          <w:t>Transition énergétique Québec</w:t>
        </w:r>
        <w:r>
          <w:rPr>
            <w:rFonts w:ascii="Arial" w:hAnsi="Arial" w:cs="Arial"/>
            <w:sz w:val="12"/>
          </w:rPr>
          <w:tab/>
        </w:r>
        <w:r>
          <w:rPr>
            <w:rFonts w:ascii="Arial" w:hAnsi="Arial" w:cs="Arial"/>
            <w:sz w:val="12"/>
          </w:rPr>
          <w:fldChar w:fldCharType="begin"/>
        </w:r>
        <w:r>
          <w:rPr>
            <w:rFonts w:ascii="Arial" w:hAnsi="Arial" w:cs="Arial"/>
            <w:sz w:val="12"/>
          </w:rPr>
          <w:instrText xml:space="preserve"> PAGE  \* Arabic  \* MERGEFORMAT </w:instrText>
        </w:r>
        <w:r>
          <w:rPr>
            <w:rFonts w:ascii="Arial" w:hAnsi="Arial" w:cs="Arial"/>
            <w:sz w:val="12"/>
          </w:rPr>
          <w:fldChar w:fldCharType="separate"/>
        </w:r>
        <w:r w:rsidR="00D379C5">
          <w:rPr>
            <w:rFonts w:ascii="Arial" w:hAnsi="Arial" w:cs="Arial"/>
            <w:noProof/>
            <w:sz w:val="12"/>
          </w:rPr>
          <w:t>2</w:t>
        </w:r>
        <w:r>
          <w:rPr>
            <w:rFonts w:ascii="Arial" w:hAnsi="Arial" w:cs="Arial"/>
            <w:sz w:val="1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9FF8" w14:textId="77777777" w:rsidR="008B190F" w:rsidRPr="00A71D4C" w:rsidRDefault="008B190F">
    <w:pPr>
      <w:pStyle w:val="Pieddepage"/>
      <w:rPr>
        <w:rFonts w:ascii="Arial" w:hAnsi="Arial" w:cs="Arial"/>
        <w:caps/>
        <w:color w:val="5B9BD5" w:themeColor="accent1"/>
        <w:sz w:val="16"/>
        <w:szCs w:val="16"/>
      </w:rPr>
    </w:pPr>
    <w:r w:rsidRPr="00A71D4C">
      <w:rPr>
        <w:rFonts w:ascii="Arial" w:hAnsi="Arial" w:cs="Arial"/>
        <w:caps/>
        <w:color w:val="5B9BD5" w:themeColor="accent1"/>
        <w:sz w:val="16"/>
        <w:szCs w:val="16"/>
      </w:rPr>
      <w:fldChar w:fldCharType="begin"/>
    </w:r>
    <w:r w:rsidRPr="00A71D4C">
      <w:rPr>
        <w:rFonts w:ascii="Arial" w:hAnsi="Arial" w:cs="Arial"/>
        <w:caps/>
        <w:color w:val="5B9BD5" w:themeColor="accent1"/>
        <w:sz w:val="16"/>
        <w:szCs w:val="16"/>
      </w:rPr>
      <w:instrText>PAGE   \* MERGEFORMAT</w:instrText>
    </w:r>
    <w:r w:rsidRPr="00A71D4C">
      <w:rPr>
        <w:rFonts w:ascii="Arial" w:hAnsi="Arial" w:cs="Arial"/>
        <w:caps/>
        <w:color w:val="5B9BD5" w:themeColor="accent1"/>
        <w:sz w:val="16"/>
        <w:szCs w:val="16"/>
      </w:rPr>
      <w:fldChar w:fldCharType="separate"/>
    </w:r>
    <w:r w:rsidR="00164609" w:rsidRPr="00164609">
      <w:rPr>
        <w:rFonts w:ascii="Arial" w:hAnsi="Arial" w:cs="Arial"/>
        <w:caps/>
        <w:noProof/>
        <w:color w:val="5B9BD5" w:themeColor="accent1"/>
        <w:sz w:val="16"/>
        <w:szCs w:val="16"/>
        <w:lang w:val="fr-FR"/>
      </w:rPr>
      <w:t>1</w:t>
    </w:r>
    <w:r w:rsidRPr="00A71D4C">
      <w:rPr>
        <w:rFonts w:ascii="Arial" w:hAnsi="Arial" w:cs="Arial"/>
        <w:caps/>
        <w:color w:val="5B9BD5" w:themeColor="accen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9FEF" w14:textId="77777777" w:rsidR="0096128E" w:rsidRDefault="0096128E" w:rsidP="00254521">
      <w:pPr>
        <w:spacing w:after="0" w:line="240" w:lineRule="auto"/>
      </w:pPr>
      <w:r>
        <w:separator/>
      </w:r>
    </w:p>
  </w:footnote>
  <w:footnote w:type="continuationSeparator" w:id="0">
    <w:p w14:paraId="69D89FF0" w14:textId="77777777" w:rsidR="0096128E" w:rsidRDefault="0096128E" w:rsidP="00254521">
      <w:pPr>
        <w:spacing w:after="0" w:line="240" w:lineRule="auto"/>
      </w:pPr>
      <w:r>
        <w:continuationSeparator/>
      </w:r>
    </w:p>
  </w:footnote>
  <w:footnote w:id="1">
    <w:p w14:paraId="69D89FFF" w14:textId="77777777" w:rsidR="00470460" w:rsidRDefault="00470460" w:rsidP="00353B2F">
      <w:pPr>
        <w:pStyle w:val="Notedebasdepage"/>
        <w:spacing w:after="120"/>
      </w:pPr>
      <w:r w:rsidRPr="00113EE3">
        <w:rPr>
          <w:rStyle w:val="Appelnotedebasdep"/>
          <w:sz w:val="18"/>
          <w:szCs w:val="18"/>
        </w:rPr>
        <w:footnoteRef/>
      </w:r>
      <w:r w:rsidRPr="00113EE3">
        <w:rPr>
          <w:sz w:val="18"/>
          <w:szCs w:val="18"/>
        </w:rPr>
        <w:t xml:space="preserve"> La date de fin doit correspondre à la date de dépôt du livrable de la phase visée. Il n’y a pas de livrable à déposer pour la phase implantation.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9FF5" w14:textId="77777777" w:rsidR="00164609" w:rsidRDefault="001646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9FF7" w14:textId="77777777" w:rsidR="008B190F" w:rsidRDefault="008B190F" w:rsidP="00E04E38">
    <w:pPr>
      <w:pStyle w:val="En-tte"/>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46F"/>
    <w:multiLevelType w:val="hybridMultilevel"/>
    <w:tmpl w:val="BEF8DD12"/>
    <w:lvl w:ilvl="0" w:tplc="8B8E642E">
      <w:numFmt w:val="bullet"/>
      <w:lvlText w:val="•"/>
      <w:lvlJc w:val="left"/>
      <w:pPr>
        <w:ind w:left="1065" w:hanging="705"/>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647A1E"/>
    <w:multiLevelType w:val="hybridMultilevel"/>
    <w:tmpl w:val="82742E6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1006BC4"/>
    <w:multiLevelType w:val="hybridMultilevel"/>
    <w:tmpl w:val="F6164528"/>
    <w:lvl w:ilvl="0" w:tplc="9956F322">
      <w:start w:val="1"/>
      <w:numFmt w:val="bullet"/>
      <w:lvlText w:val="•"/>
      <w:lvlJc w:val="left"/>
      <w:pPr>
        <w:tabs>
          <w:tab w:val="num" w:pos="720"/>
        </w:tabs>
        <w:ind w:left="720" w:hanging="360"/>
      </w:pPr>
      <w:rPr>
        <w:rFonts w:ascii="Times New Roman" w:hAnsi="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119C6"/>
    <w:multiLevelType w:val="hybridMultilevel"/>
    <w:tmpl w:val="C8B2D9C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15:restartNumberingAfterBreak="0">
    <w:nsid w:val="284F0C4E"/>
    <w:multiLevelType w:val="hybridMultilevel"/>
    <w:tmpl w:val="60703D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6C75"/>
    <w:multiLevelType w:val="hybridMultilevel"/>
    <w:tmpl w:val="AFDAD602"/>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31E612DF"/>
    <w:multiLevelType w:val="hybridMultilevel"/>
    <w:tmpl w:val="6980D64A"/>
    <w:lvl w:ilvl="0" w:tplc="8B8E642E">
      <w:numFmt w:val="bullet"/>
      <w:lvlText w:val="•"/>
      <w:lvlJc w:val="left"/>
      <w:pPr>
        <w:ind w:left="1425" w:hanging="705"/>
      </w:pPr>
      <w:rPr>
        <w:rFonts w:ascii="Arial" w:eastAsia="Calibr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358A26F5"/>
    <w:multiLevelType w:val="hybridMultilevel"/>
    <w:tmpl w:val="A0185F4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3BB85361"/>
    <w:multiLevelType w:val="hybridMultilevel"/>
    <w:tmpl w:val="11426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A16732C"/>
    <w:multiLevelType w:val="hybridMultilevel"/>
    <w:tmpl w:val="693EE82C"/>
    <w:lvl w:ilvl="0" w:tplc="8B8E642E">
      <w:numFmt w:val="bullet"/>
      <w:lvlText w:val="•"/>
      <w:lvlJc w:val="left"/>
      <w:pPr>
        <w:ind w:left="1425" w:hanging="705"/>
      </w:pPr>
      <w:rPr>
        <w:rFonts w:ascii="Arial" w:eastAsia="Calibr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4B622ECB"/>
    <w:multiLevelType w:val="hybridMultilevel"/>
    <w:tmpl w:val="BD3055C4"/>
    <w:lvl w:ilvl="0" w:tplc="0C0C0015">
      <w:start w:val="1"/>
      <w:numFmt w:val="upperLetter"/>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05F484F"/>
    <w:multiLevelType w:val="hybridMultilevel"/>
    <w:tmpl w:val="6F2ECC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71598637">
    <w:abstractNumId w:val="4"/>
  </w:num>
  <w:num w:numId="2" w16cid:durableId="886599132">
    <w:abstractNumId w:val="7"/>
  </w:num>
  <w:num w:numId="3" w16cid:durableId="360983026">
    <w:abstractNumId w:val="11"/>
  </w:num>
  <w:num w:numId="4" w16cid:durableId="1487360585">
    <w:abstractNumId w:val="0"/>
  </w:num>
  <w:num w:numId="5" w16cid:durableId="186482096">
    <w:abstractNumId w:val="5"/>
  </w:num>
  <w:num w:numId="6" w16cid:durableId="1932425812">
    <w:abstractNumId w:val="10"/>
  </w:num>
  <w:num w:numId="7" w16cid:durableId="755636051">
    <w:abstractNumId w:val="9"/>
  </w:num>
  <w:num w:numId="8" w16cid:durableId="1999652476">
    <w:abstractNumId w:val="6"/>
  </w:num>
  <w:num w:numId="9" w16cid:durableId="1289775709">
    <w:abstractNumId w:val="8"/>
  </w:num>
  <w:num w:numId="10" w16cid:durableId="1191842619">
    <w:abstractNumId w:val="3"/>
  </w:num>
  <w:num w:numId="11" w16cid:durableId="1911112153">
    <w:abstractNumId w:val="1"/>
  </w:num>
  <w:num w:numId="12" w16cid:durableId="701783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6"/>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20"/>
    <w:rsid w:val="00014BAC"/>
    <w:rsid w:val="00037101"/>
    <w:rsid w:val="00164609"/>
    <w:rsid w:val="0016754C"/>
    <w:rsid w:val="00183B82"/>
    <w:rsid w:val="00186FCD"/>
    <w:rsid w:val="0019660B"/>
    <w:rsid w:val="001F759B"/>
    <w:rsid w:val="00224C4B"/>
    <w:rsid w:val="00254521"/>
    <w:rsid w:val="00260155"/>
    <w:rsid w:val="0026427F"/>
    <w:rsid w:val="00265E3A"/>
    <w:rsid w:val="00293CDA"/>
    <w:rsid w:val="00353B2F"/>
    <w:rsid w:val="003846E6"/>
    <w:rsid w:val="003922E1"/>
    <w:rsid w:val="00396175"/>
    <w:rsid w:val="00470460"/>
    <w:rsid w:val="0047300A"/>
    <w:rsid w:val="004B04B0"/>
    <w:rsid w:val="004B3E00"/>
    <w:rsid w:val="004D1F62"/>
    <w:rsid w:val="005566C3"/>
    <w:rsid w:val="005612FB"/>
    <w:rsid w:val="00572715"/>
    <w:rsid w:val="00580954"/>
    <w:rsid w:val="00581A50"/>
    <w:rsid w:val="005A624F"/>
    <w:rsid w:val="005B3075"/>
    <w:rsid w:val="005C5265"/>
    <w:rsid w:val="005D690A"/>
    <w:rsid w:val="006011C9"/>
    <w:rsid w:val="00617CF8"/>
    <w:rsid w:val="00621A56"/>
    <w:rsid w:val="00623F0D"/>
    <w:rsid w:val="00647138"/>
    <w:rsid w:val="006515E5"/>
    <w:rsid w:val="00653882"/>
    <w:rsid w:val="00666179"/>
    <w:rsid w:val="006924C8"/>
    <w:rsid w:val="006F0C5D"/>
    <w:rsid w:val="0072725D"/>
    <w:rsid w:val="007317EE"/>
    <w:rsid w:val="00736332"/>
    <w:rsid w:val="00736D06"/>
    <w:rsid w:val="00743473"/>
    <w:rsid w:val="00791936"/>
    <w:rsid w:val="007F16EA"/>
    <w:rsid w:val="0082654B"/>
    <w:rsid w:val="00856DFE"/>
    <w:rsid w:val="008801FC"/>
    <w:rsid w:val="008B190F"/>
    <w:rsid w:val="008D7363"/>
    <w:rsid w:val="0096128E"/>
    <w:rsid w:val="00993FDD"/>
    <w:rsid w:val="00994CBA"/>
    <w:rsid w:val="009C2840"/>
    <w:rsid w:val="009D2F08"/>
    <w:rsid w:val="00A25220"/>
    <w:rsid w:val="00A26910"/>
    <w:rsid w:val="00A71D4C"/>
    <w:rsid w:val="00AC6C18"/>
    <w:rsid w:val="00B243F7"/>
    <w:rsid w:val="00B33062"/>
    <w:rsid w:val="00B5319F"/>
    <w:rsid w:val="00BB22BD"/>
    <w:rsid w:val="00BB4295"/>
    <w:rsid w:val="00C00F1C"/>
    <w:rsid w:val="00C04FED"/>
    <w:rsid w:val="00C2079D"/>
    <w:rsid w:val="00C53405"/>
    <w:rsid w:val="00C67519"/>
    <w:rsid w:val="00C7448E"/>
    <w:rsid w:val="00CA27E9"/>
    <w:rsid w:val="00CD08A5"/>
    <w:rsid w:val="00D02656"/>
    <w:rsid w:val="00D31C36"/>
    <w:rsid w:val="00D379C5"/>
    <w:rsid w:val="00D67AF2"/>
    <w:rsid w:val="00D85B87"/>
    <w:rsid w:val="00E04E38"/>
    <w:rsid w:val="00E26B53"/>
    <w:rsid w:val="00F27976"/>
    <w:rsid w:val="00F702E0"/>
    <w:rsid w:val="00FF2C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89F5F"/>
  <w15:chartTrackingRefBased/>
  <w15:docId w15:val="{68C6A1D1-7A06-49A3-B4FF-3D54D806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rsid w:val="00A71D4C"/>
    <w:pPr>
      <w:keepNext/>
      <w:keepLines/>
      <w:spacing w:before="240" w:after="0"/>
      <w:outlineLvl w:val="0"/>
    </w:pPr>
    <w:rPr>
      <w:rFonts w:ascii="Arial" w:eastAsiaTheme="majorEastAsia" w:hAnsi="Arial" w:cstheme="majorBidi"/>
      <w:b/>
      <w:sz w:val="24"/>
      <w:szCs w:val="32"/>
    </w:rPr>
  </w:style>
  <w:style w:type="paragraph" w:styleId="Titre2">
    <w:name w:val="heading 2"/>
    <w:basedOn w:val="Normal"/>
    <w:next w:val="Normal"/>
    <w:link w:val="Titre2Car"/>
    <w:uiPriority w:val="9"/>
    <w:unhideWhenUsed/>
    <w:qFormat/>
    <w:rsid w:val="00A71D4C"/>
    <w:pPr>
      <w:keepNext/>
      <w:keepLines/>
      <w:spacing w:before="40" w:after="0"/>
      <w:outlineLvl w:val="1"/>
    </w:pPr>
    <w:rPr>
      <w:rFonts w:ascii="Arial" w:eastAsiaTheme="majorEastAsia" w:hAnsi="Arial" w:cstheme="majorBidi"/>
      <w:b/>
      <w:szCs w:val="26"/>
    </w:rPr>
  </w:style>
  <w:style w:type="paragraph" w:styleId="Titre3">
    <w:name w:val="heading 3"/>
    <w:basedOn w:val="Normal"/>
    <w:next w:val="Normal"/>
    <w:link w:val="Titre3Car"/>
    <w:uiPriority w:val="9"/>
    <w:unhideWhenUsed/>
    <w:qFormat/>
    <w:rsid w:val="00A71D4C"/>
    <w:pPr>
      <w:keepNext/>
      <w:keepLines/>
      <w:spacing w:before="40" w:after="0"/>
      <w:ind w:left="360"/>
      <w:outlineLvl w:val="2"/>
    </w:pPr>
    <w:rPr>
      <w:rFonts w:ascii="Arial" w:eastAsiaTheme="majorEastAsia" w:hAnsi="Arial" w:cstheme="majorBidi"/>
      <w:color w:val="1F4D78" w:themeColor="accent1" w:themeShade="7F"/>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4521"/>
    <w:pPr>
      <w:tabs>
        <w:tab w:val="center" w:pos="4320"/>
        <w:tab w:val="right" w:pos="8640"/>
      </w:tabs>
      <w:spacing w:after="0" w:line="240" w:lineRule="auto"/>
    </w:pPr>
  </w:style>
  <w:style w:type="character" w:customStyle="1" w:styleId="En-tteCar">
    <w:name w:val="En-tête Car"/>
    <w:basedOn w:val="Policepardfaut"/>
    <w:link w:val="En-tte"/>
    <w:uiPriority w:val="99"/>
    <w:rsid w:val="00254521"/>
    <w:rPr>
      <w:sz w:val="22"/>
      <w:szCs w:val="22"/>
      <w:lang w:eastAsia="en-US"/>
    </w:rPr>
  </w:style>
  <w:style w:type="paragraph" w:styleId="Pieddepage">
    <w:name w:val="footer"/>
    <w:basedOn w:val="Normal"/>
    <w:link w:val="PieddepageCar"/>
    <w:uiPriority w:val="99"/>
    <w:unhideWhenUsed/>
    <w:rsid w:val="0025452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54521"/>
    <w:rPr>
      <w:sz w:val="22"/>
      <w:szCs w:val="22"/>
      <w:lang w:eastAsia="en-US"/>
    </w:rPr>
  </w:style>
  <w:style w:type="character" w:customStyle="1" w:styleId="Titre1Car">
    <w:name w:val="Titre 1 Car"/>
    <w:basedOn w:val="Policepardfaut"/>
    <w:link w:val="Titre1"/>
    <w:uiPriority w:val="9"/>
    <w:rsid w:val="00A71D4C"/>
    <w:rPr>
      <w:rFonts w:ascii="Arial" w:eastAsiaTheme="majorEastAsia" w:hAnsi="Arial" w:cstheme="majorBidi"/>
      <w:b/>
      <w:sz w:val="24"/>
      <w:szCs w:val="32"/>
      <w:lang w:eastAsia="en-US"/>
    </w:rPr>
  </w:style>
  <w:style w:type="character" w:customStyle="1" w:styleId="Titre2Car">
    <w:name w:val="Titre 2 Car"/>
    <w:basedOn w:val="Policepardfaut"/>
    <w:link w:val="Titre2"/>
    <w:uiPriority w:val="9"/>
    <w:rsid w:val="00A71D4C"/>
    <w:rPr>
      <w:rFonts w:ascii="Arial" w:eastAsiaTheme="majorEastAsia" w:hAnsi="Arial" w:cstheme="majorBidi"/>
      <w:b/>
      <w:sz w:val="22"/>
      <w:szCs w:val="26"/>
      <w:lang w:eastAsia="en-US"/>
    </w:rPr>
  </w:style>
  <w:style w:type="character" w:styleId="Marquedecommentaire">
    <w:name w:val="annotation reference"/>
    <w:uiPriority w:val="99"/>
    <w:semiHidden/>
    <w:unhideWhenUsed/>
    <w:rsid w:val="00254521"/>
    <w:rPr>
      <w:sz w:val="16"/>
      <w:szCs w:val="16"/>
    </w:rPr>
  </w:style>
  <w:style w:type="paragraph" w:styleId="Commentaire">
    <w:name w:val="annotation text"/>
    <w:basedOn w:val="Normal"/>
    <w:link w:val="CommentaireCar"/>
    <w:uiPriority w:val="99"/>
    <w:semiHidden/>
    <w:unhideWhenUsed/>
    <w:rsid w:val="00254521"/>
    <w:rPr>
      <w:sz w:val="20"/>
      <w:szCs w:val="20"/>
    </w:rPr>
  </w:style>
  <w:style w:type="character" w:customStyle="1" w:styleId="CommentaireCar">
    <w:name w:val="Commentaire Car"/>
    <w:basedOn w:val="Policepardfaut"/>
    <w:link w:val="Commentaire"/>
    <w:uiPriority w:val="99"/>
    <w:semiHidden/>
    <w:rsid w:val="00254521"/>
    <w:rPr>
      <w:lang w:eastAsia="en-US"/>
    </w:rPr>
  </w:style>
  <w:style w:type="paragraph" w:styleId="Textedebulles">
    <w:name w:val="Balloon Text"/>
    <w:basedOn w:val="Normal"/>
    <w:link w:val="TextedebullesCar"/>
    <w:uiPriority w:val="99"/>
    <w:semiHidden/>
    <w:unhideWhenUsed/>
    <w:rsid w:val="00254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4521"/>
    <w:rPr>
      <w:rFonts w:ascii="Segoe UI" w:hAnsi="Segoe UI" w:cs="Segoe UI"/>
      <w:sz w:val="18"/>
      <w:szCs w:val="18"/>
      <w:lang w:eastAsia="en-US"/>
    </w:rPr>
  </w:style>
  <w:style w:type="paragraph" w:styleId="Paragraphedeliste">
    <w:name w:val="List Paragraph"/>
    <w:basedOn w:val="Normal"/>
    <w:uiPriority w:val="34"/>
    <w:qFormat/>
    <w:rsid w:val="00254521"/>
    <w:pPr>
      <w:ind w:left="720"/>
      <w:contextualSpacing/>
    </w:pPr>
  </w:style>
  <w:style w:type="paragraph" w:styleId="En-ttedetabledesmatires">
    <w:name w:val="TOC Heading"/>
    <w:basedOn w:val="Titre1"/>
    <w:next w:val="Normal"/>
    <w:uiPriority w:val="39"/>
    <w:unhideWhenUsed/>
    <w:qFormat/>
    <w:rsid w:val="00254521"/>
    <w:pPr>
      <w:outlineLvl w:val="9"/>
    </w:pPr>
    <w:rPr>
      <w:rFonts w:asciiTheme="majorHAnsi" w:hAnsiTheme="majorHAnsi"/>
      <w:b w:val="0"/>
      <w:color w:val="2E74B5" w:themeColor="accent1" w:themeShade="BF"/>
      <w:sz w:val="32"/>
      <w:lang w:eastAsia="fr-CA"/>
    </w:rPr>
  </w:style>
  <w:style w:type="paragraph" w:styleId="TM1">
    <w:name w:val="toc 1"/>
    <w:basedOn w:val="Normal"/>
    <w:next w:val="Normal"/>
    <w:autoRedefine/>
    <w:uiPriority w:val="39"/>
    <w:unhideWhenUsed/>
    <w:rsid w:val="00254521"/>
    <w:pPr>
      <w:spacing w:after="100"/>
    </w:pPr>
  </w:style>
  <w:style w:type="paragraph" w:styleId="TM2">
    <w:name w:val="toc 2"/>
    <w:basedOn w:val="Normal"/>
    <w:next w:val="Normal"/>
    <w:autoRedefine/>
    <w:uiPriority w:val="39"/>
    <w:unhideWhenUsed/>
    <w:rsid w:val="00254521"/>
    <w:pPr>
      <w:spacing w:after="100"/>
      <w:ind w:left="220"/>
    </w:pPr>
  </w:style>
  <w:style w:type="character" w:styleId="Lienhypertexte">
    <w:name w:val="Hyperlink"/>
    <w:basedOn w:val="Policepardfaut"/>
    <w:uiPriority w:val="99"/>
    <w:unhideWhenUsed/>
    <w:rsid w:val="00254521"/>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8D7363"/>
    <w:pPr>
      <w:spacing w:line="240" w:lineRule="auto"/>
    </w:pPr>
    <w:rPr>
      <w:b/>
      <w:bCs/>
    </w:rPr>
  </w:style>
  <w:style w:type="character" w:customStyle="1" w:styleId="ObjetducommentaireCar">
    <w:name w:val="Objet du commentaire Car"/>
    <w:basedOn w:val="CommentaireCar"/>
    <w:link w:val="Objetducommentaire"/>
    <w:uiPriority w:val="99"/>
    <w:semiHidden/>
    <w:rsid w:val="008D7363"/>
    <w:rPr>
      <w:b/>
      <w:bCs/>
      <w:lang w:eastAsia="en-US"/>
    </w:rPr>
  </w:style>
  <w:style w:type="character" w:customStyle="1" w:styleId="Titre3Car">
    <w:name w:val="Titre 3 Car"/>
    <w:basedOn w:val="Policepardfaut"/>
    <w:link w:val="Titre3"/>
    <w:uiPriority w:val="9"/>
    <w:rsid w:val="00A71D4C"/>
    <w:rPr>
      <w:rFonts w:ascii="Arial" w:eastAsiaTheme="majorEastAsia" w:hAnsi="Arial" w:cstheme="majorBidi"/>
      <w:color w:val="1F4D78" w:themeColor="accent1" w:themeShade="7F"/>
      <w:szCs w:val="24"/>
      <w:lang w:eastAsia="en-US"/>
    </w:rPr>
  </w:style>
  <w:style w:type="paragraph" w:styleId="Sansinterligne">
    <w:name w:val="No Spacing"/>
    <w:uiPriority w:val="1"/>
    <w:qFormat/>
    <w:rsid w:val="00C00F1C"/>
    <w:rPr>
      <w:sz w:val="22"/>
      <w:szCs w:val="22"/>
      <w:lang w:eastAsia="en-US"/>
    </w:rPr>
  </w:style>
  <w:style w:type="character" w:styleId="Textedelespacerserv">
    <w:name w:val="Placeholder Text"/>
    <w:basedOn w:val="Policepardfaut"/>
    <w:uiPriority w:val="99"/>
    <w:semiHidden/>
    <w:rsid w:val="00A71D4C"/>
    <w:rPr>
      <w:color w:val="808080"/>
    </w:rPr>
  </w:style>
  <w:style w:type="paragraph" w:styleId="TM3">
    <w:name w:val="toc 3"/>
    <w:basedOn w:val="Normal"/>
    <w:next w:val="Normal"/>
    <w:autoRedefine/>
    <w:uiPriority w:val="39"/>
    <w:unhideWhenUsed/>
    <w:rsid w:val="003922E1"/>
    <w:pPr>
      <w:spacing w:after="100"/>
      <w:ind w:left="440"/>
    </w:pPr>
  </w:style>
  <w:style w:type="table" w:styleId="Grilledutableau">
    <w:name w:val="Table Grid"/>
    <w:basedOn w:val="TableauNormal"/>
    <w:uiPriority w:val="39"/>
    <w:rsid w:val="00396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470460"/>
    <w:pPr>
      <w:spacing w:after="0" w:line="240" w:lineRule="auto"/>
      <w:jc w:val="both"/>
    </w:pPr>
    <w:rPr>
      <w:rFonts w:ascii="Arial" w:eastAsia="MS Mincho" w:hAnsi="Arial" w:cs="Arial"/>
      <w:sz w:val="20"/>
      <w:szCs w:val="20"/>
      <w:lang w:eastAsia="ja-JP"/>
    </w:rPr>
  </w:style>
  <w:style w:type="character" w:customStyle="1" w:styleId="NotedebasdepageCar">
    <w:name w:val="Note de bas de page Car"/>
    <w:basedOn w:val="Policepardfaut"/>
    <w:link w:val="Notedebasdepage"/>
    <w:semiHidden/>
    <w:rsid w:val="00470460"/>
    <w:rPr>
      <w:rFonts w:ascii="Arial" w:eastAsia="MS Mincho" w:hAnsi="Arial" w:cs="Arial"/>
      <w:lang w:eastAsia="ja-JP"/>
    </w:rPr>
  </w:style>
  <w:style w:type="character" w:styleId="Appelnotedebasdep">
    <w:name w:val="footnote reference"/>
    <w:semiHidden/>
    <w:rsid w:val="00470460"/>
    <w:rPr>
      <w:vertAlign w:val="superscript"/>
    </w:rPr>
  </w:style>
  <w:style w:type="character" w:styleId="Mentionnonrsolue">
    <w:name w:val="Unresolved Mention"/>
    <w:basedOn w:val="Policepardfaut"/>
    <w:uiPriority w:val="99"/>
    <w:semiHidden/>
    <w:unhideWhenUsed/>
    <w:rsid w:val="001F7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transitionenergetique.affaires@mern.gouv.qc.ca"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18" ma:contentTypeDescription="Crée un document." ma:contentTypeScope="" ma:versionID="be3444b4c4671bd03efac1f1c9cd259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909bbcf6116b8f9ba32ce9106328f3ec"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65276-EA58-478D-9666-B59D35FED05B}"/>
</file>

<file path=customXml/itemProps2.xml><?xml version="1.0" encoding="utf-8"?>
<ds:datastoreItem xmlns:ds="http://schemas.openxmlformats.org/officeDocument/2006/customXml" ds:itemID="{8947CF5F-CD07-4124-BFD2-844DE9947CC1}">
  <ds:schemaRefs>
    <ds:schemaRef ds:uri="http://schemas.openxmlformats.org/officeDocument/2006/bibliography"/>
  </ds:schemaRefs>
</ds:datastoreItem>
</file>

<file path=customXml/itemProps3.xml><?xml version="1.0" encoding="utf-8"?>
<ds:datastoreItem xmlns:ds="http://schemas.openxmlformats.org/officeDocument/2006/customXml" ds:itemID="{405E1D6F-DBED-42B3-B98D-03AEF67804F5}">
  <ds:schemaRefs>
    <ds:schemaRef ds:uri="90244481-15ee-4e4e-baf0-3750fab66b7d"/>
    <ds:schemaRef ds:uri="http://schemas.microsoft.com/office/infopath/2007/PartnerControls"/>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004f850a-a533-4d3a-bc51-5e0175d6f894"/>
    <ds:schemaRef ds:uri="http://schemas.microsoft.com/office/2006/documentManagement/types"/>
    <ds:schemaRef ds:uri="1ef4cb73-9e78-4ebf-bce3-06caf62c50b1"/>
    <ds:schemaRef ds:uri="http://purl.org/dc/elements/1.1/"/>
  </ds:schemaRefs>
</ds:datastoreItem>
</file>

<file path=customXml/itemProps4.xml><?xml version="1.0" encoding="utf-8"?>
<ds:datastoreItem xmlns:ds="http://schemas.openxmlformats.org/officeDocument/2006/customXml" ds:itemID="{28BE5828-AD3D-4457-987D-63498DF28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473</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Rapport d'analyse - Transfert - Projet de remise au point des systèmes mécaniques des bâtiments - Volet analyse - Programme ÉcoPerformance</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d'analyse - Transfert - Projet de remise au point des systèmes mécaniques des bâtiments - Volet analyse - Programme ÉcoPerformance</dc:title>
  <dc:subject>Programme ÉcoPerformance</dc:subject>
  <dc:creator/>
  <cp:keywords>Rapport, remise au point des systèmes méaniques, RCx, programme ÉcoPerformance</cp:keywords>
  <dc:description/>
  <cp:lastModifiedBy>Josiane</cp:lastModifiedBy>
  <cp:revision>18</cp:revision>
  <cp:lastPrinted>2015-10-21T13:27:00Z</cp:lastPrinted>
  <dcterms:created xsi:type="dcterms:W3CDTF">2021-01-18T18:05:00Z</dcterms:created>
  <dcterms:modified xsi:type="dcterms:W3CDTF">2023-10-16T14:37:00Z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