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A9CD" w14:textId="191AE0C2" w:rsidR="009557CE" w:rsidRDefault="009557CE" w:rsidP="00DC69DC">
      <w:pPr>
        <w:pStyle w:val="Nomduprojet"/>
        <w:spacing w:before="0"/>
        <w:rPr>
          <w:i/>
          <w:sz w:val="36"/>
        </w:rPr>
      </w:pPr>
      <w:bookmarkStart w:id="0" w:name="_GoBack"/>
      <w:bookmarkEnd w:id="0"/>
      <w:r w:rsidRPr="009557CE">
        <w:rPr>
          <w:i/>
          <w:sz w:val="36"/>
        </w:rPr>
        <w:t>modèle</w:t>
      </w:r>
      <w:r>
        <w:rPr>
          <w:i/>
          <w:sz w:val="36"/>
        </w:rPr>
        <w:t xml:space="preserve"> de</w:t>
      </w:r>
    </w:p>
    <w:p w14:paraId="56F30449" w14:textId="5B16E9F9" w:rsidR="00D0259E" w:rsidRDefault="0009519A" w:rsidP="00DC69DC">
      <w:pPr>
        <w:pStyle w:val="Nomduprojet"/>
        <w:spacing w:before="0"/>
      </w:pPr>
      <w:r>
        <w:t xml:space="preserve">Rapport de </w:t>
      </w:r>
      <w:r w:rsidR="00B4741F">
        <w:t>C</w:t>
      </w:r>
      <w:r w:rsidR="00DB6003">
        <w:t>onciliation des économies d’énergie</w:t>
      </w:r>
      <w:r w:rsidR="007F582F">
        <w:t xml:space="preserve"> GARANTIES</w:t>
      </w:r>
      <w:r w:rsidR="00DB6003" w:rsidRPr="007D7B00">
        <w:rPr>
          <w:sz w:val="40"/>
        </w:rPr>
        <w:t xml:space="preserve"> </w:t>
      </w:r>
      <w:r w:rsidR="00DB6003">
        <w:t>–</w:t>
      </w:r>
      <w:r w:rsidR="00327BA0">
        <w:t xml:space="preserve"> </w:t>
      </w:r>
      <w:r w:rsidR="00327BA0" w:rsidRPr="00803350">
        <w:rPr>
          <w:highlight w:val="lightGray"/>
        </w:rPr>
        <w:t>[Nom de projet]</w:t>
      </w:r>
    </w:p>
    <w:p w14:paraId="43F837B1" w14:textId="77777777" w:rsidR="00F94AF2" w:rsidRDefault="00F94AF2" w:rsidP="00DC69DC">
      <w:pPr>
        <w:pStyle w:val="Nomduprojet"/>
        <w:spacing w:before="0"/>
      </w:pPr>
    </w:p>
    <w:p w14:paraId="247D4C9B" w14:textId="77777777" w:rsidR="00327BA0" w:rsidRDefault="00327BA0" w:rsidP="00DC69DC">
      <w:pPr>
        <w:pStyle w:val="Nomduprojet"/>
        <w:spacing w:before="0"/>
      </w:pPr>
    </w:p>
    <w:p w14:paraId="75F09ED6" w14:textId="77777777" w:rsidR="00327BA0" w:rsidRPr="00EB6488" w:rsidRDefault="00327BA0" w:rsidP="00DC69DC">
      <w:pPr>
        <w:pStyle w:val="Nomduprojet"/>
        <w:spacing w:before="0"/>
      </w:pPr>
    </w:p>
    <w:p w14:paraId="2B0A715A" w14:textId="4CD294FC" w:rsidR="0029605B" w:rsidRPr="0029605B" w:rsidRDefault="0029605B" w:rsidP="0029605B">
      <w:pPr>
        <w:pStyle w:val="Nomduclient"/>
        <w:spacing w:after="0"/>
      </w:pPr>
      <w:r w:rsidRPr="00803350">
        <w:rPr>
          <w:highlight w:val="lightGray"/>
        </w:rPr>
        <w:t>[</w:t>
      </w:r>
      <w:r w:rsidR="009E2B03">
        <w:rPr>
          <w:highlight w:val="lightGray"/>
        </w:rPr>
        <w:t>nom de l’institution</w:t>
      </w:r>
      <w:r w:rsidRPr="00803350">
        <w:rPr>
          <w:highlight w:val="lightGray"/>
        </w:rPr>
        <w:t>]</w:t>
      </w:r>
    </w:p>
    <w:p w14:paraId="39807937" w14:textId="77777777" w:rsidR="0009519A" w:rsidRDefault="0009519A" w:rsidP="00BA681E">
      <w:pPr>
        <w:spacing w:before="720"/>
        <w:rPr>
          <w:color w:val="00467F"/>
          <w:sz w:val="26"/>
          <w:szCs w:val="26"/>
        </w:rPr>
      </w:pPr>
    </w:p>
    <w:p w14:paraId="2AF6DD60" w14:textId="066F358F" w:rsidR="009B1744" w:rsidRPr="004738AE" w:rsidRDefault="004738AE" w:rsidP="00BA681E">
      <w:pPr>
        <w:spacing w:before="720"/>
        <w:rPr>
          <w:color w:val="00467F"/>
          <w:sz w:val="26"/>
          <w:szCs w:val="26"/>
        </w:rPr>
      </w:pPr>
      <w:r>
        <w:rPr>
          <w:color w:val="00467F"/>
          <w:sz w:val="26"/>
          <w:szCs w:val="26"/>
        </w:rPr>
        <w:t>P</w:t>
      </w:r>
      <w:r w:rsidRPr="004738AE">
        <w:rPr>
          <w:color w:val="00467F"/>
          <w:sz w:val="26"/>
          <w:szCs w:val="26"/>
        </w:rPr>
        <w:t>ériode</w:t>
      </w:r>
      <w:r>
        <w:rPr>
          <w:color w:val="00467F"/>
          <w:sz w:val="26"/>
          <w:szCs w:val="26"/>
        </w:rPr>
        <w:t xml:space="preserve"> : </w:t>
      </w:r>
      <w:r w:rsidR="000C668E">
        <w:rPr>
          <w:color w:val="00467F"/>
          <w:sz w:val="26"/>
          <w:szCs w:val="26"/>
        </w:rPr>
        <w:t xml:space="preserve">Du </w:t>
      </w:r>
      <w:r w:rsidR="00327BA0" w:rsidRPr="00803350">
        <w:rPr>
          <w:color w:val="00467F"/>
          <w:sz w:val="26"/>
          <w:szCs w:val="26"/>
          <w:highlight w:val="lightGray"/>
        </w:rPr>
        <w:t>[</w:t>
      </w:r>
      <w:r w:rsidR="003A426F">
        <w:rPr>
          <w:color w:val="00467F"/>
          <w:sz w:val="26"/>
          <w:szCs w:val="26"/>
          <w:highlight w:val="lightGray"/>
        </w:rPr>
        <w:t>d</w:t>
      </w:r>
      <w:r w:rsidR="00327BA0" w:rsidRPr="00803350">
        <w:rPr>
          <w:color w:val="00467F"/>
          <w:sz w:val="26"/>
          <w:szCs w:val="26"/>
          <w:highlight w:val="lightGray"/>
        </w:rPr>
        <w:t xml:space="preserve">ate </w:t>
      </w:r>
      <w:r w:rsidR="003A426F">
        <w:rPr>
          <w:color w:val="00467F"/>
          <w:sz w:val="26"/>
          <w:szCs w:val="26"/>
          <w:highlight w:val="lightGray"/>
        </w:rPr>
        <w:t xml:space="preserve">du </w:t>
      </w:r>
      <w:r w:rsidR="00327BA0" w:rsidRPr="00803350">
        <w:rPr>
          <w:color w:val="00467F"/>
          <w:sz w:val="26"/>
          <w:szCs w:val="26"/>
          <w:highlight w:val="lightGray"/>
        </w:rPr>
        <w:t xml:space="preserve">début </w:t>
      </w:r>
      <w:r w:rsidR="003A426F">
        <w:rPr>
          <w:color w:val="00467F"/>
          <w:sz w:val="26"/>
          <w:szCs w:val="26"/>
          <w:highlight w:val="lightGray"/>
        </w:rPr>
        <w:t xml:space="preserve">du </w:t>
      </w:r>
      <w:r w:rsidR="00327BA0" w:rsidRPr="00803350">
        <w:rPr>
          <w:color w:val="00467F"/>
          <w:sz w:val="26"/>
          <w:szCs w:val="26"/>
          <w:highlight w:val="lightGray"/>
        </w:rPr>
        <w:t>mesurage]</w:t>
      </w:r>
      <w:r w:rsidRPr="008F298D">
        <w:rPr>
          <w:color w:val="00467F"/>
          <w:sz w:val="26"/>
          <w:szCs w:val="26"/>
        </w:rPr>
        <w:t xml:space="preserve"> au</w:t>
      </w:r>
      <w:r w:rsidR="00327BA0">
        <w:rPr>
          <w:color w:val="00467F"/>
          <w:sz w:val="26"/>
          <w:szCs w:val="26"/>
        </w:rPr>
        <w:t xml:space="preserve"> </w:t>
      </w:r>
      <w:r w:rsidR="00327BA0" w:rsidRPr="00803350">
        <w:rPr>
          <w:color w:val="00467F"/>
          <w:sz w:val="26"/>
          <w:szCs w:val="26"/>
          <w:highlight w:val="lightGray"/>
        </w:rPr>
        <w:t>[</w:t>
      </w:r>
      <w:r w:rsidR="003A426F">
        <w:rPr>
          <w:color w:val="00467F"/>
          <w:sz w:val="26"/>
          <w:szCs w:val="26"/>
          <w:highlight w:val="lightGray"/>
        </w:rPr>
        <w:t>d</w:t>
      </w:r>
      <w:r w:rsidR="00327BA0" w:rsidRPr="00803350">
        <w:rPr>
          <w:color w:val="00467F"/>
          <w:sz w:val="26"/>
          <w:szCs w:val="26"/>
          <w:highlight w:val="lightGray"/>
        </w:rPr>
        <w:t xml:space="preserve">ate </w:t>
      </w:r>
      <w:r w:rsidR="003A426F">
        <w:rPr>
          <w:color w:val="00467F"/>
          <w:sz w:val="26"/>
          <w:szCs w:val="26"/>
          <w:highlight w:val="lightGray"/>
        </w:rPr>
        <w:t xml:space="preserve">de la </w:t>
      </w:r>
      <w:r w:rsidR="00327BA0" w:rsidRPr="00803350">
        <w:rPr>
          <w:color w:val="00467F"/>
          <w:sz w:val="26"/>
          <w:szCs w:val="26"/>
          <w:highlight w:val="lightGray"/>
        </w:rPr>
        <w:t xml:space="preserve">fin </w:t>
      </w:r>
      <w:r w:rsidR="003A426F">
        <w:rPr>
          <w:color w:val="00467F"/>
          <w:sz w:val="26"/>
          <w:szCs w:val="26"/>
          <w:highlight w:val="lightGray"/>
        </w:rPr>
        <w:t xml:space="preserve">du </w:t>
      </w:r>
      <w:r w:rsidR="00327BA0" w:rsidRPr="00803350">
        <w:rPr>
          <w:color w:val="00467F"/>
          <w:sz w:val="26"/>
          <w:szCs w:val="26"/>
          <w:highlight w:val="lightGray"/>
        </w:rPr>
        <w:t>mesurage]</w:t>
      </w:r>
      <w:r w:rsidR="00134BC8">
        <w:rPr>
          <w:color w:val="00467F"/>
          <w:sz w:val="26"/>
          <w:szCs w:val="26"/>
        </w:rPr>
        <w:t xml:space="preserve">, </w:t>
      </w:r>
      <w:r w:rsidR="00C35D5E">
        <w:rPr>
          <w:color w:val="00467F"/>
          <w:sz w:val="26"/>
          <w:szCs w:val="26"/>
        </w:rPr>
        <w:t>période</w:t>
      </w:r>
      <w:r w:rsidR="00134BC8">
        <w:rPr>
          <w:color w:val="00467F"/>
          <w:sz w:val="26"/>
          <w:szCs w:val="26"/>
        </w:rPr>
        <w:t xml:space="preserve"> de suivi </w:t>
      </w:r>
      <w:r w:rsidR="00035AB2" w:rsidRPr="00803350">
        <w:rPr>
          <w:color w:val="00467F"/>
          <w:sz w:val="26"/>
          <w:szCs w:val="26"/>
          <w:highlight w:val="lightGray"/>
        </w:rPr>
        <w:t>[</w:t>
      </w:r>
      <w:r w:rsidR="00C35D5E">
        <w:rPr>
          <w:color w:val="00467F"/>
          <w:sz w:val="26"/>
          <w:szCs w:val="26"/>
          <w:highlight w:val="lightGray"/>
        </w:rPr>
        <w:t>année</w:t>
      </w:r>
      <w:r w:rsidR="00035AB2" w:rsidRPr="00803350">
        <w:rPr>
          <w:color w:val="00467F"/>
          <w:sz w:val="26"/>
          <w:szCs w:val="26"/>
          <w:highlight w:val="lightGray"/>
        </w:rPr>
        <w:t>]</w:t>
      </w:r>
    </w:p>
    <w:p w14:paraId="5B977B5F" w14:textId="736651F0" w:rsidR="000B5F4D" w:rsidRPr="00EB6488" w:rsidRDefault="00327BA0" w:rsidP="00457910">
      <w:pPr>
        <w:spacing w:before="600"/>
      </w:pPr>
      <w:r w:rsidRPr="00803350">
        <w:rPr>
          <w:color w:val="00467F"/>
          <w:sz w:val="26"/>
          <w:szCs w:val="26"/>
          <w:highlight w:val="lightGray"/>
        </w:rPr>
        <w:t>[</w:t>
      </w:r>
      <w:r w:rsidR="000E00CC">
        <w:rPr>
          <w:color w:val="00467F"/>
          <w:sz w:val="26"/>
          <w:szCs w:val="26"/>
          <w:highlight w:val="lightGray"/>
        </w:rPr>
        <w:t>d</w:t>
      </w:r>
      <w:r w:rsidRPr="00803350">
        <w:rPr>
          <w:color w:val="00467F"/>
          <w:sz w:val="26"/>
          <w:szCs w:val="26"/>
          <w:highlight w:val="lightGray"/>
        </w:rPr>
        <w:t xml:space="preserve">ate </w:t>
      </w:r>
      <w:r w:rsidR="00EF2742" w:rsidRPr="00803350">
        <w:rPr>
          <w:color w:val="00467F"/>
          <w:sz w:val="26"/>
          <w:szCs w:val="26"/>
          <w:highlight w:val="lightGray"/>
        </w:rPr>
        <w:t>du r</w:t>
      </w:r>
      <w:r w:rsidRPr="00803350">
        <w:rPr>
          <w:color w:val="00467F"/>
          <w:sz w:val="26"/>
          <w:szCs w:val="26"/>
          <w:highlight w:val="lightGray"/>
        </w:rPr>
        <w:t>apport]</w:t>
      </w:r>
      <w:r w:rsidR="00F975A6" w:rsidRPr="002E6833">
        <w:rPr>
          <w:color w:val="00467F"/>
          <w:sz w:val="26"/>
          <w:szCs w:val="26"/>
        </w:rPr>
        <w:t xml:space="preserve"> </w:t>
      </w:r>
    </w:p>
    <w:p w14:paraId="604EC95F" w14:textId="7A5A22DC" w:rsidR="009E2B03" w:rsidRPr="00410A23" w:rsidRDefault="009E2B03" w:rsidP="009B1744">
      <w:pPr>
        <w:spacing w:before="600"/>
        <w:rPr>
          <w:highlight w:val="lightGray"/>
        </w:rPr>
      </w:pPr>
      <w:r>
        <w:t>[</w:t>
      </w:r>
      <w:r w:rsidR="000E00CC" w:rsidRPr="00410A23">
        <w:rPr>
          <w:highlight w:val="lightGray"/>
        </w:rPr>
        <w:t>n</w:t>
      </w:r>
      <w:r w:rsidR="00F37913" w:rsidRPr="00410A23">
        <w:rPr>
          <w:highlight w:val="lightGray"/>
        </w:rPr>
        <w:t>om de la personne responsable du suivi</w:t>
      </w:r>
      <w:r w:rsidRPr="00410A23">
        <w:rPr>
          <w:highlight w:val="lightGray"/>
        </w:rPr>
        <w:t>], [qualification]</w:t>
      </w:r>
      <w:r w:rsidRPr="00410A23">
        <w:rPr>
          <w:highlight w:val="lightGray"/>
        </w:rPr>
        <w:br/>
        <w:t>[titre ou fonction]</w:t>
      </w:r>
      <w:r w:rsidRPr="00410A23">
        <w:rPr>
          <w:highlight w:val="lightGray"/>
        </w:rPr>
        <w:br/>
        <w:t>[</w:t>
      </w:r>
      <w:r w:rsidR="000E00CC" w:rsidRPr="00410A23">
        <w:rPr>
          <w:highlight w:val="lightGray"/>
        </w:rPr>
        <w:t>n</w:t>
      </w:r>
      <w:r w:rsidRPr="00410A23">
        <w:rPr>
          <w:highlight w:val="lightGray"/>
        </w:rPr>
        <w:t xml:space="preserve">om de </w:t>
      </w:r>
      <w:r w:rsidR="003A426F" w:rsidRPr="00410A23">
        <w:rPr>
          <w:highlight w:val="lightGray"/>
        </w:rPr>
        <w:t>l’entreprise</w:t>
      </w:r>
      <w:r w:rsidRPr="00410A23">
        <w:rPr>
          <w:highlight w:val="lightGray"/>
        </w:rPr>
        <w:t>]</w:t>
      </w:r>
    </w:p>
    <w:p w14:paraId="0BADAF9C" w14:textId="77777777" w:rsidR="00F37913" w:rsidRDefault="00F37913" w:rsidP="009B1744">
      <w:pPr>
        <w:spacing w:before="600"/>
      </w:pPr>
    </w:p>
    <w:p w14:paraId="5D64E0FF" w14:textId="4966E6B6" w:rsidR="00F37913" w:rsidRPr="00EB6488" w:rsidRDefault="00F37913" w:rsidP="009B1744">
      <w:pPr>
        <w:spacing w:before="600"/>
        <w:sectPr w:rsidR="00F37913" w:rsidRPr="00EB6488" w:rsidSect="006F129D">
          <w:pgSz w:w="12240" w:h="15840"/>
          <w:pgMar w:top="3005" w:right="1134" w:bottom="851" w:left="1134" w:header="709" w:footer="709" w:gutter="0"/>
          <w:cols w:space="708"/>
          <w:docGrid w:linePitch="360"/>
        </w:sectPr>
      </w:pPr>
    </w:p>
    <w:p w14:paraId="02188FA6" w14:textId="77777777" w:rsidR="003E0825" w:rsidRPr="00B70F93" w:rsidRDefault="003E0825" w:rsidP="00076216">
      <w:pPr>
        <w:pStyle w:val="EcoTitreRsum"/>
        <w:spacing w:before="0" w:after="120"/>
      </w:pPr>
      <w:r w:rsidRPr="00B70F93">
        <w:lastRenderedPageBreak/>
        <w:t>Sommaire</w:t>
      </w:r>
    </w:p>
    <w:p w14:paraId="034B9432" w14:textId="4AE6AA02" w:rsidR="000524E4" w:rsidRDefault="000524E4" w:rsidP="000524E4">
      <w:pPr>
        <w:pStyle w:val="Ecotexte"/>
        <w:spacing w:before="120" w:after="120"/>
      </w:pPr>
      <w:r>
        <w:t xml:space="preserve">Ce rapport de conciliation présente les économies d’énergie </w:t>
      </w:r>
      <w:r w:rsidR="000E5AEC">
        <w:t xml:space="preserve">générées </w:t>
      </w:r>
      <w:r>
        <w:t>durant la période</w:t>
      </w:r>
      <w:r w:rsidR="00B37F22">
        <w:t xml:space="preserve"> de suivi</w:t>
      </w:r>
      <w:r w:rsidR="00134BC8">
        <w:t xml:space="preserve"> </w:t>
      </w:r>
      <w:r w:rsidR="00A14EAF">
        <w:t xml:space="preserve">de </w:t>
      </w:r>
      <w:r w:rsidR="00654A92">
        <w:t xml:space="preserve">la </w:t>
      </w:r>
      <w:r w:rsidR="00A14EAF">
        <w:t xml:space="preserve">performance </w:t>
      </w:r>
      <w:r w:rsidR="00134BC8" w:rsidRPr="007C6AA9">
        <w:t xml:space="preserve">de </w:t>
      </w:r>
      <w:r w:rsidR="007C6AA9">
        <w:rPr>
          <w:highlight w:val="lightGray"/>
        </w:rPr>
        <w:t>[</w:t>
      </w:r>
      <w:r w:rsidR="00134BC8" w:rsidRPr="007C6AA9">
        <w:rPr>
          <w:highlight w:val="lightGray"/>
        </w:rPr>
        <w:t>l’année</w:t>
      </w:r>
      <w:r w:rsidR="00407265" w:rsidRPr="007C6AA9">
        <w:rPr>
          <w:highlight w:val="lightGray"/>
        </w:rPr>
        <w:t> </w:t>
      </w:r>
      <w:r w:rsidR="001A2A37" w:rsidRPr="007C6AA9">
        <w:rPr>
          <w:highlight w:val="lightGray"/>
        </w:rPr>
        <w:t>xx</w:t>
      </w:r>
      <w:r w:rsidR="00035AB2" w:rsidRPr="007C6AA9">
        <w:rPr>
          <w:highlight w:val="lightGray"/>
        </w:rPr>
        <w:t>xx</w:t>
      </w:r>
      <w:r w:rsidR="00035AB2">
        <w:t>]</w:t>
      </w:r>
      <w:r>
        <w:t xml:space="preserve">, allant du </w:t>
      </w:r>
      <w:r w:rsidR="00C42A25">
        <w:t>[</w:t>
      </w:r>
      <w:r w:rsidR="000C668E">
        <w:rPr>
          <w:highlight w:val="lightGray"/>
        </w:rPr>
        <w:t>d</w:t>
      </w:r>
      <w:r w:rsidR="00C42A25" w:rsidRPr="00803350">
        <w:rPr>
          <w:highlight w:val="lightGray"/>
        </w:rPr>
        <w:t xml:space="preserve">ate </w:t>
      </w:r>
      <w:r w:rsidR="000E5AEC">
        <w:rPr>
          <w:highlight w:val="lightGray"/>
        </w:rPr>
        <w:t xml:space="preserve">du </w:t>
      </w:r>
      <w:r w:rsidR="00C42A25" w:rsidRPr="00803350">
        <w:rPr>
          <w:highlight w:val="lightGray"/>
        </w:rPr>
        <w:t xml:space="preserve">début </w:t>
      </w:r>
      <w:r w:rsidR="000E5AEC">
        <w:rPr>
          <w:highlight w:val="lightGray"/>
        </w:rPr>
        <w:t xml:space="preserve">du </w:t>
      </w:r>
      <w:r w:rsidR="00C42A25" w:rsidRPr="00803350">
        <w:rPr>
          <w:highlight w:val="lightGray"/>
        </w:rPr>
        <w:t>mesurage</w:t>
      </w:r>
      <w:r w:rsidR="00C42A25">
        <w:t xml:space="preserve">] </w:t>
      </w:r>
      <w:r>
        <w:t xml:space="preserve">au </w:t>
      </w:r>
      <w:r w:rsidR="00C42A25">
        <w:t>[</w:t>
      </w:r>
      <w:r w:rsidR="000C668E">
        <w:rPr>
          <w:highlight w:val="lightGray"/>
        </w:rPr>
        <w:t>d</w:t>
      </w:r>
      <w:r w:rsidR="00C42A25" w:rsidRPr="00713F20">
        <w:rPr>
          <w:highlight w:val="lightGray"/>
        </w:rPr>
        <w:t xml:space="preserve">ate </w:t>
      </w:r>
      <w:r w:rsidR="000E5AEC">
        <w:rPr>
          <w:highlight w:val="lightGray"/>
        </w:rPr>
        <w:t xml:space="preserve">de </w:t>
      </w:r>
      <w:r w:rsidR="000E00CC">
        <w:rPr>
          <w:highlight w:val="lightGray"/>
        </w:rPr>
        <w:t xml:space="preserve">la </w:t>
      </w:r>
      <w:r w:rsidR="00C42A25" w:rsidRPr="00713F20">
        <w:rPr>
          <w:highlight w:val="lightGray"/>
        </w:rPr>
        <w:t xml:space="preserve">fin </w:t>
      </w:r>
      <w:r w:rsidR="000E5AEC">
        <w:rPr>
          <w:highlight w:val="lightGray"/>
        </w:rPr>
        <w:t xml:space="preserve">du </w:t>
      </w:r>
      <w:r w:rsidR="00C42A25" w:rsidRPr="00713F20">
        <w:rPr>
          <w:highlight w:val="lightGray"/>
        </w:rPr>
        <w:t>mesurage</w:t>
      </w:r>
      <w:r w:rsidR="00C42A25">
        <w:t xml:space="preserve">] </w:t>
      </w:r>
      <w:r>
        <w:t xml:space="preserve">pour </w:t>
      </w:r>
      <w:r w:rsidR="00A235F7">
        <w:t xml:space="preserve">le projet d’efficacité énergétique </w:t>
      </w:r>
      <w:r w:rsidR="00A235F7" w:rsidRPr="00253B94">
        <w:t>réalisé</w:t>
      </w:r>
      <w:r w:rsidR="00A235F7">
        <w:t xml:space="preserve"> </w:t>
      </w:r>
      <w:r w:rsidR="002F1BC1">
        <w:t>avec une entreprise de services éconergétiques</w:t>
      </w:r>
      <w:r w:rsidR="000E5AEC">
        <w:t> </w:t>
      </w:r>
      <w:r w:rsidR="002F1BC1">
        <w:t xml:space="preserve">(ESE) </w:t>
      </w:r>
      <w:r w:rsidR="00A235F7">
        <w:t xml:space="preserve">dans les </w:t>
      </w:r>
      <w:r w:rsidR="009C1A99">
        <w:t>immeubles</w:t>
      </w:r>
      <w:r w:rsidR="00A235F7">
        <w:t xml:space="preserve"> du</w:t>
      </w:r>
      <w:r w:rsidR="00C42A25">
        <w:t xml:space="preserve"> [</w:t>
      </w:r>
      <w:r w:rsidR="000E5AEC">
        <w:rPr>
          <w:highlight w:val="lightGray"/>
        </w:rPr>
        <w:t>n</w:t>
      </w:r>
      <w:r w:rsidR="009E2B03">
        <w:rPr>
          <w:highlight w:val="lightGray"/>
        </w:rPr>
        <w:t>om de l’institution</w:t>
      </w:r>
      <w:r w:rsidR="00C42A25">
        <w:t>]</w:t>
      </w:r>
      <w:r>
        <w:t xml:space="preserve">. Le but du rapport est de quantifier les économies d’énergie </w:t>
      </w:r>
      <w:r w:rsidR="001A2A37">
        <w:t>produites</w:t>
      </w:r>
      <w:r w:rsidR="000E5AEC">
        <w:t xml:space="preserve"> </w:t>
      </w:r>
      <w:r>
        <w:t>et de les comparer aux économies prévues dans le contrat de service</w:t>
      </w:r>
      <w:r w:rsidR="009E2B03">
        <w:t>s</w:t>
      </w:r>
      <w:r>
        <w:t xml:space="preserve"> entre </w:t>
      </w:r>
      <w:r w:rsidR="006D0994">
        <w:t>[</w:t>
      </w:r>
      <w:r w:rsidR="001A2A37">
        <w:t>nom de l’</w:t>
      </w:r>
      <w:r w:rsidR="006D0994" w:rsidRPr="00803350">
        <w:rPr>
          <w:highlight w:val="lightGray"/>
        </w:rPr>
        <w:t>ESE</w:t>
      </w:r>
      <w:r w:rsidR="006D0994">
        <w:t xml:space="preserve">] </w:t>
      </w:r>
      <w:r w:rsidR="006F6DC1">
        <w:t>et le</w:t>
      </w:r>
      <w:r w:rsidR="006D0994">
        <w:t xml:space="preserve"> [</w:t>
      </w:r>
      <w:r w:rsidR="001A2A37">
        <w:t>nom de l’</w:t>
      </w:r>
      <w:r w:rsidR="001A2A37">
        <w:rPr>
          <w:highlight w:val="lightGray"/>
        </w:rPr>
        <w:t>i</w:t>
      </w:r>
      <w:r w:rsidR="009E2B03">
        <w:rPr>
          <w:highlight w:val="lightGray"/>
        </w:rPr>
        <w:t>nstitution</w:t>
      </w:r>
      <w:r w:rsidR="006D0994">
        <w:t>]</w:t>
      </w:r>
      <w:r>
        <w:t>.</w:t>
      </w:r>
      <w:r w:rsidR="00453FC8" w:rsidRPr="00453FC8">
        <w:t xml:space="preserve"> Tous les </w:t>
      </w:r>
      <w:r w:rsidR="00453FC8">
        <w:t>montants</w:t>
      </w:r>
      <w:r w:rsidR="00453FC8" w:rsidRPr="00453FC8">
        <w:t xml:space="preserve"> indiqués</w:t>
      </w:r>
      <w:r w:rsidR="00453FC8">
        <w:t xml:space="preserve"> dans ce rapport</w:t>
      </w:r>
      <w:r w:rsidR="00453FC8" w:rsidRPr="00453FC8">
        <w:t xml:space="preserve"> sont hors taxe</w:t>
      </w:r>
      <w:r w:rsidR="00453FC8">
        <w:t>.</w:t>
      </w:r>
    </w:p>
    <w:p w14:paraId="0FFF31F9" w14:textId="40FFE81C" w:rsidR="009E2B03" w:rsidRDefault="009E2B03" w:rsidP="000524E4">
      <w:pPr>
        <w:pStyle w:val="Ecotexte"/>
        <w:spacing w:before="120" w:after="120"/>
      </w:pPr>
      <w:r>
        <w:t>Le rapport présente enfin la valeur actuelle nette</w:t>
      </w:r>
      <w:r w:rsidR="001A2A37">
        <w:t> </w:t>
      </w:r>
      <w:r>
        <w:t>(VAN)</w:t>
      </w:r>
      <w:r w:rsidR="00A01263">
        <w:t xml:space="preserve"> réelle</w:t>
      </w:r>
      <w:r>
        <w:t xml:space="preserve"> du projet et la compare </w:t>
      </w:r>
      <w:r w:rsidR="00683AC9">
        <w:t xml:space="preserve">à </w:t>
      </w:r>
      <w:r>
        <w:t>la VAN garantie dans le contrat.</w:t>
      </w:r>
    </w:p>
    <w:p w14:paraId="2C535FDC" w14:textId="77777777" w:rsidR="00A01263" w:rsidRDefault="00A01263" w:rsidP="000524E4">
      <w:pPr>
        <w:pStyle w:val="Ecotexte"/>
        <w:spacing w:before="120" w:after="120"/>
      </w:pPr>
    </w:p>
    <w:p w14:paraId="0581012F" w14:textId="3D4A96A0" w:rsidR="000524E4" w:rsidRPr="005C7BD4" w:rsidRDefault="006F6DC1" w:rsidP="000524E4">
      <w:pPr>
        <w:pStyle w:val="Ecotexte"/>
        <w:spacing w:before="120" w:after="120"/>
      </w:pPr>
      <w:r w:rsidRPr="005C7BD4">
        <w:t xml:space="preserve">L’ensemble des calculs </w:t>
      </w:r>
      <w:r w:rsidR="007C6AA9">
        <w:t>a permis</w:t>
      </w:r>
      <w:r w:rsidR="007C6AA9" w:rsidRPr="005C7BD4">
        <w:t xml:space="preserve"> </w:t>
      </w:r>
      <w:r w:rsidRPr="005C7BD4">
        <w:t xml:space="preserve">d’évaluer les </w:t>
      </w:r>
      <w:r w:rsidR="000524E4" w:rsidRPr="005C7BD4">
        <w:t>économies</w:t>
      </w:r>
      <w:r w:rsidRPr="005C7BD4">
        <w:t xml:space="preserve"> d’énergie de la période </w:t>
      </w:r>
      <w:r w:rsidR="00453FC8">
        <w:t>de suivi</w:t>
      </w:r>
      <w:r w:rsidR="00A14EAF">
        <w:t xml:space="preserve"> de performance</w:t>
      </w:r>
      <w:r w:rsidR="00C53417" w:rsidRPr="005C7BD4">
        <w:t xml:space="preserve"> à</w:t>
      </w:r>
      <w:r w:rsidR="00C42A25">
        <w:t xml:space="preserve"> [</w:t>
      </w:r>
      <w:r w:rsidR="00803350" w:rsidRPr="00803350">
        <w:rPr>
          <w:highlight w:val="lightGray"/>
        </w:rPr>
        <w:t>X X</w:t>
      </w:r>
      <w:r w:rsidR="00C42A25" w:rsidRPr="00803350">
        <w:rPr>
          <w:highlight w:val="lightGray"/>
        </w:rPr>
        <w:t>XX</w:t>
      </w:r>
      <w:r w:rsidR="00C42A25">
        <w:t>] </w:t>
      </w:r>
      <w:r w:rsidR="00C53417" w:rsidRPr="002E6833">
        <w:t>GJ</w:t>
      </w:r>
      <w:r w:rsidR="00035AB2">
        <w:t>, soit</w:t>
      </w:r>
      <w:r w:rsidR="000524E4" w:rsidRPr="002E6833">
        <w:t xml:space="preserve"> une diminution de l</w:t>
      </w:r>
      <w:r w:rsidR="002F6D4E" w:rsidRPr="002E6833">
        <w:t>a consommation</w:t>
      </w:r>
      <w:r w:rsidR="002F6D4E" w:rsidRPr="005C7BD4">
        <w:t xml:space="preserve"> </w:t>
      </w:r>
      <w:r w:rsidR="000524E4" w:rsidRPr="005C7BD4">
        <w:t xml:space="preserve">électrique </w:t>
      </w:r>
      <w:r w:rsidR="002143EB" w:rsidRPr="002E6833">
        <w:t xml:space="preserve">de </w:t>
      </w:r>
      <w:r w:rsidR="002143EB">
        <w:t>[</w:t>
      </w:r>
      <w:r w:rsidR="002143EB" w:rsidRPr="00803350">
        <w:rPr>
          <w:highlight w:val="lightGray"/>
        </w:rPr>
        <w:t>X XXX</w:t>
      </w:r>
      <w:r w:rsidR="002143EB">
        <w:t>] </w:t>
      </w:r>
      <w:r w:rsidR="002143EB" w:rsidRPr="002E6833">
        <w:t xml:space="preserve">kWh </w:t>
      </w:r>
      <w:r w:rsidR="000524E4" w:rsidRPr="005C7BD4">
        <w:t>et une diminution d</w:t>
      </w:r>
      <w:r w:rsidR="00C53417" w:rsidRPr="005C7BD4">
        <w:t xml:space="preserve">e </w:t>
      </w:r>
      <w:r w:rsidR="002F6D4E" w:rsidRPr="005C7BD4">
        <w:t>la consommation</w:t>
      </w:r>
      <w:r w:rsidR="00C53417" w:rsidRPr="005C7BD4">
        <w:t xml:space="preserve"> de gaz naturel</w:t>
      </w:r>
      <w:r w:rsidR="002143EB" w:rsidRPr="002143EB">
        <w:t xml:space="preserve"> </w:t>
      </w:r>
      <w:r w:rsidR="002143EB" w:rsidRPr="005C7BD4">
        <w:t xml:space="preserve">de </w:t>
      </w:r>
      <w:r w:rsidR="002143EB">
        <w:t>[</w:t>
      </w:r>
      <w:r w:rsidR="002143EB" w:rsidRPr="00803350">
        <w:rPr>
          <w:highlight w:val="lightGray"/>
        </w:rPr>
        <w:t>X XXX</w:t>
      </w:r>
      <w:r w:rsidR="002143EB">
        <w:t>] </w:t>
      </w:r>
      <w:r w:rsidR="002143EB" w:rsidRPr="00234CAF">
        <w:t>m³</w:t>
      </w:r>
      <w:r w:rsidR="00035AB2">
        <w:t xml:space="preserve">. </w:t>
      </w:r>
      <w:r w:rsidR="007C6AA9">
        <w:t>Pour la même période,</w:t>
      </w:r>
      <w:r w:rsidR="00035AB2">
        <w:t xml:space="preserve"> la </w:t>
      </w:r>
      <w:r w:rsidR="007C6AA9">
        <w:t xml:space="preserve">diminution de la </w:t>
      </w:r>
      <w:r w:rsidR="00035AB2">
        <w:t xml:space="preserve">demande de puissance </w:t>
      </w:r>
      <w:r w:rsidR="007C6AA9">
        <w:t>a été estimée à</w:t>
      </w:r>
      <w:r w:rsidR="007C6AA9" w:rsidRPr="002E6833">
        <w:t xml:space="preserve"> </w:t>
      </w:r>
      <w:r w:rsidR="00035AB2">
        <w:t>[</w:t>
      </w:r>
      <w:r w:rsidR="00035AB2">
        <w:rPr>
          <w:highlight w:val="lightGray"/>
        </w:rPr>
        <w:t>X</w:t>
      </w:r>
      <w:r w:rsidR="00035AB2" w:rsidRPr="00803350">
        <w:rPr>
          <w:highlight w:val="lightGray"/>
        </w:rPr>
        <w:t>XX</w:t>
      </w:r>
      <w:r w:rsidR="00035AB2">
        <w:t>]</w:t>
      </w:r>
      <w:r w:rsidR="001A2A37">
        <w:t> </w:t>
      </w:r>
      <w:r w:rsidR="00035AB2" w:rsidRPr="002E6833">
        <w:t>kW</w:t>
      </w:r>
      <w:r w:rsidR="00C53417" w:rsidRPr="005C7BD4">
        <w:t>.</w:t>
      </w:r>
    </w:p>
    <w:p w14:paraId="41172955" w14:textId="681AD125" w:rsidR="000524E4" w:rsidRDefault="000524E4" w:rsidP="000524E4">
      <w:pPr>
        <w:pStyle w:val="Ecotexte"/>
        <w:spacing w:before="120" w:after="120"/>
      </w:pPr>
      <w:r w:rsidRPr="005C7BD4">
        <w:t>À ce jour</w:t>
      </w:r>
      <w:r w:rsidR="00A87BA4" w:rsidRPr="005C7BD4">
        <w:t>,</w:t>
      </w:r>
      <w:r w:rsidRPr="005C7BD4">
        <w:t xml:space="preserve"> une économie </w:t>
      </w:r>
      <w:r w:rsidR="00035AB2">
        <w:t>de</w:t>
      </w:r>
      <w:r w:rsidR="002143EB">
        <w:t>s</w:t>
      </w:r>
      <w:r w:rsidR="00035AB2">
        <w:t xml:space="preserve"> coûts d’énergie réel</w:t>
      </w:r>
      <w:r w:rsidR="00125B96">
        <w:t>le</w:t>
      </w:r>
      <w:r w:rsidRPr="005C7BD4">
        <w:t xml:space="preserve"> de </w:t>
      </w:r>
      <w:r w:rsidR="00C42A25">
        <w:t>[</w:t>
      </w:r>
      <w:r w:rsidR="00803350" w:rsidRPr="00803350">
        <w:rPr>
          <w:highlight w:val="lightGray"/>
        </w:rPr>
        <w:t>X X</w:t>
      </w:r>
      <w:r w:rsidR="00C42A25" w:rsidRPr="00803350">
        <w:rPr>
          <w:highlight w:val="lightGray"/>
        </w:rPr>
        <w:t>XX</w:t>
      </w:r>
      <w:r w:rsidR="00C42A25">
        <w:t>] </w:t>
      </w:r>
      <w:r w:rsidR="002F6D4E" w:rsidRPr="002E6833">
        <w:t>$</w:t>
      </w:r>
      <w:r w:rsidRPr="002E6833">
        <w:t xml:space="preserve"> a</w:t>
      </w:r>
      <w:r w:rsidRPr="005C7BD4">
        <w:t xml:space="preserve"> été </w:t>
      </w:r>
      <w:r w:rsidR="002143EB">
        <w:t>réalisée</w:t>
      </w:r>
      <w:r w:rsidR="002143EB" w:rsidRPr="005C7BD4">
        <w:t xml:space="preserve"> </w:t>
      </w:r>
      <w:r w:rsidR="002143EB">
        <w:t xml:space="preserve">grâce aux </w:t>
      </w:r>
      <w:r w:rsidRPr="005C7BD4">
        <w:t>mesures d’efficacité énergétique implantées.</w:t>
      </w:r>
    </w:p>
    <w:p w14:paraId="30997C1C" w14:textId="6303B43D" w:rsidR="00F47494" w:rsidRPr="002F6D4E" w:rsidRDefault="00037CAC" w:rsidP="00F47494">
      <w:pPr>
        <w:pStyle w:val="Ecolgendedetableau"/>
      </w:pPr>
      <w:bookmarkStart w:id="1" w:name="_Ref397578042"/>
      <w:bookmarkStart w:id="2" w:name="_Ref450225043"/>
      <w:bookmarkStart w:id="3" w:name="_Toc5005825"/>
      <w:r w:rsidRPr="002F6D4E">
        <w:t>Tableau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</w:t>
      </w:r>
      <w:r w:rsidR="0029605B">
        <w:rPr>
          <w:noProof/>
        </w:rPr>
        <w:fldChar w:fldCharType="end"/>
      </w:r>
      <w:bookmarkEnd w:id="1"/>
      <w:r w:rsidR="00F47494" w:rsidRPr="002F6D4E">
        <w:t> </w:t>
      </w:r>
      <w:bookmarkStart w:id="4" w:name="_Ref450225021"/>
      <w:r w:rsidR="00F47494" w:rsidRPr="002F6D4E">
        <w:t>: Économie</w:t>
      </w:r>
      <w:r w:rsidR="00BE6A85" w:rsidRPr="002F6D4E">
        <w:t>s</w:t>
      </w:r>
      <w:r w:rsidR="00F47494" w:rsidRPr="002F6D4E">
        <w:t xml:space="preserve"> d’énergie </w:t>
      </w:r>
      <w:r w:rsidR="003C53F2">
        <w:t xml:space="preserve">et </w:t>
      </w:r>
      <w:bookmarkEnd w:id="2"/>
      <w:bookmarkEnd w:id="4"/>
      <w:r w:rsidR="005F7214">
        <w:t>de coûts</w:t>
      </w:r>
      <w:r w:rsidR="00F039FF">
        <w:t xml:space="preserve">, </w:t>
      </w:r>
      <w:r w:rsidR="00407265">
        <w:t>période</w:t>
      </w:r>
      <w:r w:rsidR="00F039FF">
        <w:t xml:space="preserve"> de suivi </w:t>
      </w:r>
      <w:r w:rsidR="00407265">
        <w:t>– [</w:t>
      </w:r>
      <w:r w:rsidR="00407265" w:rsidRPr="00407265">
        <w:rPr>
          <w:highlight w:val="lightGray"/>
        </w:rPr>
        <w:t>année</w:t>
      </w:r>
      <w:r w:rsidR="00035AB2">
        <w:t>]</w:t>
      </w:r>
      <w:bookmarkEnd w:id="3"/>
    </w:p>
    <w:tbl>
      <w:tblPr>
        <w:tblStyle w:val="Ecotableau2"/>
        <w:tblW w:w="5442" w:type="pct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2604"/>
        <w:gridCol w:w="2322"/>
        <w:gridCol w:w="1275"/>
        <w:gridCol w:w="1293"/>
        <w:gridCol w:w="1384"/>
        <w:gridCol w:w="2211"/>
      </w:tblGrid>
      <w:tr w:rsidR="008074C2" w:rsidRPr="002F6D4E" w14:paraId="714958AC" w14:textId="49326378" w:rsidTr="00007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BCDA68"/>
          </w:tcPr>
          <w:p w14:paraId="0B3AFCD1" w14:textId="014B1911" w:rsidR="008074C2" w:rsidRPr="008C3207" w:rsidRDefault="008C3207" w:rsidP="008C3207">
            <w:pPr>
              <w:pStyle w:val="Ecotitretableau"/>
              <w:spacing w:before="0"/>
            </w:pPr>
            <w:r w:rsidRPr="008C3207">
              <w:t>Source d’énergie</w:t>
            </w:r>
          </w:p>
        </w:tc>
        <w:tc>
          <w:tcPr>
            <w:tcW w:w="1047" w:type="pct"/>
            <w:shd w:val="clear" w:color="auto" w:fill="BCDA68"/>
          </w:tcPr>
          <w:p w14:paraId="71018BB4" w14:textId="3287D2F1" w:rsidR="008074C2" w:rsidRPr="002F6D4E" w:rsidRDefault="008074C2" w:rsidP="008C3207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pct"/>
            <w:shd w:val="clear" w:color="auto" w:fill="BCDA68"/>
          </w:tcPr>
          <w:p w14:paraId="635977EB" w14:textId="2DF64D99" w:rsidR="008074C2" w:rsidRPr="002F6D4E" w:rsidRDefault="008074C2" w:rsidP="008C3207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 xml:space="preserve">Économie d’énergie </w:t>
            </w:r>
            <w:r w:rsidR="008C3207">
              <w:t>atteinte</w:t>
            </w:r>
            <w:r w:rsidR="008C3207">
              <w:br/>
            </w:r>
            <w:r w:rsidRPr="002F6D4E">
              <w:t>(GJ)</w:t>
            </w:r>
          </w:p>
        </w:tc>
        <w:tc>
          <w:tcPr>
            <w:tcW w:w="583" w:type="pct"/>
            <w:shd w:val="clear" w:color="auto" w:fill="BCDA68"/>
          </w:tcPr>
          <w:p w14:paraId="7A5A5233" w14:textId="6F6ECD60" w:rsidR="008074C2" w:rsidRPr="002F6D4E" w:rsidRDefault="008074C2" w:rsidP="008074C2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 xml:space="preserve">Économie </w:t>
            </w:r>
            <w:r w:rsidR="002B743B">
              <w:t>de</w:t>
            </w:r>
            <w:r w:rsidR="000077C0">
              <w:t>s</w:t>
            </w:r>
            <w:r w:rsidR="002B743B">
              <w:t xml:space="preserve"> coût</w:t>
            </w:r>
            <w:r w:rsidR="000077C0">
              <w:t>s</w:t>
            </w:r>
            <w:r w:rsidR="002B743B">
              <w:t xml:space="preserve"> d’énergie</w:t>
            </w:r>
            <w:r w:rsidRPr="002F6D4E">
              <w:t xml:space="preserve"> atteinte </w:t>
            </w:r>
            <w:r w:rsidR="008C3207">
              <w:br/>
            </w:r>
            <w:r w:rsidRPr="002F6D4E">
              <w:t>($)</w:t>
            </w:r>
          </w:p>
        </w:tc>
        <w:tc>
          <w:tcPr>
            <w:tcW w:w="624" w:type="pct"/>
            <w:shd w:val="clear" w:color="auto" w:fill="BCDA68"/>
          </w:tcPr>
          <w:p w14:paraId="76107AF1" w14:textId="40A878A2" w:rsidR="008074C2" w:rsidRPr="002F6D4E" w:rsidRDefault="008074C2" w:rsidP="008074C2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 xml:space="preserve">Économie </w:t>
            </w:r>
            <w:r w:rsidR="002B743B">
              <w:t>de</w:t>
            </w:r>
            <w:r w:rsidR="000077C0">
              <w:t>s</w:t>
            </w:r>
            <w:r w:rsidR="002B743B">
              <w:t xml:space="preserve"> coût</w:t>
            </w:r>
            <w:r w:rsidR="000077C0">
              <w:t>s</w:t>
            </w:r>
            <w:r w:rsidR="002B743B">
              <w:t xml:space="preserve"> d’énergie</w:t>
            </w:r>
            <w:r w:rsidRPr="002F6D4E">
              <w:t xml:space="preserve"> prévue </w:t>
            </w:r>
            <w:r w:rsidR="008C3207">
              <w:br/>
            </w:r>
            <w:r w:rsidRPr="002F6D4E">
              <w:t>($)</w:t>
            </w:r>
          </w:p>
        </w:tc>
        <w:tc>
          <w:tcPr>
            <w:tcW w:w="997" w:type="pct"/>
            <w:shd w:val="clear" w:color="auto" w:fill="BCDA68"/>
          </w:tcPr>
          <w:p w14:paraId="598CA36A" w14:textId="248F226B" w:rsidR="00762800" w:rsidRDefault="008074C2" w:rsidP="008074C2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>É</w:t>
            </w:r>
            <w:r>
              <w:t>cart</w:t>
            </w:r>
            <w:r w:rsidR="000077C0">
              <w:t xml:space="preserve"> entre </w:t>
            </w:r>
            <w:r w:rsidR="005F7214">
              <w:t>é</w:t>
            </w:r>
            <w:r w:rsidR="000077C0">
              <w:t>conomie</w:t>
            </w:r>
          </w:p>
          <w:p w14:paraId="2D1EC970" w14:textId="0C80B0D8" w:rsidR="008074C2" w:rsidRPr="002F6D4E" w:rsidRDefault="00762800" w:rsidP="000077C0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« </w:t>
            </w:r>
            <w:r w:rsidR="008074C2">
              <w:t>atteint</w:t>
            </w:r>
            <w:r>
              <w:t>e</w:t>
            </w:r>
            <w:r w:rsidR="008074C2">
              <w:t xml:space="preserve"> </w:t>
            </w:r>
            <w:r>
              <w:t>–</w:t>
            </w:r>
            <w:r w:rsidR="00453FC8">
              <w:t xml:space="preserve"> </w:t>
            </w:r>
            <w:r w:rsidR="00453FC8" w:rsidRPr="002F6D4E">
              <w:t>prévue</w:t>
            </w:r>
            <w:r>
              <w:t> »</w:t>
            </w:r>
            <w:r w:rsidR="008C3207">
              <w:br/>
            </w:r>
            <w:r w:rsidR="008074C2" w:rsidRPr="002F6D4E">
              <w:t>($)</w:t>
            </w:r>
          </w:p>
        </w:tc>
      </w:tr>
      <w:tr w:rsidR="008074C2" w:rsidRPr="002F6D4E" w14:paraId="58AD8093" w14:textId="1122952C" w:rsidTr="0000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DCEAB0"/>
          </w:tcPr>
          <w:p w14:paraId="25DBB8B2" w14:textId="77777777" w:rsidR="008074C2" w:rsidRPr="002F6D4E" w:rsidRDefault="008074C2" w:rsidP="008074C2">
            <w:pPr>
              <w:pStyle w:val="Ecotextetableau"/>
            </w:pPr>
            <w:r w:rsidRPr="002F6D4E">
              <w:t>Gaz naturel</w:t>
            </w:r>
          </w:p>
        </w:tc>
        <w:tc>
          <w:tcPr>
            <w:tcW w:w="1047" w:type="pct"/>
            <w:shd w:val="clear" w:color="auto" w:fill="DCEAB0"/>
          </w:tcPr>
          <w:p w14:paraId="79494207" w14:textId="77777777" w:rsidR="008074C2" w:rsidRPr="001F761C" w:rsidRDefault="008074C2" w:rsidP="008074C2">
            <w:pPr>
              <w:pStyle w:val="Ecotextetableau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176EEE">
              <w:t>m</w:t>
            </w:r>
            <w:r w:rsidRPr="00176EEE">
              <w:rPr>
                <w:vertAlign w:val="superscript"/>
              </w:rPr>
              <w:t>3</w:t>
            </w:r>
          </w:p>
        </w:tc>
        <w:tc>
          <w:tcPr>
            <w:tcW w:w="575" w:type="pct"/>
            <w:shd w:val="clear" w:color="auto" w:fill="DCEAB0"/>
          </w:tcPr>
          <w:p w14:paraId="0A76FDAF" w14:textId="77777777" w:rsidR="008074C2" w:rsidRPr="001F761C" w:rsidRDefault="008074C2" w:rsidP="008074C2">
            <w:pPr>
              <w:pStyle w:val="Ecotextetableau"/>
              <w:ind w:left="-15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583" w:type="pct"/>
            <w:shd w:val="clear" w:color="auto" w:fill="DCEAB0"/>
          </w:tcPr>
          <w:p w14:paraId="11EECEDC" w14:textId="77777777" w:rsidR="008074C2" w:rsidRPr="00176EEE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4" w:type="pct"/>
            <w:shd w:val="clear" w:color="auto" w:fill="DCEAB0"/>
          </w:tcPr>
          <w:p w14:paraId="11828ED0" w14:textId="77777777" w:rsidR="008074C2" w:rsidRPr="00176EEE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  <w:shd w:val="clear" w:color="auto" w:fill="DCEAB0"/>
          </w:tcPr>
          <w:p w14:paraId="76C17766" w14:textId="77777777" w:rsidR="008074C2" w:rsidRPr="00176EEE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74C2" w:rsidRPr="002F6D4E" w14:paraId="14893C66" w14:textId="770E69A8" w:rsidTr="00007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DCEAB0"/>
          </w:tcPr>
          <w:p w14:paraId="132A7E64" w14:textId="77777777" w:rsidR="008074C2" w:rsidRPr="002F6D4E" w:rsidRDefault="008074C2" w:rsidP="008074C2">
            <w:pPr>
              <w:pStyle w:val="Ecotextetableau"/>
            </w:pPr>
            <w:r w:rsidRPr="002F6D4E">
              <w:t>Consommation électrique</w:t>
            </w:r>
          </w:p>
        </w:tc>
        <w:tc>
          <w:tcPr>
            <w:tcW w:w="1047" w:type="pct"/>
            <w:shd w:val="clear" w:color="auto" w:fill="DCEAB0"/>
          </w:tcPr>
          <w:p w14:paraId="603F86E3" w14:textId="77777777" w:rsidR="008074C2" w:rsidRPr="001F761C" w:rsidRDefault="008074C2" w:rsidP="008074C2">
            <w:pPr>
              <w:pStyle w:val="Ecotextetableau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u w:val="single"/>
              </w:rPr>
            </w:pPr>
            <w:r w:rsidRPr="002E6833">
              <w:t>kWh</w:t>
            </w:r>
          </w:p>
        </w:tc>
        <w:tc>
          <w:tcPr>
            <w:tcW w:w="575" w:type="pct"/>
            <w:shd w:val="clear" w:color="auto" w:fill="DCEAB0"/>
          </w:tcPr>
          <w:p w14:paraId="00269407" w14:textId="77777777" w:rsidR="008074C2" w:rsidRPr="001F761C" w:rsidRDefault="008074C2" w:rsidP="008074C2">
            <w:pPr>
              <w:pStyle w:val="Ecotextetableau"/>
              <w:ind w:left="-15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2E6833">
              <w:t xml:space="preserve">    </w:t>
            </w:r>
          </w:p>
        </w:tc>
        <w:tc>
          <w:tcPr>
            <w:tcW w:w="583" w:type="pct"/>
            <w:shd w:val="clear" w:color="auto" w:fill="DCEAB0"/>
          </w:tcPr>
          <w:p w14:paraId="630970AF" w14:textId="77777777" w:rsidR="008074C2" w:rsidRPr="001F761C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624" w:type="pct"/>
            <w:shd w:val="clear" w:color="auto" w:fill="DCEAB0"/>
          </w:tcPr>
          <w:p w14:paraId="7C34E6DA" w14:textId="77777777" w:rsidR="008074C2" w:rsidRPr="00176EEE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7" w:type="pct"/>
            <w:shd w:val="clear" w:color="auto" w:fill="DCEAB0"/>
          </w:tcPr>
          <w:p w14:paraId="7EF8378E" w14:textId="77777777" w:rsidR="008074C2" w:rsidRPr="00176EEE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074C2" w:rsidRPr="002F6D4E" w14:paraId="501D2C70" w14:textId="13784796" w:rsidTr="0000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DCEAB0"/>
          </w:tcPr>
          <w:p w14:paraId="6FDECAA0" w14:textId="6C3E7CFB" w:rsidR="008074C2" w:rsidRPr="002F6D4E" w:rsidRDefault="00035AB2" w:rsidP="008074C2">
            <w:pPr>
              <w:pStyle w:val="Ecotextetableau"/>
            </w:pPr>
            <w:r>
              <w:t>Demande</w:t>
            </w:r>
            <w:r w:rsidR="008074C2" w:rsidRPr="002F6D4E">
              <w:t xml:space="preserve"> de puissance</w:t>
            </w:r>
          </w:p>
        </w:tc>
        <w:tc>
          <w:tcPr>
            <w:tcW w:w="1047" w:type="pct"/>
            <w:shd w:val="clear" w:color="auto" w:fill="DCEAB0"/>
          </w:tcPr>
          <w:p w14:paraId="51105775" w14:textId="77777777" w:rsidR="008074C2" w:rsidRPr="001F761C" w:rsidRDefault="008074C2" w:rsidP="008074C2">
            <w:pPr>
              <w:pStyle w:val="Ecotextetableau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E01AF">
              <w:t>kW</w:t>
            </w:r>
          </w:p>
        </w:tc>
        <w:tc>
          <w:tcPr>
            <w:tcW w:w="575" w:type="pct"/>
            <w:shd w:val="clear" w:color="auto" w:fill="DCEAB0"/>
          </w:tcPr>
          <w:p w14:paraId="7AF7FCBD" w14:textId="2ADEBD93" w:rsidR="008074C2" w:rsidRPr="001F761C" w:rsidRDefault="00035AB2" w:rsidP="008074C2">
            <w:pPr>
              <w:pStyle w:val="Ecotextetableau"/>
              <w:ind w:left="-15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s.</w:t>
            </w:r>
            <w:r w:rsidR="003A426F">
              <w:t xml:space="preserve"> </w:t>
            </w:r>
            <w:r>
              <w:t>o.</w:t>
            </w:r>
          </w:p>
        </w:tc>
        <w:tc>
          <w:tcPr>
            <w:tcW w:w="583" w:type="pct"/>
            <w:shd w:val="clear" w:color="auto" w:fill="DCEAB0"/>
          </w:tcPr>
          <w:p w14:paraId="16A7EBAE" w14:textId="77777777" w:rsidR="008074C2" w:rsidRPr="001F761C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624" w:type="pct"/>
            <w:shd w:val="clear" w:color="auto" w:fill="DCEAB0"/>
          </w:tcPr>
          <w:p w14:paraId="43091FFE" w14:textId="77777777" w:rsidR="008074C2" w:rsidRPr="00176EEE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  <w:shd w:val="clear" w:color="auto" w:fill="DCEAB0"/>
          </w:tcPr>
          <w:p w14:paraId="085F08DB" w14:textId="77777777" w:rsidR="008074C2" w:rsidRPr="00176EEE" w:rsidRDefault="008074C2" w:rsidP="008074C2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74C2" w:rsidRPr="002F6D4E" w14:paraId="6BAA3EC3" w14:textId="40E37859" w:rsidTr="00007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shd w:val="clear" w:color="auto" w:fill="DCEAB0"/>
          </w:tcPr>
          <w:p w14:paraId="0A3EA460" w14:textId="77777777" w:rsidR="008074C2" w:rsidRPr="002F6D4E" w:rsidRDefault="008074C2" w:rsidP="008074C2">
            <w:pPr>
              <w:pStyle w:val="Ecotextetableaugras"/>
            </w:pPr>
            <w:r w:rsidRPr="002F6D4E">
              <w:t>Total</w:t>
            </w:r>
          </w:p>
        </w:tc>
        <w:tc>
          <w:tcPr>
            <w:tcW w:w="1047" w:type="pct"/>
            <w:shd w:val="clear" w:color="auto" w:fill="DCEAB0"/>
          </w:tcPr>
          <w:p w14:paraId="2034A8A1" w14:textId="77777777" w:rsidR="008074C2" w:rsidRPr="001F761C" w:rsidRDefault="008074C2" w:rsidP="008074C2">
            <w:pPr>
              <w:pStyle w:val="Ecotextetableau"/>
              <w:ind w:left="-15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575" w:type="pct"/>
            <w:shd w:val="clear" w:color="auto" w:fill="DCEAB0"/>
          </w:tcPr>
          <w:p w14:paraId="1F35F358" w14:textId="77777777" w:rsidR="008074C2" w:rsidRPr="001F761C" w:rsidRDefault="008074C2" w:rsidP="008074C2">
            <w:pPr>
              <w:pStyle w:val="Ecotextetableau"/>
              <w:ind w:left="-15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highlight w:val="yellow"/>
              </w:rPr>
            </w:pPr>
            <w:r w:rsidRPr="002E6833">
              <w:rPr>
                <w:b/>
              </w:rPr>
              <w:t xml:space="preserve"> </w:t>
            </w:r>
            <w:r w:rsidRPr="001F761C">
              <w:rPr>
                <w:b/>
                <w:highlight w:val="yellow"/>
              </w:rPr>
              <w:t xml:space="preserve">  </w:t>
            </w:r>
          </w:p>
        </w:tc>
        <w:tc>
          <w:tcPr>
            <w:tcW w:w="583" w:type="pct"/>
            <w:shd w:val="clear" w:color="auto" w:fill="DCEAB0"/>
          </w:tcPr>
          <w:p w14:paraId="73C53C0D" w14:textId="77777777" w:rsidR="008074C2" w:rsidRPr="001F761C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624" w:type="pct"/>
            <w:shd w:val="clear" w:color="auto" w:fill="DCEAB0"/>
          </w:tcPr>
          <w:p w14:paraId="709DAAB1" w14:textId="77777777" w:rsidR="008074C2" w:rsidRPr="00176EEE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7" w:type="pct"/>
            <w:shd w:val="clear" w:color="auto" w:fill="DCEAB0"/>
          </w:tcPr>
          <w:p w14:paraId="718CD069" w14:textId="77777777" w:rsidR="008074C2" w:rsidRPr="00176EEE" w:rsidRDefault="008074C2" w:rsidP="008074C2">
            <w:pPr>
              <w:pStyle w:val="Ecotextetableaugras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EED79FB" w14:textId="7F61A37C" w:rsidR="009E2B03" w:rsidRPr="002F6D4E" w:rsidRDefault="009E2B03" w:rsidP="009E2B03">
      <w:pPr>
        <w:pStyle w:val="Ecolgendedetableau"/>
      </w:pPr>
      <w:bookmarkStart w:id="5" w:name="_Toc5005826"/>
      <w:r w:rsidRPr="002F6D4E">
        <w:t>Tableau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</w:t>
      </w:r>
      <w:r>
        <w:rPr>
          <w:noProof/>
        </w:rPr>
        <w:fldChar w:fldCharType="end"/>
      </w:r>
      <w:r w:rsidRPr="002F6D4E">
        <w:t xml:space="preserve"> : </w:t>
      </w:r>
      <w:r w:rsidR="008C3207">
        <w:t xml:space="preserve">Calcul de la </w:t>
      </w:r>
      <w:r>
        <w:t>VAN</w:t>
      </w:r>
      <w:r w:rsidR="00F039FF">
        <w:t xml:space="preserve">, </w:t>
      </w:r>
      <w:r w:rsidR="00407265">
        <w:t>période</w:t>
      </w:r>
      <w:r w:rsidR="00F039FF">
        <w:t xml:space="preserve"> de suivi </w:t>
      </w:r>
      <w:r w:rsidR="00407265">
        <w:t xml:space="preserve">– </w:t>
      </w:r>
      <w:r w:rsidR="00035AB2">
        <w:t>[</w:t>
      </w:r>
      <w:r w:rsidR="00407265">
        <w:rPr>
          <w:highlight w:val="lightGray"/>
        </w:rPr>
        <w:t>année</w:t>
      </w:r>
      <w:r w:rsidR="00035AB2">
        <w:t>]</w:t>
      </w:r>
      <w:bookmarkEnd w:id="5"/>
    </w:p>
    <w:tbl>
      <w:tblPr>
        <w:tblStyle w:val="Ecotableau2"/>
        <w:tblW w:w="4835" w:type="pct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555"/>
        <w:gridCol w:w="1287"/>
        <w:gridCol w:w="1576"/>
        <w:gridCol w:w="2209"/>
      </w:tblGrid>
      <w:tr w:rsidR="002B743B" w:rsidRPr="002F6D4E" w14:paraId="45A957BB" w14:textId="77777777" w:rsidTr="002B7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BCDA68"/>
          </w:tcPr>
          <w:p w14:paraId="776D90A9" w14:textId="77777777" w:rsidR="002B743B" w:rsidRPr="002F6D4E" w:rsidRDefault="002B743B" w:rsidP="002B743B">
            <w:pPr>
              <w:pStyle w:val="Ecotitretableau"/>
              <w:spacing w:before="0" w:after="60"/>
              <w:ind w:left="-113" w:right="-91"/>
              <w:rPr>
                <w:sz w:val="18"/>
              </w:rPr>
            </w:pPr>
          </w:p>
        </w:tc>
        <w:tc>
          <w:tcPr>
            <w:tcW w:w="789" w:type="pct"/>
            <w:shd w:val="clear" w:color="auto" w:fill="BCDA68"/>
          </w:tcPr>
          <w:p w14:paraId="4153949D" w14:textId="3FED258F" w:rsidR="002B743B" w:rsidRPr="002F6D4E" w:rsidRDefault="002B743B" w:rsidP="002B743B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VAN garantie</w:t>
            </w:r>
            <w:r>
              <w:br/>
              <w:t>($)</w:t>
            </w:r>
          </w:p>
        </w:tc>
        <w:tc>
          <w:tcPr>
            <w:tcW w:w="653" w:type="pct"/>
            <w:shd w:val="clear" w:color="auto" w:fill="BCDA68"/>
          </w:tcPr>
          <w:p w14:paraId="3E791032" w14:textId="4477B701" w:rsidR="002B743B" w:rsidRPr="002F6D4E" w:rsidRDefault="002B743B" w:rsidP="002B743B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VAN réelle ($)</w:t>
            </w:r>
          </w:p>
        </w:tc>
        <w:tc>
          <w:tcPr>
            <w:tcW w:w="800" w:type="pct"/>
            <w:shd w:val="clear" w:color="auto" w:fill="BCDA68"/>
          </w:tcPr>
          <w:p w14:paraId="608D37EB" w14:textId="5F972FB5" w:rsidR="002B743B" w:rsidRPr="002F6D4E" w:rsidRDefault="002B743B" w:rsidP="002B743B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Pourcentage d’atteinte</w:t>
            </w:r>
            <w:r>
              <w:br/>
              <w:t>(%)</w:t>
            </w:r>
          </w:p>
        </w:tc>
        <w:tc>
          <w:tcPr>
            <w:tcW w:w="1121" w:type="pct"/>
            <w:shd w:val="clear" w:color="auto" w:fill="BCDA68"/>
          </w:tcPr>
          <w:p w14:paraId="1CE78D9D" w14:textId="7F4BAE57" w:rsidR="002B743B" w:rsidRDefault="002B743B" w:rsidP="002B743B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>É</w:t>
            </w:r>
            <w:r>
              <w:t>cart</w:t>
            </w:r>
            <w:r w:rsidR="000077C0">
              <w:t xml:space="preserve"> entre </w:t>
            </w:r>
            <w:r w:rsidR="005F7214">
              <w:t>é</w:t>
            </w:r>
            <w:r w:rsidR="000077C0">
              <w:t>conomie</w:t>
            </w:r>
          </w:p>
          <w:p w14:paraId="09B37C04" w14:textId="40CB9C61" w:rsidR="002B743B" w:rsidRPr="002F6D4E" w:rsidRDefault="002B743B" w:rsidP="003A426F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« atteinte – </w:t>
            </w:r>
            <w:r w:rsidRPr="002F6D4E">
              <w:t>prévue</w:t>
            </w:r>
            <w:r>
              <w:t> »</w:t>
            </w:r>
            <w:r>
              <w:br/>
            </w:r>
            <w:r w:rsidRPr="002F6D4E">
              <w:t>($)</w:t>
            </w:r>
          </w:p>
        </w:tc>
      </w:tr>
      <w:tr w:rsidR="002B743B" w:rsidRPr="002F6D4E" w14:paraId="374B1C29" w14:textId="77777777" w:rsidTr="002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DCEAB0"/>
          </w:tcPr>
          <w:p w14:paraId="0C977635" w14:textId="34410EE8" w:rsidR="002B743B" w:rsidRPr="002F6D4E" w:rsidRDefault="002B743B" w:rsidP="002B743B">
            <w:pPr>
              <w:pStyle w:val="Ecotextetableau"/>
            </w:pPr>
            <w:r>
              <w:t>VAN pour l’ensemble du projet</w:t>
            </w:r>
          </w:p>
        </w:tc>
        <w:tc>
          <w:tcPr>
            <w:tcW w:w="789" w:type="pct"/>
            <w:shd w:val="clear" w:color="auto" w:fill="DCEAB0"/>
          </w:tcPr>
          <w:p w14:paraId="299E777E" w14:textId="1B11DEAB" w:rsidR="002B743B" w:rsidRPr="001F761C" w:rsidRDefault="002B743B" w:rsidP="002B743B">
            <w:pPr>
              <w:pStyle w:val="Ecotextetableau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653" w:type="pct"/>
            <w:shd w:val="clear" w:color="auto" w:fill="DCEAB0"/>
          </w:tcPr>
          <w:p w14:paraId="3F5AE501" w14:textId="77777777" w:rsidR="002B743B" w:rsidRPr="001F761C" w:rsidRDefault="002B743B" w:rsidP="002B743B">
            <w:pPr>
              <w:pStyle w:val="Ecotextetableau"/>
              <w:ind w:left="-15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800" w:type="pct"/>
            <w:shd w:val="clear" w:color="auto" w:fill="DCEAB0"/>
          </w:tcPr>
          <w:p w14:paraId="380D9F78" w14:textId="77777777" w:rsidR="002B743B" w:rsidRPr="00176EEE" w:rsidRDefault="002B743B" w:rsidP="002B743B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pct"/>
            <w:shd w:val="clear" w:color="auto" w:fill="DCEAB0"/>
          </w:tcPr>
          <w:p w14:paraId="3BF81504" w14:textId="24A70F95" w:rsidR="002B743B" w:rsidRPr="00176EEE" w:rsidRDefault="002B743B" w:rsidP="002B743B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58F070" w14:textId="77777777" w:rsidR="009E2B03" w:rsidRDefault="009E2B03" w:rsidP="006E262C">
      <w:pPr>
        <w:pStyle w:val="Ecotexte"/>
        <w:spacing w:before="120" w:after="120"/>
      </w:pPr>
    </w:p>
    <w:p w14:paraId="115AEFCB" w14:textId="77777777" w:rsidR="004C0568" w:rsidRDefault="00024B4E" w:rsidP="004C0568">
      <w:pPr>
        <w:pStyle w:val="Ecotexte"/>
        <w:spacing w:before="120" w:after="120"/>
      </w:pPr>
      <w:r w:rsidRPr="002F6D4E">
        <w:t>En regard des résultats d</w:t>
      </w:r>
      <w:r w:rsidR="00924E3B" w:rsidRPr="002F6D4E">
        <w:t>e la présente vérification</w:t>
      </w:r>
      <w:r w:rsidR="009E2B03">
        <w:t> :</w:t>
      </w:r>
    </w:p>
    <w:p w14:paraId="7D369F6B" w14:textId="39BCD086" w:rsidR="007111F6" w:rsidRDefault="009E2B03" w:rsidP="009E2B03">
      <w:pPr>
        <w:pStyle w:val="EcoListepuces1"/>
      </w:pPr>
      <w:r>
        <w:t>L</w:t>
      </w:r>
      <w:r w:rsidR="00024B4E" w:rsidRPr="002F6D4E">
        <w:t xml:space="preserve">es économies </w:t>
      </w:r>
      <w:r w:rsidR="002B743B">
        <w:t xml:space="preserve">de coût </w:t>
      </w:r>
      <w:r w:rsidR="00024B4E" w:rsidRPr="002F6D4E">
        <w:t>d’énergie</w:t>
      </w:r>
      <w:r w:rsidR="008074C2">
        <w:t xml:space="preserve"> </w:t>
      </w:r>
      <w:r w:rsidR="00024B4E" w:rsidRPr="002F6D4E">
        <w:t xml:space="preserve">de la </w:t>
      </w:r>
      <w:r w:rsidR="00B20908" w:rsidRPr="002F6D4E">
        <w:t xml:space="preserve">période </w:t>
      </w:r>
      <w:r w:rsidR="00453FC8">
        <w:t>de suivi</w:t>
      </w:r>
      <w:r w:rsidR="00024B4E" w:rsidRPr="002F6D4E">
        <w:t xml:space="preserve"> </w:t>
      </w:r>
      <w:r w:rsidR="00803350">
        <w:t>[</w:t>
      </w:r>
      <w:r w:rsidR="00F039FF">
        <w:rPr>
          <w:highlight w:val="lightGray"/>
        </w:rPr>
        <w:t>égalent/d</w:t>
      </w:r>
      <w:r w:rsidR="00F1794A" w:rsidRPr="00803350">
        <w:rPr>
          <w:highlight w:val="lightGray"/>
        </w:rPr>
        <w:t>épassent</w:t>
      </w:r>
      <w:r w:rsidR="00803350" w:rsidRPr="00803350">
        <w:rPr>
          <w:highlight w:val="lightGray"/>
        </w:rPr>
        <w:t>/n’atteignent pas</w:t>
      </w:r>
      <w:r w:rsidR="00803350">
        <w:t>]</w:t>
      </w:r>
      <w:r w:rsidR="00D369F2" w:rsidRPr="002F6D4E">
        <w:t xml:space="preserve"> </w:t>
      </w:r>
      <w:r w:rsidR="00024B4E" w:rsidRPr="002F6D4E">
        <w:t xml:space="preserve">les économies </w:t>
      </w:r>
      <w:r w:rsidR="00BD680F">
        <w:t>prévues</w:t>
      </w:r>
      <w:r w:rsidR="00024B4E" w:rsidRPr="002F6D4E">
        <w:t>.</w:t>
      </w:r>
    </w:p>
    <w:p w14:paraId="6946F806" w14:textId="30D63AEF" w:rsidR="008074C2" w:rsidRDefault="008074C2" w:rsidP="009E2B03">
      <w:pPr>
        <w:pStyle w:val="EcoListepuces1"/>
      </w:pPr>
      <w:r>
        <w:t xml:space="preserve">La quantité d’énergie </w:t>
      </w:r>
      <w:r w:rsidR="003A426F">
        <w:t>épargnée</w:t>
      </w:r>
      <w:r>
        <w:t xml:space="preserve"> (GJ) </w:t>
      </w:r>
      <w:r w:rsidR="002B743B">
        <w:t>[</w:t>
      </w:r>
      <w:r w:rsidR="002B743B">
        <w:rPr>
          <w:highlight w:val="lightGray"/>
        </w:rPr>
        <w:t>égale/d</w:t>
      </w:r>
      <w:r w:rsidRPr="00803350">
        <w:rPr>
          <w:highlight w:val="lightGray"/>
        </w:rPr>
        <w:t>épasse/n’attei</w:t>
      </w:r>
      <w:r>
        <w:rPr>
          <w:highlight w:val="lightGray"/>
        </w:rPr>
        <w:t>n</w:t>
      </w:r>
      <w:r w:rsidRPr="00803350">
        <w:rPr>
          <w:highlight w:val="lightGray"/>
        </w:rPr>
        <w:t>t pas</w:t>
      </w:r>
      <w:r>
        <w:t>]</w:t>
      </w:r>
      <w:r w:rsidRPr="002F6D4E">
        <w:t xml:space="preserve"> les </w:t>
      </w:r>
      <w:r>
        <w:t>objectifs</w:t>
      </w:r>
      <w:r w:rsidRPr="002F6D4E">
        <w:t>.</w:t>
      </w:r>
    </w:p>
    <w:p w14:paraId="295BC65F" w14:textId="69EF0D89" w:rsidR="00A14EAF" w:rsidRDefault="00A14EAF" w:rsidP="009E2B03">
      <w:pPr>
        <w:pStyle w:val="EcoListepuces1"/>
      </w:pPr>
      <w:r>
        <w:t xml:space="preserve">La </w:t>
      </w:r>
      <w:r w:rsidR="003A426F">
        <w:t>réduction</w:t>
      </w:r>
      <w:r w:rsidR="00723C4D">
        <w:t xml:space="preserve"> </w:t>
      </w:r>
      <w:r w:rsidR="003A426F">
        <w:t xml:space="preserve">des </w:t>
      </w:r>
      <w:r>
        <w:t>émissions de gaz à effet de serre</w:t>
      </w:r>
      <w:r w:rsidR="003A426F">
        <w:t> </w:t>
      </w:r>
      <w:r>
        <w:t>(GES) [</w:t>
      </w:r>
      <w:r>
        <w:rPr>
          <w:highlight w:val="lightGray"/>
        </w:rPr>
        <w:t>égale/d</w:t>
      </w:r>
      <w:r w:rsidRPr="00803350">
        <w:rPr>
          <w:highlight w:val="lightGray"/>
        </w:rPr>
        <w:t>épasse/n’attei</w:t>
      </w:r>
      <w:r>
        <w:rPr>
          <w:highlight w:val="lightGray"/>
        </w:rPr>
        <w:t>n</w:t>
      </w:r>
      <w:r w:rsidRPr="00803350">
        <w:rPr>
          <w:highlight w:val="lightGray"/>
        </w:rPr>
        <w:t>t pas</w:t>
      </w:r>
      <w:r>
        <w:t>]</w:t>
      </w:r>
      <w:r w:rsidRPr="002F6D4E">
        <w:t xml:space="preserve"> les </w:t>
      </w:r>
      <w:r>
        <w:t>objectifs</w:t>
      </w:r>
      <w:r w:rsidRPr="002F6D4E">
        <w:t>.</w:t>
      </w:r>
    </w:p>
    <w:p w14:paraId="51D2DB3E" w14:textId="054FBD84" w:rsidR="009E2B03" w:rsidRDefault="009E2B03" w:rsidP="009E2B03">
      <w:pPr>
        <w:pStyle w:val="EcoListepuces1"/>
      </w:pPr>
      <w:r>
        <w:t xml:space="preserve">La VAN </w:t>
      </w:r>
      <w:r w:rsidR="00A01263">
        <w:t>réelle</w:t>
      </w:r>
      <w:r w:rsidR="002B743B">
        <w:t xml:space="preserve"> [</w:t>
      </w:r>
      <w:r w:rsidR="002B743B">
        <w:rPr>
          <w:highlight w:val="lightGray"/>
        </w:rPr>
        <w:t>égale/d</w:t>
      </w:r>
      <w:r w:rsidRPr="00803350">
        <w:rPr>
          <w:highlight w:val="lightGray"/>
        </w:rPr>
        <w:t>épasse/n’attei</w:t>
      </w:r>
      <w:r>
        <w:rPr>
          <w:highlight w:val="lightGray"/>
        </w:rPr>
        <w:t>n</w:t>
      </w:r>
      <w:r w:rsidRPr="00803350">
        <w:rPr>
          <w:highlight w:val="lightGray"/>
        </w:rPr>
        <w:t>t pas</w:t>
      </w:r>
      <w:r>
        <w:t>]</w:t>
      </w:r>
      <w:r w:rsidRPr="002F6D4E">
        <w:t xml:space="preserve"> l</w:t>
      </w:r>
      <w:r>
        <w:t xml:space="preserve">a VAN garantie du </w:t>
      </w:r>
      <w:r w:rsidR="003A426F">
        <w:t xml:space="preserve"> </w:t>
      </w:r>
      <w:r>
        <w:t>projet.</w:t>
      </w:r>
    </w:p>
    <w:p w14:paraId="541A680B" w14:textId="77777777" w:rsidR="009E2B03" w:rsidRDefault="009E2B03">
      <w:pPr>
        <w:suppressAutoHyphens w:val="0"/>
      </w:pPr>
      <w:r>
        <w:br w:type="page"/>
      </w:r>
    </w:p>
    <w:p w14:paraId="338ED152" w14:textId="77777777" w:rsidR="00EE2B73" w:rsidRDefault="00E9445F" w:rsidP="00EE2B73">
      <w:pPr>
        <w:pStyle w:val="EcoTitreRsum"/>
      </w:pPr>
      <w:r w:rsidRPr="00E9445F">
        <w:lastRenderedPageBreak/>
        <w:t>Mesures de conservation d’énergie</w:t>
      </w:r>
    </w:p>
    <w:p w14:paraId="0900FD9A" w14:textId="785E2A0B" w:rsidR="0096691A" w:rsidRPr="0096691A" w:rsidRDefault="0096691A" w:rsidP="0096691A">
      <w:pPr>
        <w:pStyle w:val="Ecotexte"/>
      </w:pPr>
      <w:r>
        <w:t>Le</w:t>
      </w:r>
      <w:r w:rsidR="000077C0">
        <w:t xml:space="preserve"> tableau 3</w:t>
      </w:r>
      <w:r>
        <w:t xml:space="preserve"> présente les différentes mesures implantées </w:t>
      </w:r>
      <w:r w:rsidR="00F039FF">
        <w:t xml:space="preserve">dans les immeubles </w:t>
      </w:r>
      <w:r w:rsidR="003068EC">
        <w:t>inclus dans</w:t>
      </w:r>
      <w:r w:rsidR="00F039FF">
        <w:t xml:space="preserve"> le projet de </w:t>
      </w:r>
      <w:r w:rsidR="00C42A25">
        <w:t>[</w:t>
      </w:r>
      <w:r w:rsidR="003A426F">
        <w:rPr>
          <w:highlight w:val="lightGray"/>
        </w:rPr>
        <w:t>nom de l’institution</w:t>
      </w:r>
      <w:r w:rsidR="00C42A25">
        <w:t>]</w:t>
      </w:r>
      <w:r>
        <w:t>.</w:t>
      </w:r>
    </w:p>
    <w:p w14:paraId="060DA303" w14:textId="4F7FEC18" w:rsidR="005D0296" w:rsidRPr="0096691A" w:rsidRDefault="005D0296" w:rsidP="005D0296">
      <w:pPr>
        <w:pStyle w:val="Ecotitretableau"/>
        <w:rPr>
          <w:sz w:val="22"/>
        </w:rPr>
      </w:pPr>
      <w:bookmarkStart w:id="6" w:name="_Ref450225095"/>
      <w:bookmarkStart w:id="7" w:name="_Ref450225087"/>
      <w:bookmarkStart w:id="8" w:name="_Toc5005827"/>
      <w:r w:rsidRPr="0096691A">
        <w:rPr>
          <w:sz w:val="22"/>
        </w:rPr>
        <w:t>Tableau</w:t>
      </w:r>
      <w:r w:rsidR="003068EC">
        <w:rPr>
          <w:sz w:val="22"/>
        </w:rPr>
        <w:t> </w:t>
      </w:r>
      <w:r w:rsidRPr="0096691A">
        <w:rPr>
          <w:sz w:val="22"/>
        </w:rPr>
        <w:fldChar w:fldCharType="begin"/>
      </w:r>
      <w:r w:rsidRPr="0096691A">
        <w:rPr>
          <w:sz w:val="22"/>
        </w:rPr>
        <w:instrText xml:space="preserve"> SEQ Tableau \* ARABIC </w:instrText>
      </w:r>
      <w:r w:rsidRPr="0096691A">
        <w:rPr>
          <w:sz w:val="22"/>
        </w:rPr>
        <w:fldChar w:fldCharType="separate"/>
      </w:r>
      <w:r w:rsidR="008E6A94">
        <w:rPr>
          <w:noProof/>
          <w:sz w:val="22"/>
        </w:rPr>
        <w:t>3</w:t>
      </w:r>
      <w:r w:rsidRPr="0096691A">
        <w:rPr>
          <w:sz w:val="22"/>
        </w:rPr>
        <w:fldChar w:fldCharType="end"/>
      </w:r>
      <w:bookmarkEnd w:id="6"/>
      <w:r w:rsidR="003068EC">
        <w:rPr>
          <w:sz w:val="22"/>
        </w:rPr>
        <w:t> </w:t>
      </w:r>
      <w:r w:rsidRPr="0096691A">
        <w:rPr>
          <w:sz w:val="22"/>
        </w:rPr>
        <w:t xml:space="preserve">: </w:t>
      </w:r>
      <w:bookmarkStart w:id="9" w:name="_Ref450225073"/>
      <w:r w:rsidRPr="0096691A">
        <w:rPr>
          <w:sz w:val="22"/>
        </w:rPr>
        <w:t xml:space="preserve">Mesures </w:t>
      </w:r>
      <w:bookmarkEnd w:id="7"/>
      <w:bookmarkEnd w:id="9"/>
      <w:bookmarkEnd w:id="8"/>
      <w:r w:rsidR="00654A92">
        <w:rPr>
          <w:sz w:val="22"/>
        </w:rPr>
        <w:t>d’efficacité énergétique</w:t>
      </w:r>
    </w:p>
    <w:tbl>
      <w:tblPr>
        <w:tblStyle w:val="Ecotableau2"/>
        <w:tblW w:w="5000" w:type="pct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172"/>
        <w:gridCol w:w="2820"/>
      </w:tblGrid>
      <w:tr w:rsidR="00A14EAF" w:rsidRPr="00972635" w14:paraId="0B1AA726" w14:textId="77777777" w:rsidTr="00A1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shd w:val="clear" w:color="auto" w:fill="BCDA68"/>
          </w:tcPr>
          <w:p w14:paraId="0D0D5D96" w14:textId="038EE411" w:rsidR="00A14EAF" w:rsidRDefault="00A14EAF" w:rsidP="00EE2B73">
            <w:pPr>
              <w:pStyle w:val="Ecotitretableau"/>
              <w:spacing w:before="0" w:after="60"/>
              <w:ind w:left="-113" w:right="-91"/>
              <w:rPr>
                <w:sz w:val="18"/>
              </w:rPr>
            </w:pPr>
            <w:r>
              <w:rPr>
                <w:sz w:val="18"/>
              </w:rPr>
              <w:t>Immeubles</w:t>
            </w:r>
          </w:p>
        </w:tc>
        <w:tc>
          <w:tcPr>
            <w:tcW w:w="1275" w:type="pct"/>
            <w:shd w:val="clear" w:color="auto" w:fill="BCDA68"/>
          </w:tcPr>
          <w:p w14:paraId="50EDF96A" w14:textId="6FD9AEA2" w:rsidR="00A14EAF" w:rsidRPr="00CD5C36" w:rsidRDefault="00A14EAF" w:rsidP="00EE2B73">
            <w:pPr>
              <w:pStyle w:val="Ecotitretableau"/>
              <w:spacing w:before="0" w:after="60"/>
              <w:ind w:left="-113" w:right="-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Titre</w:t>
            </w:r>
          </w:p>
        </w:tc>
        <w:tc>
          <w:tcPr>
            <w:tcW w:w="1066" w:type="pct"/>
            <w:shd w:val="clear" w:color="auto" w:fill="BCDA68"/>
          </w:tcPr>
          <w:p w14:paraId="548633D2" w14:textId="77777777" w:rsidR="00A14EAF" w:rsidRPr="00CD5C36" w:rsidRDefault="00A14EAF" w:rsidP="00EE2B73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C36">
              <w:t>Résultat attendu</w:t>
            </w:r>
          </w:p>
        </w:tc>
        <w:tc>
          <w:tcPr>
            <w:tcW w:w="1384" w:type="pct"/>
            <w:shd w:val="clear" w:color="auto" w:fill="BCDA68"/>
          </w:tcPr>
          <w:p w14:paraId="3B7ED0BD" w14:textId="77777777" w:rsidR="00A14EAF" w:rsidRPr="00CD5C36" w:rsidRDefault="00A14EAF" w:rsidP="00EE2B73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C36">
              <w:t>Description de la mesure d’EE implantée</w:t>
            </w:r>
          </w:p>
        </w:tc>
      </w:tr>
      <w:tr w:rsidR="00A14EAF" w:rsidRPr="00972635" w14:paraId="61EFEF08" w14:textId="77777777" w:rsidTr="00A1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shd w:val="clear" w:color="auto" w:fill="DCEAB0"/>
          </w:tcPr>
          <w:p w14:paraId="32AE38A9" w14:textId="77777777" w:rsidR="00A14EAF" w:rsidRDefault="00A14EAF" w:rsidP="00EE2B73">
            <w:pPr>
              <w:pStyle w:val="Ecotextetableau"/>
            </w:pPr>
          </w:p>
        </w:tc>
        <w:tc>
          <w:tcPr>
            <w:tcW w:w="1275" w:type="pct"/>
            <w:shd w:val="clear" w:color="auto" w:fill="DCEAB0"/>
            <w:vAlign w:val="bottom"/>
          </w:tcPr>
          <w:p w14:paraId="188B1108" w14:textId="641B857B" w:rsidR="00A14EAF" w:rsidRPr="0026761A" w:rsidRDefault="00A14EAF" w:rsidP="00EE2B73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Mesure</w:t>
            </w:r>
            <w:r w:rsidR="003068EC">
              <w:t> </w:t>
            </w:r>
            <w:r>
              <w:t>1</w:t>
            </w:r>
          </w:p>
        </w:tc>
        <w:tc>
          <w:tcPr>
            <w:tcW w:w="1066" w:type="pct"/>
            <w:shd w:val="clear" w:color="auto" w:fill="auto"/>
          </w:tcPr>
          <w:p w14:paraId="2A192A89" w14:textId="77777777" w:rsidR="00A14EAF" w:rsidRPr="005D0296" w:rsidRDefault="00A14EAF" w:rsidP="005D02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pct"/>
            <w:shd w:val="clear" w:color="auto" w:fill="auto"/>
          </w:tcPr>
          <w:p w14:paraId="2281A050" w14:textId="77777777" w:rsidR="00A14EAF" w:rsidRPr="00741853" w:rsidRDefault="00A14EAF" w:rsidP="00741853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EAF" w:rsidRPr="00972635" w14:paraId="61FB7C8B" w14:textId="77777777" w:rsidTr="00A14E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shd w:val="clear" w:color="auto" w:fill="DCEAB0"/>
          </w:tcPr>
          <w:p w14:paraId="51D3025A" w14:textId="77777777" w:rsidR="00A14EAF" w:rsidRDefault="00A14EAF" w:rsidP="005D0296">
            <w:pPr>
              <w:pStyle w:val="Ecotextetableau"/>
            </w:pPr>
          </w:p>
        </w:tc>
        <w:tc>
          <w:tcPr>
            <w:tcW w:w="1275" w:type="pct"/>
            <w:shd w:val="clear" w:color="auto" w:fill="DCEAB0"/>
            <w:vAlign w:val="bottom"/>
          </w:tcPr>
          <w:p w14:paraId="4CB1FB2B" w14:textId="0EDCB4CD" w:rsidR="00A14EAF" w:rsidRPr="0026761A" w:rsidRDefault="00A14EAF" w:rsidP="005D02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Mesure</w:t>
            </w:r>
            <w:r w:rsidR="003068EC">
              <w:t> </w:t>
            </w:r>
            <w:r>
              <w:t>2</w:t>
            </w:r>
          </w:p>
        </w:tc>
        <w:tc>
          <w:tcPr>
            <w:tcW w:w="1066" w:type="pct"/>
            <w:shd w:val="clear" w:color="auto" w:fill="auto"/>
          </w:tcPr>
          <w:p w14:paraId="62FD84B9" w14:textId="77777777" w:rsidR="00A14EAF" w:rsidRPr="005D0296" w:rsidRDefault="00A14EAF" w:rsidP="00325FEC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1384" w:type="pct"/>
            <w:shd w:val="clear" w:color="auto" w:fill="auto"/>
          </w:tcPr>
          <w:p w14:paraId="32D9A0D3" w14:textId="77777777" w:rsidR="00A14EAF" w:rsidRPr="00741853" w:rsidRDefault="00A14EAF" w:rsidP="00741853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14EAF" w:rsidRPr="00972635" w14:paraId="4F7CB2EE" w14:textId="77777777" w:rsidTr="00A1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shd w:val="clear" w:color="auto" w:fill="DCEAB0"/>
          </w:tcPr>
          <w:p w14:paraId="6260A0A5" w14:textId="77777777" w:rsidR="00A14EAF" w:rsidRDefault="00A14EAF" w:rsidP="00EE2B73">
            <w:pPr>
              <w:pStyle w:val="Ecotextetableau"/>
            </w:pPr>
          </w:p>
        </w:tc>
        <w:tc>
          <w:tcPr>
            <w:tcW w:w="1275" w:type="pct"/>
            <w:shd w:val="clear" w:color="auto" w:fill="DCEAB0"/>
            <w:vAlign w:val="bottom"/>
          </w:tcPr>
          <w:p w14:paraId="07E5BBB0" w14:textId="4410CC47" w:rsidR="00A14EAF" w:rsidRPr="0026761A" w:rsidRDefault="00A14EAF" w:rsidP="00EE2B73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Mesure</w:t>
            </w:r>
            <w:r w:rsidR="003068EC">
              <w:t> </w:t>
            </w:r>
            <w:r>
              <w:t>3</w:t>
            </w:r>
          </w:p>
        </w:tc>
        <w:tc>
          <w:tcPr>
            <w:tcW w:w="1066" w:type="pct"/>
            <w:shd w:val="clear" w:color="auto" w:fill="auto"/>
          </w:tcPr>
          <w:p w14:paraId="135E0497" w14:textId="77777777" w:rsidR="00A14EAF" w:rsidRPr="005D0296" w:rsidRDefault="00A14EAF" w:rsidP="00325FEC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4" w:type="pct"/>
            <w:shd w:val="clear" w:color="auto" w:fill="auto"/>
          </w:tcPr>
          <w:p w14:paraId="18E2CA6F" w14:textId="77777777" w:rsidR="00A14EAF" w:rsidRPr="00741853" w:rsidRDefault="00A14EAF" w:rsidP="00741853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E92D8C" w14:textId="77777777" w:rsidR="00EE2B73" w:rsidRPr="00EE2B73" w:rsidRDefault="00EE2B73" w:rsidP="00EE2B73">
      <w:pPr>
        <w:pStyle w:val="Ecotexte"/>
        <w:sectPr w:rsidR="00EE2B73" w:rsidRPr="00EE2B73" w:rsidSect="006F129D">
          <w:headerReference w:type="default" r:id="rId11"/>
          <w:footerReference w:type="default" r:id="rId12"/>
          <w:pgSz w:w="12240" w:h="15840"/>
          <w:pgMar w:top="1134" w:right="1134" w:bottom="851" w:left="1134" w:header="708" w:footer="708" w:gutter="0"/>
          <w:pgNumType w:fmt="lowerRoman"/>
          <w:cols w:space="708"/>
          <w:docGrid w:linePitch="360"/>
        </w:sectPr>
      </w:pPr>
    </w:p>
    <w:p w14:paraId="758552EF" w14:textId="77777777" w:rsidR="00BD1EC3" w:rsidRPr="005C11FF" w:rsidRDefault="001A2399" w:rsidP="00B851AE">
      <w:pPr>
        <w:pStyle w:val="EcoTitreCentr"/>
      </w:pPr>
      <w:r w:rsidRPr="005C11FF">
        <w:lastRenderedPageBreak/>
        <w:t>Table des matières</w:t>
      </w:r>
    </w:p>
    <w:p w14:paraId="1B29DC21" w14:textId="77777777" w:rsidR="00410A23" w:rsidRDefault="00407265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TOC \o "1-3" </w:instrText>
      </w:r>
      <w:r>
        <w:rPr>
          <w:highlight w:val="yellow"/>
        </w:rPr>
        <w:fldChar w:fldCharType="separate"/>
      </w:r>
      <w:r w:rsidR="00410A23">
        <w:rPr>
          <w:noProof/>
        </w:rPr>
        <w:t>1</w:t>
      </w:r>
      <w:r w:rsidR="00410A23"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 w:rsidR="00410A23">
        <w:rPr>
          <w:noProof/>
        </w:rPr>
        <w:t>Option et limite de mesurage sélectionnées</w:t>
      </w:r>
      <w:r w:rsidR="00410A23">
        <w:rPr>
          <w:noProof/>
        </w:rPr>
        <w:tab/>
      </w:r>
      <w:r w:rsidR="00410A23">
        <w:rPr>
          <w:noProof/>
        </w:rPr>
        <w:fldChar w:fldCharType="begin"/>
      </w:r>
      <w:r w:rsidR="00410A23">
        <w:rPr>
          <w:noProof/>
        </w:rPr>
        <w:instrText xml:space="preserve"> PAGEREF _Toc22293212 \h </w:instrText>
      </w:r>
      <w:r w:rsidR="00410A23">
        <w:rPr>
          <w:noProof/>
        </w:rPr>
      </w:r>
      <w:r w:rsidR="00410A23">
        <w:rPr>
          <w:noProof/>
        </w:rPr>
        <w:fldChar w:fldCharType="separate"/>
      </w:r>
      <w:r w:rsidR="00410A23">
        <w:rPr>
          <w:noProof/>
        </w:rPr>
        <w:t>10</w:t>
      </w:r>
      <w:r w:rsidR="00410A23">
        <w:rPr>
          <w:noProof/>
        </w:rPr>
        <w:fldChar w:fldCharType="end"/>
      </w:r>
    </w:p>
    <w:p w14:paraId="2FEE9CC8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1.1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[</w:t>
      </w:r>
      <w:r w:rsidRPr="00D41481">
        <w:rPr>
          <w:noProof/>
          <w:highlight w:val="lightGray"/>
        </w:rPr>
        <w:t>Immeuble A</w:t>
      </w:r>
      <w:r>
        <w:rPr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001605F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1.2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[</w:t>
      </w:r>
      <w:r w:rsidRPr="00D41481">
        <w:rPr>
          <w:noProof/>
          <w:highlight w:val="lightGray"/>
        </w:rPr>
        <w:t>Immeuble B</w:t>
      </w:r>
      <w:r>
        <w:rPr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FDB13CB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Données de la période de suivi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293598C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2.1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Variables indépendantes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9DEFAA5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2.2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Données énergétiques du [immeuble A]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A425AEB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2.2.1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Données de consommation et de demandes d’électricité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EA6AE15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2.2.2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Données de consommation de gaz naturel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7B7124C1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2.3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Données énergétiques du [</w:t>
      </w:r>
      <w:r w:rsidRPr="00D41481">
        <w:rPr>
          <w:noProof/>
          <w:highlight w:val="lightGray"/>
        </w:rPr>
        <w:t>Immeuble B</w:t>
      </w:r>
      <w:r>
        <w:rPr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E9C0B1B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2.3.1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Données de consommation et de demandes d’électricité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362E28E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2.3.2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Données de consommation de gaz naturel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39A099A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Économies d’énergie mesurées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476F0C45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3.1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[</w:t>
      </w:r>
      <w:r w:rsidRPr="00D41481">
        <w:rPr>
          <w:noProof/>
          <w:highlight w:val="lightGray"/>
        </w:rPr>
        <w:t>Immeuble A</w:t>
      </w:r>
      <w:r>
        <w:rPr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0A369D2B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3.1.1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6C3835E3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3.1.2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378394E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3.1.3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763B3847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</w:rPr>
        <w:t>(1)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Ajustements périodiques (variables indépendantes)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58EAFEEB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</w:rPr>
        <w:t>(2)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Ajustements non périodiques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4A42526A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  <w:lang w:eastAsia="fr-CA"/>
        </w:rPr>
        <w:t>(3)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  <w:lang w:eastAsia="fr-CA"/>
        </w:rPr>
        <w:t>Résultats du mesurage avec l’option 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6D608C90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3.1.4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Économies non vérifiées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2BFD6B45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3.2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[</w:t>
      </w:r>
      <w:r w:rsidRPr="00D41481">
        <w:rPr>
          <w:noProof/>
          <w:highlight w:val="lightGray"/>
        </w:rPr>
        <w:t>Immeuble B</w:t>
      </w:r>
      <w:r>
        <w:rPr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340912C1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3.2.1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5B21440A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3.2.2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263C09E1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3.2.3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Mesurage avec l’option 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6853B2D6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</w:rPr>
        <w:t>(1)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Ajustements périodiques (variables indépendantes)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6E009B20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</w:rPr>
        <w:t>(2)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Ajustements non périodiques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284BFD3B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>
        <w:rPr>
          <w:noProof/>
          <w:lang w:eastAsia="fr-CA"/>
        </w:rPr>
        <w:t>(3)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  <w:lang w:eastAsia="fr-CA"/>
        </w:rPr>
        <w:t>Résultats du mesurage avec l’option 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063E9BC6" w14:textId="77777777" w:rsidR="00410A23" w:rsidRDefault="00410A23">
      <w:pPr>
        <w:pStyle w:val="TM3"/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3.2.4</w:t>
      </w:r>
      <w:r>
        <w:rPr>
          <w:rFonts w:asciiTheme="minorHAnsi" w:eastAsiaTheme="minorEastAsia" w:hAnsiTheme="minorHAnsi" w:cstheme="minorBidi"/>
          <w:noProof/>
          <w:color w:val="auto"/>
          <w:szCs w:val="22"/>
          <w:lang w:eastAsia="fr-CA"/>
        </w:rPr>
        <w:tab/>
      </w:r>
      <w:r>
        <w:rPr>
          <w:noProof/>
        </w:rPr>
        <w:t>Économies non vérifiées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2AEABE84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Prix de l’énergie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0A9BA1A7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4.1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Coûts d’énergie considérés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0F953307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t>4.2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Tarif D’ÉLECTRICITÉ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69D33F39" w14:textId="77777777" w:rsidR="00410A23" w:rsidRDefault="00410A23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</w:pPr>
      <w:r w:rsidRPr="00D41481">
        <w:rPr>
          <w:rFonts w:ascii="Arial Gras" w:hAnsi="Arial Gras"/>
          <w:noProof/>
        </w:rPr>
        <w:lastRenderedPageBreak/>
        <w:t>4.3</w:t>
      </w: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Cs w:val="22"/>
          <w:lang w:eastAsia="fr-CA"/>
        </w:rPr>
        <w:tab/>
      </w:r>
      <w:r>
        <w:rPr>
          <w:noProof/>
        </w:rPr>
        <w:t>Tarif de gaz naturel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14:paraId="682D69F0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Précision et incertitude des mesures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3145FC2C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Économies d’énergie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64E7F19C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Conciliation des montants d’aide financière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14:paraId="312CCE68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  <w:tab/>
      </w:r>
      <w:r>
        <w:rPr>
          <w:noProof/>
        </w:rPr>
        <w:t>Conclusion et recommandations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1EF7325E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Annexe I Données mesurées durant la période de suivi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0C53F7AC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Annexe II Calculs des économies d’énergie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0C514BD1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Annexe III Calculs des économies de coûts d’énergie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25D64B99" w14:textId="77777777" w:rsidR="00410A23" w:rsidRDefault="00410A23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Cs w:val="22"/>
          <w:lang w:eastAsia="fr-CA"/>
        </w:rPr>
      </w:pPr>
      <w:r>
        <w:rPr>
          <w:noProof/>
        </w:rPr>
        <w:t>Annexe IV Conciliation de la VAN (version détaillée)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_Toc22293251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6272FA79" w14:textId="4E5B1EE9" w:rsidR="000B5F4D" w:rsidRDefault="00407265" w:rsidP="007F5AFA">
      <w:pPr>
        <w:pStyle w:val="Ecotexte"/>
        <w:rPr>
          <w:highlight w:val="yellow"/>
        </w:rPr>
      </w:pPr>
      <w:r>
        <w:rPr>
          <w:color w:val="00467F"/>
          <w:szCs w:val="24"/>
          <w:highlight w:val="yellow"/>
        </w:rPr>
        <w:fldChar w:fldCharType="end"/>
      </w:r>
      <w:r w:rsidR="000B5F4D" w:rsidRPr="00972635">
        <w:rPr>
          <w:highlight w:val="yellow"/>
        </w:rPr>
        <w:br w:type="page"/>
      </w:r>
    </w:p>
    <w:p w14:paraId="01170E3D" w14:textId="77777777" w:rsidR="004733F3" w:rsidRPr="00972635" w:rsidRDefault="004733F3" w:rsidP="007F5AFA">
      <w:pPr>
        <w:pStyle w:val="Ecotexte"/>
        <w:rPr>
          <w:highlight w:val="yellow"/>
        </w:rPr>
      </w:pPr>
    </w:p>
    <w:p w14:paraId="6FFFDC7B" w14:textId="77777777" w:rsidR="001A2399" w:rsidRPr="005C11FF" w:rsidRDefault="001A2399" w:rsidP="007F5AFA">
      <w:pPr>
        <w:pStyle w:val="EcoListestableauxetfigures"/>
      </w:pPr>
      <w:r w:rsidRPr="005C11FF">
        <w:t>Liste des tableaux</w:t>
      </w:r>
    </w:p>
    <w:p w14:paraId="02853D02" w14:textId="2F2B6395" w:rsidR="00461E6A" w:rsidRDefault="00B338A0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r w:rsidRPr="00972635">
        <w:rPr>
          <w:highlight w:val="yellow"/>
        </w:rPr>
        <w:fldChar w:fldCharType="begin"/>
      </w:r>
      <w:r w:rsidRPr="00972635">
        <w:rPr>
          <w:highlight w:val="yellow"/>
        </w:rPr>
        <w:instrText xml:space="preserve"> TOC \h \z \c "Tableau" </w:instrText>
      </w:r>
      <w:r w:rsidRPr="00972635">
        <w:rPr>
          <w:highlight w:val="yellow"/>
        </w:rPr>
        <w:fldChar w:fldCharType="separate"/>
      </w:r>
      <w:hyperlink w:anchor="_Toc5005825" w:history="1">
        <w:r w:rsidR="00461E6A" w:rsidRPr="00E26B13">
          <w:rPr>
            <w:rStyle w:val="Lienhypertexte"/>
            <w:noProof/>
          </w:rPr>
          <w:t xml:space="preserve">Tableau 1 : Économies d’énergie et </w:t>
        </w:r>
        <w:r w:rsidR="00DB0919">
          <w:rPr>
            <w:rStyle w:val="Lienhypertexte"/>
            <w:noProof/>
          </w:rPr>
          <w:t>de coûts</w:t>
        </w:r>
        <w:r w:rsidR="00461E6A" w:rsidRPr="00E26B13">
          <w:rPr>
            <w:rStyle w:val="Lienhypertexte"/>
            <w:noProof/>
          </w:rPr>
          <w:t>, période de suivi – [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_Toc5005825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ii</w:t>
        </w:r>
        <w:r w:rsidR="00461E6A">
          <w:rPr>
            <w:noProof/>
            <w:webHidden/>
          </w:rPr>
          <w:fldChar w:fldCharType="end"/>
        </w:r>
      </w:hyperlink>
    </w:p>
    <w:p w14:paraId="4C821C77" w14:textId="2E980BCB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26" w:history="1">
        <w:r w:rsidR="00461E6A" w:rsidRPr="00E26B13">
          <w:rPr>
            <w:rStyle w:val="Lienhypertexte"/>
            <w:noProof/>
          </w:rPr>
          <w:t>Tableau 2 : Calcul de la VAN, période de suivi – [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_Toc5005826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ii</w:t>
        </w:r>
        <w:r w:rsidR="00461E6A">
          <w:rPr>
            <w:noProof/>
            <w:webHidden/>
          </w:rPr>
          <w:fldChar w:fldCharType="end"/>
        </w:r>
      </w:hyperlink>
    </w:p>
    <w:p w14:paraId="368AD78D" w14:textId="231D9AFD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27" w:history="1">
        <w:r w:rsidR="00461E6A" w:rsidRPr="00E26B13">
          <w:rPr>
            <w:rStyle w:val="Lienhypertexte"/>
            <w:noProof/>
          </w:rPr>
          <w:t>Tableau 3</w:t>
        </w:r>
        <w:r w:rsidR="00365008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>: Mesures de conservation d'énergie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_Toc5005827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iv</w:t>
        </w:r>
        <w:r w:rsidR="00461E6A">
          <w:rPr>
            <w:noProof/>
            <w:webHidden/>
          </w:rPr>
          <w:fldChar w:fldCharType="end"/>
        </w:r>
      </w:hyperlink>
    </w:p>
    <w:p w14:paraId="077C104C" w14:textId="1A093B39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28" w:history="1">
        <w:r w:rsidR="00461E6A" w:rsidRPr="00E26B13">
          <w:rPr>
            <w:rStyle w:val="Lienhypertexte"/>
            <w:noProof/>
          </w:rPr>
          <w:t>Tableau 4 : Valeur des variables indépendantes de la période de suivi – [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_Toc5005828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12</w:t>
        </w:r>
        <w:r w:rsidR="00461E6A">
          <w:rPr>
            <w:noProof/>
            <w:webHidden/>
          </w:rPr>
          <w:fldChar w:fldCharType="end"/>
        </w:r>
      </w:hyperlink>
    </w:p>
    <w:p w14:paraId="3D89DF71" w14:textId="4DB47E09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29" w:history="1">
        <w:r w:rsidR="00461E6A" w:rsidRPr="00E26B13">
          <w:rPr>
            <w:rStyle w:val="Lienhypertexte"/>
            <w:noProof/>
          </w:rPr>
          <w:t xml:space="preserve">Tableau 5 : Données de consommation et de demande </w:t>
        </w:r>
        <w:r w:rsidR="00DB0919">
          <w:rPr>
            <w:rStyle w:val="Lienhypertexte"/>
            <w:noProof/>
          </w:rPr>
          <w:t xml:space="preserve">d’électricité, </w:t>
        </w:r>
        <w:r w:rsidR="00461E6A" w:rsidRPr="00E26B13">
          <w:rPr>
            <w:rStyle w:val="Lienhypertexte"/>
            <w:noProof/>
          </w:rPr>
          <w:t>période de suivi – [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_Toc5005829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13</w:t>
        </w:r>
        <w:r w:rsidR="00461E6A">
          <w:rPr>
            <w:noProof/>
            <w:webHidden/>
          </w:rPr>
          <w:fldChar w:fldCharType="end"/>
        </w:r>
      </w:hyperlink>
    </w:p>
    <w:p w14:paraId="6D4DD5DA" w14:textId="2053F09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0" w:history="1">
        <w:r w:rsidR="00461E6A" w:rsidRPr="00E26B13">
          <w:rPr>
            <w:rStyle w:val="Lienhypertexte"/>
            <w:noProof/>
          </w:rPr>
          <w:t>Tableau 6 : Données de consommation de gaz naturel, période de suivi – [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_Toc5005830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13</w:t>
        </w:r>
        <w:r w:rsidR="00461E6A">
          <w:rPr>
            <w:noProof/>
            <w:webHidden/>
          </w:rPr>
          <w:fldChar w:fldCharType="end"/>
        </w:r>
      </w:hyperlink>
    </w:p>
    <w:p w14:paraId="5E120A4C" w14:textId="3C874208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1" w:history="1">
        <w:r w:rsidR="00461E6A" w:rsidRPr="00E26B13">
          <w:rPr>
            <w:rStyle w:val="Lienhypertexte"/>
            <w:noProof/>
          </w:rPr>
          <w:t xml:space="preserve">Tableau 7 : Données de consommation et de demande </w:t>
        </w:r>
        <w:r w:rsidR="00DB0919">
          <w:rPr>
            <w:rStyle w:val="Lienhypertexte"/>
            <w:noProof/>
          </w:rPr>
          <w:t>d’électricité,</w:t>
        </w:r>
        <w:r w:rsidR="00461E6A" w:rsidRPr="00E26B13">
          <w:rPr>
            <w:rStyle w:val="Lienhypertexte"/>
            <w:noProof/>
          </w:rPr>
          <w:t xml:space="preserve"> période de suivi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_Toc5005831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14</w:t>
        </w:r>
        <w:r w:rsidR="00461E6A">
          <w:rPr>
            <w:noProof/>
            <w:webHidden/>
          </w:rPr>
          <w:fldChar w:fldCharType="end"/>
        </w:r>
      </w:hyperlink>
    </w:p>
    <w:p w14:paraId="7521FA6B" w14:textId="70CFB244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2" w:history="1">
        <w:r w:rsidR="00461E6A" w:rsidRPr="00E26B13">
          <w:rPr>
            <w:rStyle w:val="Lienhypertexte"/>
            <w:noProof/>
          </w:rPr>
          <w:t>Tableau 8 : Données de consommation de gaz naturel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_Toc5005832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15</w:t>
        </w:r>
        <w:r w:rsidR="00461E6A">
          <w:rPr>
            <w:noProof/>
            <w:webHidden/>
          </w:rPr>
          <w:fldChar w:fldCharType="end"/>
        </w:r>
      </w:hyperlink>
    </w:p>
    <w:p w14:paraId="3390E1E5" w14:textId="2BFD0A7F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3" w:history="1">
        <w:r w:rsidR="00461E6A" w:rsidRPr="00E26B13">
          <w:rPr>
            <w:rStyle w:val="Lienhypertexte"/>
            <w:noProof/>
          </w:rPr>
          <w:t xml:space="preserve">Tableau 9 : Paramètres de calcul des économies </w:t>
        </w:r>
        <w:r w:rsidR="006253B2">
          <w:rPr>
            <w:rStyle w:val="Lienhypertexte"/>
            <w:noProof/>
            <w:highlight w:val="lightGray"/>
          </w:rPr>
          <w:t>en matière d’</w:t>
        </w:r>
        <w:r w:rsidR="00461E6A" w:rsidRPr="00E26B13">
          <w:rPr>
            <w:rStyle w:val="Lienhypertexte"/>
            <w:noProof/>
            <w:highlight w:val="lightGray"/>
          </w:rPr>
          <w:t>éclairage</w:t>
        </w:r>
        <w:r w:rsidR="00461E6A" w:rsidRPr="00E26B13">
          <w:rPr>
            <w:rStyle w:val="Lienhypertexte"/>
            <w:noProof/>
          </w:rPr>
          <w:t> : variables estimées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_Toc5005833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17</w:t>
        </w:r>
        <w:r w:rsidR="00461E6A">
          <w:rPr>
            <w:noProof/>
            <w:webHidden/>
          </w:rPr>
          <w:fldChar w:fldCharType="end"/>
        </w:r>
      </w:hyperlink>
    </w:p>
    <w:p w14:paraId="5836CDF4" w14:textId="4BB7F7BA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4" w:history="1">
        <w:r w:rsidR="00461E6A" w:rsidRPr="00E26B13">
          <w:rPr>
            <w:rStyle w:val="Lienhypertexte"/>
            <w:noProof/>
          </w:rPr>
          <w:t>Tableau 10 : Économies d’électricité de la [</w:t>
        </w:r>
        <w:r w:rsidR="00461E6A" w:rsidRPr="00E26B13">
          <w:rPr>
            <w:rStyle w:val="Lienhypertexte"/>
            <w:noProof/>
            <w:highlight w:val="lightGray"/>
          </w:rPr>
          <w:t>mesure 1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_Toc5005834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17</w:t>
        </w:r>
        <w:r w:rsidR="00461E6A">
          <w:rPr>
            <w:noProof/>
            <w:webHidden/>
          </w:rPr>
          <w:fldChar w:fldCharType="end"/>
        </w:r>
      </w:hyperlink>
    </w:p>
    <w:p w14:paraId="4987F995" w14:textId="02E7F899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5" w:history="1">
        <w:r w:rsidR="00461E6A" w:rsidRPr="00E26B13">
          <w:rPr>
            <w:rStyle w:val="Lienhypertexte"/>
            <w:noProof/>
          </w:rPr>
          <w:t>Tableau 11 : Résultats des économies de la [</w:t>
        </w:r>
        <w:r w:rsidR="00461E6A" w:rsidRPr="00E26B13">
          <w:rPr>
            <w:rStyle w:val="Lienhypertexte"/>
            <w:noProof/>
            <w:highlight w:val="lightGray"/>
          </w:rPr>
          <w:t>mesure 1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_Toc5005835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19</w:t>
        </w:r>
        <w:r w:rsidR="00461E6A">
          <w:rPr>
            <w:noProof/>
            <w:webHidden/>
          </w:rPr>
          <w:fldChar w:fldCharType="end"/>
        </w:r>
      </w:hyperlink>
    </w:p>
    <w:p w14:paraId="007EB135" w14:textId="25886F99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6" w:history="1">
        <w:r w:rsidR="00461E6A" w:rsidRPr="00E26B13">
          <w:rPr>
            <w:rStyle w:val="Lienhypertexte"/>
            <w:noProof/>
          </w:rPr>
          <w:t xml:space="preserve">Tableau 12 : Variables indépendantes pour la </w:t>
        </w:r>
        <w:r w:rsidR="00461E6A" w:rsidRPr="00E26B13">
          <w:rPr>
            <w:rStyle w:val="Lienhypertexte"/>
            <w:rFonts w:cs="Arial"/>
            <w:noProof/>
          </w:rPr>
          <w:t xml:space="preserve">consommation </w:t>
        </w:r>
        <w:r w:rsidR="00461E6A" w:rsidRPr="00E26B13">
          <w:rPr>
            <w:rStyle w:val="Lienhypertexte"/>
            <w:noProof/>
          </w:rPr>
          <w:t>[</w:t>
        </w:r>
        <w:r w:rsidR="004D488E">
          <w:rPr>
            <w:rStyle w:val="Lienhypertexte"/>
            <w:noProof/>
          </w:rPr>
          <w:t>d’</w:t>
        </w:r>
        <w:r w:rsidR="00461E6A" w:rsidRPr="00E26B13">
          <w:rPr>
            <w:rStyle w:val="Lienhypertexte"/>
            <w:noProof/>
            <w:highlight w:val="lightGray"/>
          </w:rPr>
          <w:t>électricité/</w:t>
        </w:r>
        <w:r w:rsidR="004D488E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_Toc5005836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19</w:t>
        </w:r>
        <w:r w:rsidR="00461E6A">
          <w:rPr>
            <w:noProof/>
            <w:webHidden/>
          </w:rPr>
          <w:fldChar w:fldCharType="end"/>
        </w:r>
      </w:hyperlink>
    </w:p>
    <w:p w14:paraId="1760FD32" w14:textId="21D10240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7" w:history="1">
        <w:r w:rsidR="00410A23">
          <w:rPr>
            <w:rStyle w:val="Lienhypertexte"/>
            <w:noProof/>
          </w:rPr>
          <w:t xml:space="preserve">Tableau </w:t>
        </w:r>
        <w:r w:rsidR="00461E6A" w:rsidRPr="00E26B13">
          <w:rPr>
            <w:rStyle w:val="Lienhypertexte"/>
            <w:noProof/>
          </w:rPr>
          <w:t>13 : Base de référence incluant l’ajustement périodique pour la consommation  [</w:t>
        </w:r>
        <w:r w:rsidR="004D488E">
          <w:rPr>
            <w:rStyle w:val="Lienhypertexte"/>
            <w:noProof/>
          </w:rPr>
          <w:t>d’</w:t>
        </w:r>
        <w:r w:rsidR="00461E6A" w:rsidRPr="00E26B13">
          <w:rPr>
            <w:rStyle w:val="Lienhypertexte"/>
            <w:noProof/>
            <w:highlight w:val="lightGray"/>
          </w:rPr>
          <w:t>électricité/</w:t>
        </w:r>
        <w:r w:rsidR="004D488E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_Toc5005837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21</w:t>
        </w:r>
        <w:r w:rsidR="00461E6A">
          <w:rPr>
            <w:noProof/>
            <w:webHidden/>
          </w:rPr>
          <w:fldChar w:fldCharType="end"/>
        </w:r>
      </w:hyperlink>
    </w:p>
    <w:p w14:paraId="7EDE30D1" w14:textId="08E59DB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8" w:history="1">
        <w:r w:rsidR="00461E6A" w:rsidRPr="00E26B13">
          <w:rPr>
            <w:rStyle w:val="Lienhypertexte"/>
            <w:noProof/>
          </w:rPr>
          <w:t>Tableau 14 : Hypothèses et paramètres de calcul de l’ajustement n</w:t>
        </w:r>
        <w:r w:rsidR="00461E6A" w:rsidRPr="00E26B13">
          <w:rPr>
            <w:rStyle w:val="Lienhypertexte"/>
            <w:noProof/>
            <w:vertAlign w:val="superscript"/>
          </w:rPr>
          <w:t>o</w:t>
        </w:r>
        <w:r w:rsidR="00461E6A" w:rsidRPr="00E26B13">
          <w:rPr>
            <w:rStyle w:val="Lienhypertexte"/>
            <w:noProof/>
          </w:rPr>
          <w:t> 1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_Toc5005838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22</w:t>
        </w:r>
        <w:r w:rsidR="00461E6A">
          <w:rPr>
            <w:noProof/>
            <w:webHidden/>
          </w:rPr>
          <w:fldChar w:fldCharType="end"/>
        </w:r>
      </w:hyperlink>
    </w:p>
    <w:p w14:paraId="2D03BC79" w14:textId="5CD5F65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39" w:history="1">
        <w:r w:rsidR="00461E6A" w:rsidRPr="00E26B13">
          <w:rPr>
            <w:rStyle w:val="Lienhypertexte"/>
            <w:noProof/>
          </w:rPr>
          <w:t>Tableau 15 : Ajustement non périodique n° 1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_Toc5005839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22</w:t>
        </w:r>
        <w:r w:rsidR="00461E6A">
          <w:rPr>
            <w:noProof/>
            <w:webHidden/>
          </w:rPr>
          <w:fldChar w:fldCharType="end"/>
        </w:r>
      </w:hyperlink>
    </w:p>
    <w:p w14:paraId="03623777" w14:textId="1574FC13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0" w:history="1">
        <w:r w:rsidR="00461E6A" w:rsidRPr="00E26B13">
          <w:rPr>
            <w:rStyle w:val="Lienhypertexte"/>
            <w:noProof/>
          </w:rPr>
          <w:t>Tableau 16 : Hypothèses et paramètres de calcul de l’ajustement n</w:t>
        </w:r>
        <w:r w:rsidR="00461E6A" w:rsidRPr="00E26B13">
          <w:rPr>
            <w:rStyle w:val="Lienhypertexte"/>
            <w:noProof/>
            <w:vertAlign w:val="superscript"/>
          </w:rPr>
          <w:t>o</w:t>
        </w:r>
        <w:r w:rsidR="00461E6A" w:rsidRPr="00E26B13">
          <w:rPr>
            <w:rStyle w:val="Lienhypertexte"/>
            <w:noProof/>
          </w:rPr>
          <w:t> 2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_Toc5005840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23</w:t>
        </w:r>
        <w:r w:rsidR="00461E6A">
          <w:rPr>
            <w:noProof/>
            <w:webHidden/>
          </w:rPr>
          <w:fldChar w:fldCharType="end"/>
        </w:r>
      </w:hyperlink>
    </w:p>
    <w:p w14:paraId="69F68AF9" w14:textId="1FF513C4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1" w:history="1">
        <w:r w:rsidR="00461E6A" w:rsidRPr="00E26B13">
          <w:rPr>
            <w:rStyle w:val="Lienhypertexte"/>
            <w:noProof/>
          </w:rPr>
          <w:t>Tableau 17 : Ajustement non périodique n° 2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_Toc5005841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23</w:t>
        </w:r>
        <w:r w:rsidR="00461E6A">
          <w:rPr>
            <w:noProof/>
            <w:webHidden/>
          </w:rPr>
          <w:fldChar w:fldCharType="end"/>
        </w:r>
      </w:hyperlink>
    </w:p>
    <w:p w14:paraId="323E5BE2" w14:textId="46293BE7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2" w:history="1">
        <w:r w:rsidR="00461E6A" w:rsidRPr="00E26B13">
          <w:rPr>
            <w:rStyle w:val="Lienhypertexte"/>
            <w:noProof/>
          </w:rPr>
          <w:t>Tableau 18 : Valeurs des ajustements non périodiques appliqués au [</w:t>
        </w:r>
        <w:r w:rsidR="00461E6A" w:rsidRPr="00E26B13">
          <w:rPr>
            <w:rStyle w:val="Lienhypertexte"/>
            <w:noProof/>
            <w:highlight w:val="lightGray"/>
          </w:rPr>
          <w:t>IMMEUBLE</w:t>
        </w:r>
        <w:r w:rsidR="006253B2">
          <w:rPr>
            <w:rStyle w:val="Lienhypertexte"/>
            <w:noProof/>
            <w:highlight w:val="lightGray"/>
          </w:rPr>
          <w:t> </w:t>
        </w:r>
        <w:r w:rsidR="00461E6A" w:rsidRPr="00E26B13">
          <w:rPr>
            <w:rStyle w:val="Lienhypertexte"/>
            <w:noProof/>
            <w:highlight w:val="lightGray"/>
          </w:rPr>
          <w:t>A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_Toc5005842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24</w:t>
        </w:r>
        <w:r w:rsidR="00461E6A">
          <w:rPr>
            <w:noProof/>
            <w:webHidden/>
          </w:rPr>
          <w:fldChar w:fldCharType="end"/>
        </w:r>
      </w:hyperlink>
    </w:p>
    <w:p w14:paraId="1D57B662" w14:textId="0D350ECB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3" w:history="1">
        <w:r w:rsidR="00461E6A" w:rsidRPr="00E26B13">
          <w:rPr>
            <w:rStyle w:val="Lienhypertexte"/>
            <w:noProof/>
          </w:rPr>
          <w:t xml:space="preserve">Tableau 19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consommation </w:t>
        </w:r>
        <w:r w:rsidR="00461E6A" w:rsidRPr="00E26B13">
          <w:rPr>
            <w:rStyle w:val="Lienhypertexte"/>
            <w:noProof/>
            <w:highlight w:val="lightGray"/>
          </w:rPr>
          <w:t>[</w:t>
        </w:r>
        <w:r w:rsidR="004D488E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_Toc5005843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25</w:t>
        </w:r>
        <w:r w:rsidR="00461E6A">
          <w:rPr>
            <w:noProof/>
            <w:webHidden/>
          </w:rPr>
          <w:fldChar w:fldCharType="end"/>
        </w:r>
      </w:hyperlink>
    </w:p>
    <w:p w14:paraId="48FC99CE" w14:textId="5BD6433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4" w:history="1">
        <w:r w:rsidR="00461E6A" w:rsidRPr="00E26B13">
          <w:rPr>
            <w:rStyle w:val="Lienhypertexte"/>
            <w:noProof/>
          </w:rPr>
          <w:t xml:space="preserve">Tableau 20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consommation </w:t>
        </w:r>
        <w:r w:rsidR="00461E6A" w:rsidRPr="00E26B13">
          <w:rPr>
            <w:rStyle w:val="Lienhypertexte"/>
            <w:noProof/>
            <w:highlight w:val="lightGray"/>
          </w:rPr>
          <w:t>[d’électricité]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_Toc5005844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25</w:t>
        </w:r>
        <w:r w:rsidR="00461E6A">
          <w:rPr>
            <w:noProof/>
            <w:webHidden/>
          </w:rPr>
          <w:fldChar w:fldCharType="end"/>
        </w:r>
      </w:hyperlink>
    </w:p>
    <w:p w14:paraId="1DA54343" w14:textId="42ECB497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5" w:history="1">
        <w:r w:rsidR="00461E6A" w:rsidRPr="00E26B13">
          <w:rPr>
            <w:rStyle w:val="Lienhypertexte"/>
            <w:noProof/>
          </w:rPr>
          <w:t xml:space="preserve">Tableau 21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</w:t>
        </w:r>
        <w:r w:rsidR="00461E6A" w:rsidRPr="00E26B13">
          <w:rPr>
            <w:rStyle w:val="Lienhypertexte"/>
            <w:noProof/>
            <w:highlight w:val="lightGray"/>
          </w:rPr>
          <w:t>[demande de puissance électrique]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_Toc5005845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26</w:t>
        </w:r>
        <w:r w:rsidR="00461E6A">
          <w:rPr>
            <w:noProof/>
            <w:webHidden/>
          </w:rPr>
          <w:fldChar w:fldCharType="end"/>
        </w:r>
      </w:hyperlink>
    </w:p>
    <w:p w14:paraId="6812297E" w14:textId="0DD8D5A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6" w:history="1">
        <w:r w:rsidR="00461E6A" w:rsidRPr="00E26B13">
          <w:rPr>
            <w:rStyle w:val="Lienhypertexte"/>
            <w:noProof/>
          </w:rPr>
          <w:t xml:space="preserve">Tableau 22 : Paramètres de calcul des économies </w:t>
        </w:r>
        <w:r w:rsidR="006253B2">
          <w:rPr>
            <w:rStyle w:val="Lienhypertexte"/>
            <w:noProof/>
            <w:highlight w:val="lightGray"/>
          </w:rPr>
          <w:t>en matière d’</w:t>
        </w:r>
        <w:r w:rsidR="00461E6A" w:rsidRPr="00E26B13">
          <w:rPr>
            <w:rStyle w:val="Lienhypertexte"/>
            <w:noProof/>
            <w:highlight w:val="lightGray"/>
          </w:rPr>
          <w:t>éclairage</w:t>
        </w:r>
        <w:r w:rsidR="00461E6A" w:rsidRPr="00E26B13">
          <w:rPr>
            <w:rStyle w:val="Lienhypertexte"/>
            <w:noProof/>
          </w:rPr>
          <w:t> : variables estimées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_Toc5005846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28</w:t>
        </w:r>
        <w:r w:rsidR="00461E6A">
          <w:rPr>
            <w:noProof/>
            <w:webHidden/>
          </w:rPr>
          <w:fldChar w:fldCharType="end"/>
        </w:r>
      </w:hyperlink>
    </w:p>
    <w:p w14:paraId="1BCEC3E8" w14:textId="528853FC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7" w:history="1">
        <w:r w:rsidR="00461E6A" w:rsidRPr="00E26B13">
          <w:rPr>
            <w:rStyle w:val="Lienhypertexte"/>
            <w:noProof/>
          </w:rPr>
          <w:t>Tableau 23 : Économies d’électricité de la [</w:t>
        </w:r>
        <w:r w:rsidR="00461E6A" w:rsidRPr="00E26B13">
          <w:rPr>
            <w:rStyle w:val="Lienhypertexte"/>
            <w:noProof/>
            <w:highlight w:val="lightGray"/>
          </w:rPr>
          <w:t>mesure</w:t>
        </w:r>
        <w:r w:rsidR="006253B2">
          <w:rPr>
            <w:rStyle w:val="Lienhypertexte"/>
            <w:noProof/>
            <w:highlight w:val="lightGray"/>
          </w:rPr>
          <w:t> </w:t>
        </w:r>
        <w:r w:rsidR="00461E6A" w:rsidRPr="00E26B13">
          <w:rPr>
            <w:rStyle w:val="Lienhypertexte"/>
            <w:noProof/>
            <w:highlight w:val="lightGray"/>
          </w:rPr>
          <w:t>1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_Toc5005847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28</w:t>
        </w:r>
        <w:r w:rsidR="00461E6A">
          <w:rPr>
            <w:noProof/>
            <w:webHidden/>
          </w:rPr>
          <w:fldChar w:fldCharType="end"/>
        </w:r>
      </w:hyperlink>
    </w:p>
    <w:p w14:paraId="663E5BCB" w14:textId="530AC3DC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8" w:history="1">
        <w:r w:rsidR="00461E6A" w:rsidRPr="00E26B13">
          <w:rPr>
            <w:rStyle w:val="Lienhypertexte"/>
            <w:noProof/>
          </w:rPr>
          <w:t>Tableau 24 : Résultats des économies de la [</w:t>
        </w:r>
        <w:r w:rsidR="00461E6A" w:rsidRPr="00E26B13">
          <w:rPr>
            <w:rStyle w:val="Lienhypertexte"/>
            <w:noProof/>
            <w:highlight w:val="lightGray"/>
          </w:rPr>
          <w:t>mesure</w:t>
        </w:r>
        <w:r w:rsidR="006253B2">
          <w:rPr>
            <w:rStyle w:val="Lienhypertexte"/>
            <w:noProof/>
            <w:highlight w:val="lightGray"/>
          </w:rPr>
          <w:t> </w:t>
        </w:r>
        <w:r w:rsidR="00461E6A" w:rsidRPr="00E26B13">
          <w:rPr>
            <w:rStyle w:val="Lienhypertexte"/>
            <w:noProof/>
            <w:highlight w:val="lightGray"/>
          </w:rPr>
          <w:t>1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_Toc5005848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30</w:t>
        </w:r>
        <w:r w:rsidR="00461E6A">
          <w:rPr>
            <w:noProof/>
            <w:webHidden/>
          </w:rPr>
          <w:fldChar w:fldCharType="end"/>
        </w:r>
      </w:hyperlink>
    </w:p>
    <w:p w14:paraId="015463A6" w14:textId="5F08BC8A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49" w:history="1">
        <w:r w:rsidR="00461E6A" w:rsidRPr="00E26B13">
          <w:rPr>
            <w:rStyle w:val="Lienhypertexte"/>
            <w:noProof/>
          </w:rPr>
          <w:t xml:space="preserve">Tableau 25 : Variables indépendantes pour la </w:t>
        </w:r>
        <w:r w:rsidR="00461E6A" w:rsidRPr="00E26B13">
          <w:rPr>
            <w:rStyle w:val="Lienhypertexte"/>
            <w:rFonts w:cs="Arial"/>
            <w:noProof/>
          </w:rPr>
          <w:t xml:space="preserve">consommation </w:t>
        </w:r>
        <w:r w:rsidR="00461E6A" w:rsidRPr="00E26B13">
          <w:rPr>
            <w:rStyle w:val="Lienhypertexte"/>
            <w:noProof/>
          </w:rPr>
          <w:t>[</w:t>
        </w:r>
        <w:r w:rsidR="000527ED">
          <w:rPr>
            <w:rStyle w:val="Lienhypertexte"/>
            <w:noProof/>
          </w:rPr>
          <w:t>d’</w:t>
        </w:r>
        <w:r w:rsidR="00461E6A" w:rsidRPr="00E26B13">
          <w:rPr>
            <w:rStyle w:val="Lienhypertexte"/>
            <w:noProof/>
            <w:highlight w:val="lightGray"/>
          </w:rPr>
          <w:t>électricité/</w:t>
        </w:r>
        <w:r w:rsidR="000527ED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_Toc5005849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30</w:t>
        </w:r>
        <w:r w:rsidR="00461E6A">
          <w:rPr>
            <w:noProof/>
            <w:webHidden/>
          </w:rPr>
          <w:fldChar w:fldCharType="end"/>
        </w:r>
      </w:hyperlink>
    </w:p>
    <w:p w14:paraId="1D7F962C" w14:textId="6D35F05E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0" w:history="1">
        <w:r w:rsidR="00461E6A" w:rsidRPr="00E26B13">
          <w:rPr>
            <w:rStyle w:val="Lienhypertexte"/>
            <w:noProof/>
          </w:rPr>
          <w:t>Tableau 26 : Base de référence avec ajustement périodique pour la consommation [</w:t>
        </w:r>
        <w:r w:rsidR="000527ED">
          <w:rPr>
            <w:rStyle w:val="Lienhypertexte"/>
            <w:noProof/>
          </w:rPr>
          <w:t>d’</w:t>
        </w:r>
        <w:r w:rsidR="00461E6A" w:rsidRPr="00E26B13">
          <w:rPr>
            <w:rStyle w:val="Lienhypertexte"/>
            <w:noProof/>
            <w:highlight w:val="lightGray"/>
          </w:rPr>
          <w:t>électricité/</w:t>
        </w:r>
        <w:r w:rsidR="000527ED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_Toc5005850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32</w:t>
        </w:r>
        <w:r w:rsidR="00461E6A">
          <w:rPr>
            <w:noProof/>
            <w:webHidden/>
          </w:rPr>
          <w:fldChar w:fldCharType="end"/>
        </w:r>
      </w:hyperlink>
    </w:p>
    <w:p w14:paraId="42B0D8AC" w14:textId="0F73CBA6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1" w:history="1">
        <w:r w:rsidR="00461E6A" w:rsidRPr="00E26B13">
          <w:rPr>
            <w:rStyle w:val="Lienhypertexte"/>
            <w:noProof/>
          </w:rPr>
          <w:t>Tableau 27 : Hypothèses et paramètres de calcul de l’ajustement n</w:t>
        </w:r>
        <w:r w:rsidR="00461E6A" w:rsidRPr="00E26B13">
          <w:rPr>
            <w:rStyle w:val="Lienhypertexte"/>
            <w:noProof/>
            <w:vertAlign w:val="superscript"/>
          </w:rPr>
          <w:t>o</w:t>
        </w:r>
        <w:r w:rsidR="00461E6A" w:rsidRPr="00E26B13">
          <w:rPr>
            <w:rStyle w:val="Lienhypertexte"/>
            <w:noProof/>
          </w:rPr>
          <w:t> 1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_Toc5005851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33</w:t>
        </w:r>
        <w:r w:rsidR="00461E6A">
          <w:rPr>
            <w:noProof/>
            <w:webHidden/>
          </w:rPr>
          <w:fldChar w:fldCharType="end"/>
        </w:r>
      </w:hyperlink>
    </w:p>
    <w:p w14:paraId="157516CA" w14:textId="75D28CD5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2" w:history="1">
        <w:r w:rsidR="00461E6A" w:rsidRPr="00E26B13">
          <w:rPr>
            <w:rStyle w:val="Lienhypertexte"/>
            <w:noProof/>
          </w:rPr>
          <w:t>Tableau 28 : Ajustement non périodique n° 1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_Toc5005852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33</w:t>
        </w:r>
        <w:r w:rsidR="00461E6A">
          <w:rPr>
            <w:noProof/>
            <w:webHidden/>
          </w:rPr>
          <w:fldChar w:fldCharType="end"/>
        </w:r>
      </w:hyperlink>
    </w:p>
    <w:p w14:paraId="47F80C83" w14:textId="22314C26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3" w:history="1">
        <w:r w:rsidR="00461E6A" w:rsidRPr="00E26B13">
          <w:rPr>
            <w:rStyle w:val="Lienhypertexte"/>
            <w:noProof/>
          </w:rPr>
          <w:t>Tableau 29 : Hypothèses et paramètres de calcul de l’ajustement n</w:t>
        </w:r>
        <w:r w:rsidR="00461E6A" w:rsidRPr="00E26B13">
          <w:rPr>
            <w:rStyle w:val="Lienhypertexte"/>
            <w:noProof/>
            <w:vertAlign w:val="superscript"/>
          </w:rPr>
          <w:t>o</w:t>
        </w:r>
        <w:r w:rsidR="00461E6A" w:rsidRPr="00E26B13">
          <w:rPr>
            <w:rStyle w:val="Lienhypertexte"/>
            <w:noProof/>
          </w:rPr>
          <w:t> 2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_Toc5005853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34</w:t>
        </w:r>
        <w:r w:rsidR="00461E6A">
          <w:rPr>
            <w:noProof/>
            <w:webHidden/>
          </w:rPr>
          <w:fldChar w:fldCharType="end"/>
        </w:r>
      </w:hyperlink>
    </w:p>
    <w:p w14:paraId="1204E239" w14:textId="084C02B3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4" w:history="1">
        <w:r w:rsidR="00461E6A" w:rsidRPr="00E26B13">
          <w:rPr>
            <w:rStyle w:val="Lienhypertexte"/>
            <w:noProof/>
          </w:rPr>
          <w:t>Tableau 30 : Ajustement non périodique n° 2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_Toc5005854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34</w:t>
        </w:r>
        <w:r w:rsidR="00461E6A">
          <w:rPr>
            <w:noProof/>
            <w:webHidden/>
          </w:rPr>
          <w:fldChar w:fldCharType="end"/>
        </w:r>
      </w:hyperlink>
    </w:p>
    <w:p w14:paraId="60675602" w14:textId="55F4397D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5" w:history="1">
        <w:r w:rsidR="00461E6A" w:rsidRPr="00E26B13">
          <w:rPr>
            <w:rStyle w:val="Lienhypertexte"/>
            <w:noProof/>
          </w:rPr>
          <w:t>Tableau 31 : Valeurs des ajustements non périodiques appliqués au [</w:t>
        </w:r>
        <w:r w:rsidR="00461E6A" w:rsidRPr="00E26B13">
          <w:rPr>
            <w:rStyle w:val="Lienhypertexte"/>
            <w:noProof/>
            <w:highlight w:val="lightGray"/>
          </w:rPr>
          <w:t>IMMEUBLE B</w:t>
        </w:r>
        <w:r w:rsidR="00461E6A" w:rsidRPr="00E26B13">
          <w:rPr>
            <w:rStyle w:val="Lienhypertexte"/>
            <w:noProof/>
          </w:rPr>
          <w:t>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_Toc5005855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35</w:t>
        </w:r>
        <w:r w:rsidR="00461E6A">
          <w:rPr>
            <w:noProof/>
            <w:webHidden/>
          </w:rPr>
          <w:fldChar w:fldCharType="end"/>
        </w:r>
      </w:hyperlink>
    </w:p>
    <w:p w14:paraId="775B787E" w14:textId="4A0D842F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6" w:history="1">
        <w:r w:rsidR="00461E6A" w:rsidRPr="00E26B13">
          <w:rPr>
            <w:rStyle w:val="Lienhypertexte"/>
            <w:noProof/>
          </w:rPr>
          <w:t xml:space="preserve">Tableau 32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consommation </w:t>
        </w:r>
        <w:r w:rsidR="00461E6A" w:rsidRPr="00E26B13">
          <w:rPr>
            <w:rStyle w:val="Lienhypertexte"/>
            <w:noProof/>
            <w:highlight w:val="lightGray"/>
          </w:rPr>
          <w:t>[</w:t>
        </w:r>
        <w:r w:rsidR="000527ED">
          <w:rPr>
            <w:rStyle w:val="Lienhypertexte"/>
            <w:noProof/>
            <w:highlight w:val="lightGray"/>
          </w:rPr>
          <w:t xml:space="preserve">de </w:t>
        </w:r>
        <w:r w:rsidR="00461E6A" w:rsidRPr="00E26B13">
          <w:rPr>
            <w:rStyle w:val="Lienhypertexte"/>
            <w:noProof/>
            <w:highlight w:val="lightGray"/>
          </w:rPr>
          <w:t>gaz naturel]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_Toc5005856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36</w:t>
        </w:r>
        <w:r w:rsidR="00461E6A">
          <w:rPr>
            <w:noProof/>
            <w:webHidden/>
          </w:rPr>
          <w:fldChar w:fldCharType="end"/>
        </w:r>
      </w:hyperlink>
    </w:p>
    <w:p w14:paraId="0B2A7DF3" w14:textId="7ECB6C44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7" w:history="1">
        <w:r w:rsidR="00461E6A" w:rsidRPr="00E26B13">
          <w:rPr>
            <w:rStyle w:val="Lienhypertexte"/>
            <w:noProof/>
          </w:rPr>
          <w:t xml:space="preserve">Tableau 33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consommation </w:t>
        </w:r>
        <w:r w:rsidR="00461E6A" w:rsidRPr="00E26B13">
          <w:rPr>
            <w:rStyle w:val="Lienhypertexte"/>
            <w:noProof/>
            <w:highlight w:val="lightGray"/>
          </w:rPr>
          <w:t>[d’électricité]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_Toc5005857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37</w:t>
        </w:r>
        <w:r w:rsidR="00461E6A">
          <w:rPr>
            <w:noProof/>
            <w:webHidden/>
          </w:rPr>
          <w:fldChar w:fldCharType="end"/>
        </w:r>
      </w:hyperlink>
    </w:p>
    <w:p w14:paraId="782E96A3" w14:textId="31DFACAC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8" w:history="1">
        <w:r w:rsidR="00461E6A" w:rsidRPr="00E26B13">
          <w:rPr>
            <w:rStyle w:val="Lienhypertexte"/>
            <w:noProof/>
          </w:rPr>
          <w:t xml:space="preserve">Tableau 34 : Économies mesurées </w:t>
        </w:r>
        <w:r w:rsidR="006253B2">
          <w:rPr>
            <w:rStyle w:val="Lienhypertexte"/>
            <w:noProof/>
          </w:rPr>
          <w:t>avec l’</w:t>
        </w:r>
        <w:r w:rsidR="00461E6A" w:rsidRPr="00E26B13">
          <w:rPr>
            <w:rStyle w:val="Lienhypertexte"/>
            <w:noProof/>
          </w:rPr>
          <w:t>option</w:t>
        </w:r>
        <w:r w:rsidR="006253B2">
          <w:rPr>
            <w:rStyle w:val="Lienhypertexte"/>
            <w:noProof/>
          </w:rPr>
          <w:t> </w:t>
        </w:r>
        <w:r w:rsidR="00461E6A" w:rsidRPr="00E26B13">
          <w:rPr>
            <w:rStyle w:val="Lienhypertexte"/>
            <w:noProof/>
          </w:rPr>
          <w:t xml:space="preserve">C, </w:t>
        </w:r>
        <w:r w:rsidR="00461E6A" w:rsidRPr="00E26B13">
          <w:rPr>
            <w:rStyle w:val="Lienhypertexte"/>
            <w:noProof/>
            <w:highlight w:val="lightGray"/>
          </w:rPr>
          <w:t>[demande de puissance électrique]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_Toc5005858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37</w:t>
        </w:r>
        <w:r w:rsidR="00461E6A">
          <w:rPr>
            <w:noProof/>
            <w:webHidden/>
          </w:rPr>
          <w:fldChar w:fldCharType="end"/>
        </w:r>
      </w:hyperlink>
    </w:p>
    <w:p w14:paraId="2E55D05F" w14:textId="1BA0217B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59" w:history="1">
        <w:r w:rsidR="00461E6A" w:rsidRPr="00E26B13">
          <w:rPr>
            <w:rStyle w:val="Lienhypertexte"/>
            <w:noProof/>
          </w:rPr>
          <w:t>Tableau 35 : Structure tarifaire utilisée pour la conciliation de l’électricité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_Toc5005859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39</w:t>
        </w:r>
        <w:r w:rsidR="00461E6A">
          <w:rPr>
            <w:noProof/>
            <w:webHidden/>
          </w:rPr>
          <w:fldChar w:fldCharType="end"/>
        </w:r>
      </w:hyperlink>
    </w:p>
    <w:p w14:paraId="2D278862" w14:textId="6E865B92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60" w:history="1">
        <w:r w:rsidR="00461E6A" w:rsidRPr="00E26B13">
          <w:rPr>
            <w:rStyle w:val="Lienhypertexte"/>
            <w:noProof/>
          </w:rPr>
          <w:t>Tableau 36 : Structure tarifaire utilisée pour la conciliation du gaz naturel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_Toc5005860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40</w:t>
        </w:r>
        <w:r w:rsidR="00461E6A">
          <w:rPr>
            <w:noProof/>
            <w:webHidden/>
          </w:rPr>
          <w:fldChar w:fldCharType="end"/>
        </w:r>
      </w:hyperlink>
    </w:p>
    <w:p w14:paraId="60A7D019" w14:textId="0D4F162F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61" w:history="1">
        <w:r w:rsidR="00461E6A" w:rsidRPr="00E26B13">
          <w:rPr>
            <w:rStyle w:val="Lienhypertexte"/>
            <w:noProof/>
          </w:rPr>
          <w:t>Tableau 37 : Économies d’énergie et de coût</w:t>
        </w:r>
        <w:r w:rsidR="006253B2">
          <w:rPr>
            <w:rStyle w:val="Lienhypertexte"/>
            <w:noProof/>
          </w:rPr>
          <w:t>s</w:t>
        </w:r>
        <w:r w:rsidR="00461E6A" w:rsidRPr="00E26B13">
          <w:rPr>
            <w:rStyle w:val="Lienhypertexte"/>
            <w:noProof/>
          </w:rPr>
          <w:t xml:space="preserve"> d’énergie par immeuble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_Toc5005861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43</w:t>
        </w:r>
        <w:r w:rsidR="00461E6A">
          <w:rPr>
            <w:noProof/>
            <w:webHidden/>
          </w:rPr>
          <w:fldChar w:fldCharType="end"/>
        </w:r>
      </w:hyperlink>
    </w:p>
    <w:p w14:paraId="20E72746" w14:textId="3F72925E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62" w:history="1">
        <w:r w:rsidR="00461E6A" w:rsidRPr="00E26B13">
          <w:rPr>
            <w:rStyle w:val="Lienhypertexte"/>
            <w:noProof/>
          </w:rPr>
          <w:t>Tableau 38 : Bilan des montants d’aide financière par immeuble (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)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_Toc5005862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44</w:t>
        </w:r>
        <w:r w:rsidR="00461E6A">
          <w:rPr>
            <w:noProof/>
            <w:webHidden/>
          </w:rPr>
          <w:fldChar w:fldCharType="end"/>
        </w:r>
      </w:hyperlink>
    </w:p>
    <w:p w14:paraId="5EDA7A40" w14:textId="2966084D" w:rsidR="00461E6A" w:rsidRDefault="002B010F">
      <w:pPr>
        <w:pStyle w:val="Tabledesillustration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color w:val="auto"/>
          <w:lang w:eastAsia="fr-CA"/>
        </w:rPr>
      </w:pPr>
      <w:hyperlink w:anchor="_Toc5005863" w:history="1">
        <w:r w:rsidR="00461E6A" w:rsidRPr="00E26B13">
          <w:rPr>
            <w:rStyle w:val="Lienhypertexte"/>
            <w:noProof/>
          </w:rPr>
          <w:t>Tableau 39 : Écart entre la VAN réelle et la VAN garantie (</w:t>
        </w:r>
        <w:r w:rsidR="00461E6A" w:rsidRPr="00E26B13">
          <w:rPr>
            <w:rStyle w:val="Lienhypertexte"/>
            <w:noProof/>
            <w:highlight w:val="lightGray"/>
          </w:rPr>
          <w:t>année</w:t>
        </w:r>
        <w:r w:rsidR="00461E6A" w:rsidRPr="00E26B13">
          <w:rPr>
            <w:rStyle w:val="Lienhypertexte"/>
            <w:noProof/>
          </w:rPr>
          <w:t>)</w:t>
        </w:r>
        <w:r w:rsidR="00461E6A">
          <w:rPr>
            <w:noProof/>
            <w:webHidden/>
          </w:rPr>
          <w:tab/>
        </w:r>
        <w:r w:rsidR="00461E6A">
          <w:rPr>
            <w:noProof/>
            <w:webHidden/>
          </w:rPr>
          <w:fldChar w:fldCharType="begin"/>
        </w:r>
        <w:r w:rsidR="00461E6A">
          <w:rPr>
            <w:noProof/>
            <w:webHidden/>
          </w:rPr>
          <w:instrText xml:space="preserve"> PAGEREF _Toc5005863 \h </w:instrText>
        </w:r>
        <w:r w:rsidR="00461E6A">
          <w:rPr>
            <w:noProof/>
            <w:webHidden/>
          </w:rPr>
        </w:r>
        <w:r w:rsidR="00461E6A">
          <w:rPr>
            <w:noProof/>
            <w:webHidden/>
          </w:rPr>
          <w:fldChar w:fldCharType="separate"/>
        </w:r>
        <w:r w:rsidR="00410A23">
          <w:rPr>
            <w:noProof/>
            <w:webHidden/>
          </w:rPr>
          <w:t>47</w:t>
        </w:r>
        <w:r w:rsidR="00461E6A">
          <w:rPr>
            <w:noProof/>
            <w:webHidden/>
          </w:rPr>
          <w:fldChar w:fldCharType="end"/>
        </w:r>
      </w:hyperlink>
    </w:p>
    <w:p w14:paraId="0C4D81B1" w14:textId="58BDC040" w:rsidR="001A2399" w:rsidRPr="00972635" w:rsidRDefault="00B338A0" w:rsidP="00B851AE">
      <w:pPr>
        <w:pStyle w:val="Ecotexte"/>
        <w:rPr>
          <w:highlight w:val="yellow"/>
        </w:rPr>
      </w:pPr>
      <w:r w:rsidRPr="00972635">
        <w:rPr>
          <w:highlight w:val="yellow"/>
        </w:rPr>
        <w:fldChar w:fldCharType="end"/>
      </w:r>
    </w:p>
    <w:p w14:paraId="14750EFD" w14:textId="77777777" w:rsidR="00A968FC" w:rsidRPr="00972635" w:rsidRDefault="00A968FC" w:rsidP="00B2266E">
      <w:pPr>
        <w:pStyle w:val="Ecotitre1"/>
        <w:rPr>
          <w:highlight w:val="yellow"/>
        </w:rPr>
        <w:sectPr w:rsidR="00A968FC" w:rsidRPr="00972635" w:rsidSect="006F129D">
          <w:pgSz w:w="12240" w:h="15840"/>
          <w:pgMar w:top="1134" w:right="1134" w:bottom="851" w:left="1134" w:header="708" w:footer="708" w:gutter="0"/>
          <w:pgNumType w:fmt="lowerRoman"/>
          <w:cols w:space="708"/>
          <w:docGrid w:linePitch="360"/>
        </w:sectPr>
      </w:pPr>
    </w:p>
    <w:p w14:paraId="69CCAF6A" w14:textId="77777777" w:rsidR="0061014C" w:rsidRPr="005C11FF" w:rsidRDefault="005C11FF" w:rsidP="005C11FF">
      <w:pPr>
        <w:pStyle w:val="EcoTitreCentr"/>
        <w:tabs>
          <w:tab w:val="left" w:pos="3684"/>
          <w:tab w:val="center" w:pos="4986"/>
        </w:tabs>
        <w:jc w:val="left"/>
      </w:pPr>
      <w:bookmarkStart w:id="10" w:name="_Toc342415655"/>
      <w:bookmarkStart w:id="11" w:name="_Toc342488070"/>
      <w:r w:rsidRPr="005C11FF">
        <w:lastRenderedPageBreak/>
        <w:tab/>
      </w:r>
      <w:r w:rsidRPr="005C11FF">
        <w:tab/>
      </w:r>
      <w:r w:rsidR="0061014C" w:rsidRPr="005C11FF">
        <w:t>ABRéVIATIONS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8597"/>
      </w:tblGrid>
      <w:tr w:rsidR="00D34675" w:rsidRPr="005C11FF" w14:paraId="231E79CA" w14:textId="77777777" w:rsidTr="00713F20">
        <w:tc>
          <w:tcPr>
            <w:tcW w:w="1375" w:type="dxa"/>
            <w:vAlign w:val="center"/>
          </w:tcPr>
          <w:p w14:paraId="6C72557D" w14:textId="77777777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DJC</w:t>
            </w:r>
          </w:p>
        </w:tc>
        <w:tc>
          <w:tcPr>
            <w:tcW w:w="8597" w:type="dxa"/>
            <w:vAlign w:val="center"/>
          </w:tcPr>
          <w:p w14:paraId="79469065" w14:textId="5BC19EA2" w:rsidR="00D34675" w:rsidRPr="005C11FF" w:rsidRDefault="00D34675" w:rsidP="003068EC">
            <w:pPr>
              <w:pStyle w:val="Ecotexte"/>
              <w:spacing w:before="60" w:after="60"/>
              <w:jc w:val="left"/>
            </w:pPr>
            <w:r w:rsidRPr="005C11FF">
              <w:t>Degré-jour de chauffage</w:t>
            </w:r>
          </w:p>
        </w:tc>
      </w:tr>
      <w:tr w:rsidR="00D34675" w:rsidRPr="005C11FF" w14:paraId="5BFA9E9E" w14:textId="77777777" w:rsidTr="00713F20">
        <w:tc>
          <w:tcPr>
            <w:tcW w:w="1375" w:type="dxa"/>
            <w:vAlign w:val="center"/>
          </w:tcPr>
          <w:p w14:paraId="6333010A" w14:textId="77777777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DJR</w:t>
            </w:r>
          </w:p>
        </w:tc>
        <w:tc>
          <w:tcPr>
            <w:tcW w:w="8597" w:type="dxa"/>
            <w:vAlign w:val="center"/>
          </w:tcPr>
          <w:p w14:paraId="36BBC17D" w14:textId="5C4AE0BA" w:rsidR="00D34675" w:rsidRPr="005C11FF" w:rsidRDefault="00D34675" w:rsidP="00F039FF">
            <w:pPr>
              <w:pStyle w:val="Ecotexte"/>
              <w:spacing w:before="60" w:after="60"/>
              <w:jc w:val="left"/>
            </w:pPr>
            <w:r w:rsidRPr="005C11FF">
              <w:t xml:space="preserve">Degré-jour de </w:t>
            </w:r>
            <w:r w:rsidR="00F039FF">
              <w:t>refroidissement</w:t>
            </w:r>
          </w:p>
        </w:tc>
      </w:tr>
      <w:tr w:rsidR="00D34675" w:rsidRPr="005C11FF" w14:paraId="07FAA1BB" w14:textId="77777777" w:rsidTr="00713F20">
        <w:tc>
          <w:tcPr>
            <w:tcW w:w="1375" w:type="dxa"/>
            <w:vAlign w:val="center"/>
          </w:tcPr>
          <w:p w14:paraId="38A3F4CE" w14:textId="77777777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ESE</w:t>
            </w:r>
          </w:p>
        </w:tc>
        <w:tc>
          <w:tcPr>
            <w:tcW w:w="8597" w:type="dxa"/>
            <w:vAlign w:val="center"/>
          </w:tcPr>
          <w:p w14:paraId="04F361C6" w14:textId="6B18C989" w:rsidR="00D34675" w:rsidRPr="005C11FF" w:rsidRDefault="00D34675" w:rsidP="00253B94">
            <w:pPr>
              <w:pStyle w:val="Ecotexte"/>
              <w:spacing w:before="60" w:after="60"/>
              <w:jc w:val="left"/>
            </w:pPr>
            <w:r w:rsidRPr="005C11FF">
              <w:t>Entreprise de services éconergétiques</w:t>
            </w:r>
          </w:p>
        </w:tc>
      </w:tr>
      <w:tr w:rsidR="00D34675" w:rsidRPr="005C11FF" w14:paraId="7C25C806" w14:textId="77777777" w:rsidTr="00713F20">
        <w:tc>
          <w:tcPr>
            <w:tcW w:w="1375" w:type="dxa"/>
            <w:vAlign w:val="center"/>
          </w:tcPr>
          <w:p w14:paraId="351B2A46" w14:textId="781EA5E1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IPMVP</w:t>
            </w:r>
          </w:p>
        </w:tc>
        <w:tc>
          <w:tcPr>
            <w:tcW w:w="8597" w:type="dxa"/>
            <w:vAlign w:val="center"/>
          </w:tcPr>
          <w:p w14:paraId="6E3180C4" w14:textId="3B5EE7EC" w:rsidR="00D34675" w:rsidRPr="005C11FF" w:rsidRDefault="00D34675" w:rsidP="003068EC">
            <w:pPr>
              <w:pStyle w:val="Ecotexte"/>
              <w:spacing w:before="60" w:after="60"/>
              <w:jc w:val="left"/>
            </w:pPr>
            <w:r w:rsidRPr="005C11FF">
              <w:t xml:space="preserve">Protocole </w:t>
            </w:r>
            <w:r w:rsidR="003068EC">
              <w:t>i</w:t>
            </w:r>
            <w:r w:rsidR="003068EC" w:rsidRPr="005C11FF">
              <w:t xml:space="preserve">nternational </w:t>
            </w:r>
            <w:r w:rsidRPr="005C11FF">
              <w:t xml:space="preserve">de </w:t>
            </w:r>
            <w:r w:rsidR="003068EC">
              <w:t>m</w:t>
            </w:r>
            <w:r w:rsidR="003068EC" w:rsidRPr="005C11FF">
              <w:t xml:space="preserve">esure </w:t>
            </w:r>
            <w:r w:rsidRPr="005C11FF">
              <w:t xml:space="preserve">et de </w:t>
            </w:r>
            <w:r w:rsidR="003068EC">
              <w:t>v</w:t>
            </w:r>
            <w:r w:rsidR="003068EC" w:rsidRPr="005C11FF">
              <w:t xml:space="preserve">érification </w:t>
            </w:r>
            <w:r w:rsidRPr="005C11FF">
              <w:t xml:space="preserve">de la </w:t>
            </w:r>
            <w:r w:rsidR="003068EC">
              <w:t>p</w:t>
            </w:r>
            <w:r w:rsidR="003068EC" w:rsidRPr="005C11FF">
              <w:t xml:space="preserve">erformance </w:t>
            </w:r>
            <w:r w:rsidRPr="005C11FF">
              <w:t>énergétique</w:t>
            </w:r>
          </w:p>
        </w:tc>
      </w:tr>
      <w:tr w:rsidR="00D34675" w:rsidRPr="005C11FF" w14:paraId="45736321" w14:textId="77777777" w:rsidTr="00713F20">
        <w:tc>
          <w:tcPr>
            <w:tcW w:w="1375" w:type="dxa"/>
            <w:vAlign w:val="center"/>
          </w:tcPr>
          <w:p w14:paraId="507792E1" w14:textId="77777777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M&amp;V</w:t>
            </w:r>
          </w:p>
        </w:tc>
        <w:tc>
          <w:tcPr>
            <w:tcW w:w="8597" w:type="dxa"/>
            <w:vAlign w:val="center"/>
          </w:tcPr>
          <w:p w14:paraId="164A8F97" w14:textId="77777777" w:rsidR="00D34675" w:rsidRPr="005C11FF" w:rsidRDefault="00D34675" w:rsidP="00D34675">
            <w:pPr>
              <w:pStyle w:val="Ecotexte"/>
              <w:spacing w:before="60" w:after="60"/>
              <w:jc w:val="left"/>
            </w:pPr>
            <w:r w:rsidRPr="005C11FF">
              <w:t>Mesurage et vérification</w:t>
            </w:r>
          </w:p>
        </w:tc>
      </w:tr>
      <w:tr w:rsidR="00407265" w:rsidRPr="005C11FF" w14:paraId="7A05416B" w14:textId="77777777" w:rsidTr="00713F20">
        <w:tc>
          <w:tcPr>
            <w:tcW w:w="1375" w:type="dxa"/>
            <w:vAlign w:val="center"/>
          </w:tcPr>
          <w:p w14:paraId="0C679687" w14:textId="6F955B0B" w:rsidR="00407265" w:rsidRPr="005C11FF" w:rsidRDefault="00407265" w:rsidP="00D34675">
            <w:pPr>
              <w:pStyle w:val="Ecotexte"/>
              <w:spacing w:before="60" w:after="60"/>
              <w:jc w:val="left"/>
            </w:pPr>
            <w:r>
              <w:t>PrP</w:t>
            </w:r>
          </w:p>
        </w:tc>
        <w:tc>
          <w:tcPr>
            <w:tcW w:w="8597" w:type="dxa"/>
            <w:vAlign w:val="center"/>
          </w:tcPr>
          <w:p w14:paraId="7D06695E" w14:textId="492F8C58" w:rsidR="00407265" w:rsidRPr="005C11FF" w:rsidRDefault="00407265" w:rsidP="00D34675">
            <w:pPr>
              <w:pStyle w:val="Ecotexte"/>
              <w:spacing w:before="60" w:after="60"/>
              <w:jc w:val="left"/>
            </w:pPr>
            <w:r>
              <w:t>Provision de performance</w:t>
            </w:r>
          </w:p>
        </w:tc>
      </w:tr>
    </w:tbl>
    <w:p w14:paraId="76AEC991" w14:textId="77777777" w:rsidR="0061014C" w:rsidRPr="00972635" w:rsidRDefault="0061014C" w:rsidP="0061014C">
      <w:pPr>
        <w:pStyle w:val="Ecotexte"/>
        <w:rPr>
          <w:highlight w:val="yellow"/>
        </w:rPr>
      </w:pPr>
    </w:p>
    <w:p w14:paraId="2A77C50D" w14:textId="6AF94E76" w:rsidR="0061014C" w:rsidRPr="00972635" w:rsidRDefault="0061014C" w:rsidP="0061014C">
      <w:pPr>
        <w:pStyle w:val="Ecotexte"/>
        <w:rPr>
          <w:highlight w:val="yellow"/>
        </w:rPr>
        <w:sectPr w:rsidR="0061014C" w:rsidRPr="00972635" w:rsidSect="006F129D">
          <w:footerReference w:type="default" r:id="rId13"/>
          <w:pgSz w:w="12240" w:h="15840"/>
          <w:pgMar w:top="1134" w:right="1134" w:bottom="851" w:left="1134" w:header="708" w:footer="708" w:gutter="0"/>
          <w:pgNumType w:fmt="lowerRoman"/>
          <w:cols w:space="708"/>
          <w:docGrid w:linePitch="360"/>
        </w:sectPr>
      </w:pPr>
    </w:p>
    <w:p w14:paraId="4FCF437C" w14:textId="321DB069" w:rsidR="00B305EF" w:rsidRPr="00B70F93" w:rsidRDefault="00B305EF" w:rsidP="00B851AE">
      <w:pPr>
        <w:pStyle w:val="EcoTitreGauche"/>
      </w:pPr>
      <w:r w:rsidRPr="00B70F93">
        <w:lastRenderedPageBreak/>
        <w:t>Introduction</w:t>
      </w:r>
      <w:bookmarkEnd w:id="10"/>
      <w:bookmarkEnd w:id="11"/>
    </w:p>
    <w:p w14:paraId="01B02CA3" w14:textId="753CC746" w:rsidR="000A1042" w:rsidRPr="00455187" w:rsidRDefault="002200BF" w:rsidP="00B851AE">
      <w:pPr>
        <w:pStyle w:val="Ecotexte"/>
        <w:rPr>
          <w:i/>
          <w:color w:val="808080" w:themeColor="background1" w:themeShade="80"/>
        </w:rPr>
      </w:pPr>
      <w:r w:rsidRPr="00455187">
        <w:rPr>
          <w:i/>
          <w:color w:val="808080" w:themeColor="background1" w:themeShade="80"/>
        </w:rPr>
        <w:t xml:space="preserve">L’introduction devrait présenter le contexte du projet. </w:t>
      </w:r>
    </w:p>
    <w:p w14:paraId="5D5CDBFD" w14:textId="5825C51C" w:rsidR="00BC0D2B" w:rsidRDefault="00BC0D2B" w:rsidP="00B851AE">
      <w:pPr>
        <w:pStyle w:val="Ecotexte"/>
      </w:pPr>
      <w:r w:rsidRPr="00BC0D2B">
        <w:t xml:space="preserve">Le but principal de ce rapport est de présenter les performances énergétiques </w:t>
      </w:r>
      <w:r w:rsidR="00144C8D">
        <w:t>ainsi que les économies</w:t>
      </w:r>
      <w:r w:rsidR="00723C4D" w:rsidRPr="00BC0D2B">
        <w:t xml:space="preserve"> </w:t>
      </w:r>
      <w:r w:rsidRPr="00BC0D2B">
        <w:t xml:space="preserve">réelles </w:t>
      </w:r>
      <w:r w:rsidR="00C2398C">
        <w:t xml:space="preserve">pour l’ensemble des immeubles inclus </w:t>
      </w:r>
      <w:r w:rsidR="000E00CC">
        <w:t xml:space="preserve">dans le </w:t>
      </w:r>
      <w:r w:rsidR="00C2398C">
        <w:t>projet de</w:t>
      </w:r>
      <w:r w:rsidR="00C2398C" w:rsidRPr="00BC0D2B">
        <w:t xml:space="preserve"> </w:t>
      </w:r>
      <w:r w:rsidR="00C2398C">
        <w:t>[</w:t>
      </w:r>
      <w:r w:rsidR="003068EC">
        <w:t>nom de l’</w:t>
      </w:r>
      <w:r w:rsidR="003068EC">
        <w:rPr>
          <w:highlight w:val="lightGray"/>
        </w:rPr>
        <w:t>i</w:t>
      </w:r>
      <w:r w:rsidR="00C2398C">
        <w:rPr>
          <w:highlight w:val="lightGray"/>
        </w:rPr>
        <w:t>nstitution</w:t>
      </w:r>
      <w:r w:rsidR="00C2398C">
        <w:t>]</w:t>
      </w:r>
      <w:r w:rsidR="00510ADB">
        <w:t xml:space="preserve"> </w:t>
      </w:r>
      <w:r w:rsidR="000E00CC">
        <w:t xml:space="preserve">grâce </w:t>
      </w:r>
      <w:r w:rsidR="00455187">
        <w:t xml:space="preserve">à </w:t>
      </w:r>
      <w:r w:rsidRPr="00BC0D2B">
        <w:t>l’implantation de mesures d’</w:t>
      </w:r>
      <w:r>
        <w:t>efficacité énergétique</w:t>
      </w:r>
      <w:r w:rsidRPr="00BC0D2B">
        <w:t xml:space="preserve">. Il permet ainsi de vérifier le niveau de performance atteint par rapport aux cibles </w:t>
      </w:r>
      <w:r w:rsidR="00510ADB">
        <w:t xml:space="preserve">établies </w:t>
      </w:r>
      <w:r w:rsidRPr="00BC0D2B">
        <w:t xml:space="preserve">par </w:t>
      </w:r>
      <w:r w:rsidR="00713F20">
        <w:t>[</w:t>
      </w:r>
      <w:r w:rsidR="000E00CC">
        <w:t>nom de l’</w:t>
      </w:r>
      <w:r w:rsidR="00713F20" w:rsidRPr="00713F20">
        <w:rPr>
          <w:highlight w:val="lightGray"/>
        </w:rPr>
        <w:t>ESE</w:t>
      </w:r>
      <w:r w:rsidR="00713F20">
        <w:t>]</w:t>
      </w:r>
      <w:r w:rsidRPr="00BC0D2B">
        <w:t>.</w:t>
      </w:r>
    </w:p>
    <w:p w14:paraId="4084BF97" w14:textId="3C07A9E6" w:rsidR="00455187" w:rsidRDefault="005712D2" w:rsidP="00B851AE">
      <w:pPr>
        <w:pStyle w:val="Ecotexte"/>
      </w:pPr>
      <w:r>
        <w:t>Finalement, il</w:t>
      </w:r>
      <w:r w:rsidR="00455187">
        <w:t xml:space="preserve"> </w:t>
      </w:r>
      <w:r>
        <w:t>démontre</w:t>
      </w:r>
      <w:r w:rsidR="00455187">
        <w:t xml:space="preserve"> la VAN </w:t>
      </w:r>
      <w:r w:rsidR="008C0996">
        <w:t xml:space="preserve">réelle </w:t>
      </w:r>
      <w:r w:rsidR="00455187">
        <w:t xml:space="preserve">générée par le projet et la compare </w:t>
      </w:r>
      <w:r>
        <w:t>à</w:t>
      </w:r>
      <w:r w:rsidR="00455187">
        <w:t xml:space="preserve"> la VAN garantie par [</w:t>
      </w:r>
      <w:r w:rsidR="000E00CC">
        <w:t>nom de l’</w:t>
      </w:r>
      <w:r w:rsidR="00455187" w:rsidRPr="00713F20">
        <w:rPr>
          <w:highlight w:val="lightGray"/>
        </w:rPr>
        <w:t>ESE</w:t>
      </w:r>
      <w:r w:rsidR="00455187">
        <w:rPr>
          <w:highlight w:val="lightGray"/>
        </w:rPr>
        <w:t>]</w:t>
      </w:r>
      <w:r w:rsidR="00455187" w:rsidRPr="00455187">
        <w:t xml:space="preserve"> </w:t>
      </w:r>
      <w:r w:rsidR="00455187">
        <w:t>dans le contrat.</w:t>
      </w:r>
    </w:p>
    <w:p w14:paraId="63149F8A" w14:textId="0B0C2A6E" w:rsidR="00384B29" w:rsidRDefault="004B4CC7" w:rsidP="00B851AE">
      <w:pPr>
        <w:pStyle w:val="Ecotexte"/>
        <w:rPr>
          <w:highlight w:val="lightGray"/>
        </w:rPr>
      </w:pPr>
      <w:r w:rsidRPr="00797555">
        <w:rPr>
          <w:highlight w:val="lightGray"/>
        </w:rPr>
        <w:t xml:space="preserve">La période </w:t>
      </w:r>
      <w:r w:rsidR="00E559B5" w:rsidRPr="00797555">
        <w:rPr>
          <w:highlight w:val="lightGray"/>
        </w:rPr>
        <w:t>de suivi</w:t>
      </w:r>
      <w:r w:rsidRPr="00797555">
        <w:rPr>
          <w:highlight w:val="lightGray"/>
        </w:rPr>
        <w:t xml:space="preserve"> </w:t>
      </w:r>
      <w:r w:rsidR="00510ADB">
        <w:rPr>
          <w:highlight w:val="lightGray"/>
        </w:rPr>
        <w:t xml:space="preserve">de performance </w:t>
      </w:r>
      <w:r w:rsidRPr="00797555">
        <w:rPr>
          <w:highlight w:val="lightGray"/>
        </w:rPr>
        <w:t>du projet</w:t>
      </w:r>
      <w:r w:rsidR="00B4741F" w:rsidRPr="00797555">
        <w:rPr>
          <w:highlight w:val="lightGray"/>
        </w:rPr>
        <w:t xml:space="preserve"> </w:t>
      </w:r>
      <w:r w:rsidRPr="00797555">
        <w:rPr>
          <w:highlight w:val="lightGray"/>
        </w:rPr>
        <w:t>ESE</w:t>
      </w:r>
      <w:r w:rsidR="005712D2" w:rsidRPr="00797555">
        <w:rPr>
          <w:highlight w:val="lightGray"/>
        </w:rPr>
        <w:t xml:space="preserve"> débute</w:t>
      </w:r>
      <w:r w:rsidR="00C2398C" w:rsidRPr="00797555">
        <w:rPr>
          <w:highlight w:val="lightGray"/>
        </w:rPr>
        <w:t xml:space="preserve"> à la date </w:t>
      </w:r>
      <w:r w:rsidR="00013117" w:rsidRPr="00797555">
        <w:rPr>
          <w:highlight w:val="lightGray"/>
        </w:rPr>
        <w:t xml:space="preserve">établie </w:t>
      </w:r>
      <w:r w:rsidR="000E00CC">
        <w:rPr>
          <w:highlight w:val="lightGray"/>
        </w:rPr>
        <w:t>dans</w:t>
      </w:r>
      <w:r w:rsidR="000E00CC" w:rsidRPr="00797555">
        <w:rPr>
          <w:highlight w:val="lightGray"/>
        </w:rPr>
        <w:t xml:space="preserve"> </w:t>
      </w:r>
      <w:r w:rsidR="00013117" w:rsidRPr="00797555">
        <w:rPr>
          <w:highlight w:val="lightGray"/>
        </w:rPr>
        <w:t>le contrat signé par [</w:t>
      </w:r>
      <w:r w:rsidR="000E00CC">
        <w:rPr>
          <w:highlight w:val="lightGray"/>
        </w:rPr>
        <w:t>nom de l’i</w:t>
      </w:r>
      <w:r w:rsidR="00013117" w:rsidRPr="00797555">
        <w:rPr>
          <w:highlight w:val="lightGray"/>
        </w:rPr>
        <w:t>nstitution] et [</w:t>
      </w:r>
      <w:r w:rsidR="000E00CC">
        <w:rPr>
          <w:highlight w:val="lightGray"/>
        </w:rPr>
        <w:t>nom de l’</w:t>
      </w:r>
      <w:r w:rsidR="00013117" w:rsidRPr="00797555">
        <w:rPr>
          <w:highlight w:val="lightGray"/>
        </w:rPr>
        <w:t>ESE]</w:t>
      </w:r>
      <w:r w:rsidR="00384B29">
        <w:rPr>
          <w:highlight w:val="lightGray"/>
        </w:rPr>
        <w:t>.</w:t>
      </w:r>
    </w:p>
    <w:p w14:paraId="1D0023D8" w14:textId="6CC47089" w:rsidR="00384B29" w:rsidRDefault="00723C4D" w:rsidP="00B851AE">
      <w:pPr>
        <w:pStyle w:val="Ecotexte"/>
        <w:rPr>
          <w:highlight w:val="lightGray"/>
        </w:rPr>
      </w:pPr>
      <w:r>
        <w:rPr>
          <w:highlight w:val="lightGray"/>
        </w:rPr>
        <w:t>OU</w:t>
      </w:r>
    </w:p>
    <w:p w14:paraId="57FD0AB8" w14:textId="744FE534" w:rsidR="005712D2" w:rsidRDefault="005712D2" w:rsidP="00B851AE">
      <w:pPr>
        <w:pStyle w:val="Ecotexte"/>
      </w:pPr>
      <w:r w:rsidRPr="00797555">
        <w:rPr>
          <w:highlight w:val="lightGray"/>
        </w:rPr>
        <w:t xml:space="preserve">La période de suivi </w:t>
      </w:r>
      <w:r w:rsidR="00666B3E">
        <w:rPr>
          <w:highlight w:val="lightGray"/>
        </w:rPr>
        <w:t xml:space="preserve">de performance </w:t>
      </w:r>
      <w:r w:rsidRPr="00797555">
        <w:rPr>
          <w:highlight w:val="lightGray"/>
        </w:rPr>
        <w:t>du projet ESE</w:t>
      </w:r>
      <w:r w:rsidR="00797555" w:rsidRPr="00797555">
        <w:rPr>
          <w:highlight w:val="lightGray"/>
        </w:rPr>
        <w:t xml:space="preserve"> devait débuter</w:t>
      </w:r>
      <w:r w:rsidRPr="00797555">
        <w:rPr>
          <w:highlight w:val="lightGray"/>
        </w:rPr>
        <w:t xml:space="preserve"> à la date établie </w:t>
      </w:r>
      <w:r w:rsidR="00384B29">
        <w:rPr>
          <w:highlight w:val="lightGray"/>
        </w:rPr>
        <w:t>dans</w:t>
      </w:r>
      <w:r w:rsidR="00384B29" w:rsidRPr="00797555">
        <w:rPr>
          <w:highlight w:val="lightGray"/>
        </w:rPr>
        <w:t xml:space="preserve"> </w:t>
      </w:r>
      <w:r w:rsidRPr="00797555">
        <w:rPr>
          <w:highlight w:val="lightGray"/>
        </w:rPr>
        <w:t>le contrat signé par [</w:t>
      </w:r>
      <w:r w:rsidR="00384B29">
        <w:rPr>
          <w:highlight w:val="lightGray"/>
        </w:rPr>
        <w:t>nom de l’i</w:t>
      </w:r>
      <w:r w:rsidRPr="00797555">
        <w:rPr>
          <w:highlight w:val="lightGray"/>
        </w:rPr>
        <w:t>nstitution] et [</w:t>
      </w:r>
      <w:r w:rsidR="00384B29">
        <w:rPr>
          <w:highlight w:val="lightGray"/>
        </w:rPr>
        <w:t>nom de l’</w:t>
      </w:r>
      <w:r w:rsidRPr="00797555">
        <w:rPr>
          <w:highlight w:val="lightGray"/>
        </w:rPr>
        <w:t>ESE]</w:t>
      </w:r>
      <w:r w:rsidR="00C2398C" w:rsidRPr="00797555">
        <w:rPr>
          <w:highlight w:val="lightGray"/>
        </w:rPr>
        <w:t>.</w:t>
      </w:r>
      <w:r w:rsidR="00797555" w:rsidRPr="00797555">
        <w:rPr>
          <w:highlight w:val="lightGray"/>
        </w:rPr>
        <w:t xml:space="preserve"> Cependant, [décrire l’événement ou la raison] force le report </w:t>
      </w:r>
      <w:r w:rsidR="00384B29">
        <w:rPr>
          <w:highlight w:val="lightGray"/>
        </w:rPr>
        <w:t>du début du suivi</w:t>
      </w:r>
      <w:r w:rsidR="00797555" w:rsidRPr="00797555">
        <w:rPr>
          <w:highlight w:val="lightGray"/>
        </w:rPr>
        <w:t xml:space="preserve"> à la date suivante : [nouvelle date]</w:t>
      </w:r>
      <w:r w:rsidR="00044895">
        <w:t>.</w:t>
      </w:r>
    </w:p>
    <w:p w14:paraId="4E7060FC" w14:textId="0E78E6FA" w:rsidR="00424753" w:rsidRDefault="00C2398C" w:rsidP="00B851AE">
      <w:pPr>
        <w:pStyle w:val="Ecotexte"/>
      </w:pPr>
      <w:r>
        <w:t xml:space="preserve">La période </w:t>
      </w:r>
      <w:r w:rsidR="00384B29">
        <w:t>couverte</w:t>
      </w:r>
      <w:r w:rsidR="00384B29" w:rsidRPr="00B70F93">
        <w:t xml:space="preserve"> </w:t>
      </w:r>
      <w:r w:rsidR="00E559B5" w:rsidRPr="00B70F93">
        <w:t xml:space="preserve">par </w:t>
      </w:r>
      <w:r w:rsidR="00666B3E">
        <w:t>l</w:t>
      </w:r>
      <w:r w:rsidR="00E559B5" w:rsidRPr="00B70F93">
        <w:t xml:space="preserve">e </w:t>
      </w:r>
      <w:r w:rsidR="00666B3E">
        <w:t xml:space="preserve">présent </w:t>
      </w:r>
      <w:r w:rsidR="00E559B5" w:rsidRPr="00B70F93">
        <w:t>document</w:t>
      </w:r>
      <w:r w:rsidR="00044895">
        <w:t xml:space="preserve"> correspond à [</w:t>
      </w:r>
      <w:r w:rsidR="00044895" w:rsidRPr="00044895">
        <w:rPr>
          <w:highlight w:val="lightGray"/>
        </w:rPr>
        <w:t>l’année</w:t>
      </w:r>
      <w:r w:rsidR="00044895">
        <w:rPr>
          <w:highlight w:val="lightGray"/>
        </w:rPr>
        <w:t xml:space="preserve"> de suivi</w:t>
      </w:r>
      <w:r w:rsidR="00384B29">
        <w:rPr>
          <w:highlight w:val="lightGray"/>
        </w:rPr>
        <w:t> </w:t>
      </w:r>
      <w:r w:rsidR="00044895" w:rsidRPr="00044895">
        <w:rPr>
          <w:highlight w:val="lightGray"/>
        </w:rPr>
        <w:t>1</w:t>
      </w:r>
      <w:r w:rsidR="00044895">
        <w:t xml:space="preserve">] et </w:t>
      </w:r>
      <w:r>
        <w:t>s’échelonne</w:t>
      </w:r>
      <w:r w:rsidR="00BF4600" w:rsidRPr="00B70F93">
        <w:t xml:space="preserve"> du </w:t>
      </w:r>
      <w:r w:rsidR="00713F20">
        <w:t>[</w:t>
      </w:r>
      <w:r w:rsidR="00384B29">
        <w:rPr>
          <w:highlight w:val="lightGray"/>
        </w:rPr>
        <w:t>d</w:t>
      </w:r>
      <w:r w:rsidR="00713F20" w:rsidRPr="00803350">
        <w:rPr>
          <w:highlight w:val="lightGray"/>
        </w:rPr>
        <w:t xml:space="preserve">ate </w:t>
      </w:r>
      <w:r w:rsidR="00384B29">
        <w:rPr>
          <w:highlight w:val="lightGray"/>
        </w:rPr>
        <w:t xml:space="preserve">du </w:t>
      </w:r>
      <w:r w:rsidR="00713F20" w:rsidRPr="00803350">
        <w:rPr>
          <w:highlight w:val="lightGray"/>
        </w:rPr>
        <w:t xml:space="preserve">début </w:t>
      </w:r>
      <w:r w:rsidR="00384B29">
        <w:rPr>
          <w:highlight w:val="lightGray"/>
        </w:rPr>
        <w:t xml:space="preserve">du </w:t>
      </w:r>
      <w:r w:rsidR="00713F20" w:rsidRPr="00803350">
        <w:rPr>
          <w:highlight w:val="lightGray"/>
        </w:rPr>
        <w:t>mesurage</w:t>
      </w:r>
      <w:r w:rsidR="00713F20">
        <w:t>] au [</w:t>
      </w:r>
      <w:r w:rsidR="00384B29">
        <w:rPr>
          <w:highlight w:val="lightGray"/>
        </w:rPr>
        <w:t>d</w:t>
      </w:r>
      <w:r w:rsidR="00713F20" w:rsidRPr="00713F20">
        <w:rPr>
          <w:highlight w:val="lightGray"/>
        </w:rPr>
        <w:t xml:space="preserve">ate </w:t>
      </w:r>
      <w:r w:rsidR="00384B29">
        <w:rPr>
          <w:highlight w:val="lightGray"/>
        </w:rPr>
        <w:t xml:space="preserve">de la </w:t>
      </w:r>
      <w:r w:rsidR="00713F20" w:rsidRPr="00713F20">
        <w:rPr>
          <w:highlight w:val="lightGray"/>
        </w:rPr>
        <w:t xml:space="preserve">fin </w:t>
      </w:r>
      <w:r w:rsidR="00384B29">
        <w:rPr>
          <w:highlight w:val="lightGray"/>
        </w:rPr>
        <w:t xml:space="preserve">du </w:t>
      </w:r>
      <w:r w:rsidR="00713F20" w:rsidRPr="00713F20">
        <w:rPr>
          <w:highlight w:val="lightGray"/>
        </w:rPr>
        <w:t>mesurage</w:t>
      </w:r>
      <w:r w:rsidR="00713F20">
        <w:t>]</w:t>
      </w:r>
      <w:r w:rsidR="00013117">
        <w:t>.</w:t>
      </w:r>
      <w:r w:rsidR="00E559B5" w:rsidRPr="00B70F93">
        <w:t xml:space="preserve"> </w:t>
      </w:r>
    </w:p>
    <w:p w14:paraId="3269C59F" w14:textId="5FE1CFD4" w:rsidR="00044895" w:rsidRPr="00972635" w:rsidRDefault="00044895" w:rsidP="00B851AE">
      <w:pPr>
        <w:pStyle w:val="Ecotexte"/>
        <w:rPr>
          <w:highlight w:val="yellow"/>
        </w:rPr>
      </w:pPr>
      <w:r>
        <w:t>La valeur de la VAN garantie [</w:t>
      </w:r>
      <w:r w:rsidRPr="00044895">
        <w:rPr>
          <w:highlight w:val="lightGray"/>
        </w:rPr>
        <w:t>a subi un changement/n’a pas subi de changement</w:t>
      </w:r>
      <w:r>
        <w:t>] par rapport à celle établie dans le contrat. [</w:t>
      </w:r>
      <w:r w:rsidR="00384B29">
        <w:rPr>
          <w:highlight w:val="lightGray"/>
        </w:rPr>
        <w:t>E</w:t>
      </w:r>
      <w:r>
        <w:rPr>
          <w:highlight w:val="lightGray"/>
        </w:rPr>
        <w:t>xpliquer la raison</w:t>
      </w:r>
      <w:r w:rsidRPr="00044895">
        <w:rPr>
          <w:highlight w:val="lightGray"/>
        </w:rPr>
        <w:t xml:space="preserve"> </w:t>
      </w:r>
      <w:r w:rsidR="00384B29">
        <w:rPr>
          <w:highlight w:val="lightGray"/>
        </w:rPr>
        <w:t>du</w:t>
      </w:r>
      <w:r w:rsidRPr="00044895">
        <w:rPr>
          <w:highlight w:val="lightGray"/>
        </w:rPr>
        <w:t xml:space="preserve"> changement</w:t>
      </w:r>
      <w:r w:rsidR="00D531A4">
        <w:t>,</w:t>
      </w:r>
      <w:r w:rsidR="00384B29">
        <w:t xml:space="preserve"> le cas échéant.</w:t>
      </w:r>
      <w:r>
        <w:t>]</w:t>
      </w:r>
    </w:p>
    <w:p w14:paraId="484588DA" w14:textId="25ED2AA7" w:rsidR="00A93ADE" w:rsidRDefault="00A93ADE" w:rsidP="00B851AE">
      <w:pPr>
        <w:pStyle w:val="Ecotexte"/>
      </w:pPr>
      <w:r w:rsidRPr="00B70F93">
        <w:t xml:space="preserve">La démarche de conciliation suivie est conforme </w:t>
      </w:r>
      <w:r w:rsidR="004D5C55" w:rsidRPr="00B70F93">
        <w:t xml:space="preserve">au </w:t>
      </w:r>
      <w:r w:rsidR="00A70E41" w:rsidRPr="00B70F93">
        <w:t>p</w:t>
      </w:r>
      <w:r w:rsidRPr="00B70F93">
        <w:t xml:space="preserve">lan de </w:t>
      </w:r>
      <w:r w:rsidR="000B5BF5">
        <w:t xml:space="preserve">mesurage et </w:t>
      </w:r>
      <w:r w:rsidR="009038C7">
        <w:t xml:space="preserve">de </w:t>
      </w:r>
      <w:r w:rsidR="000B5BF5">
        <w:t>vérification (</w:t>
      </w:r>
      <w:r w:rsidR="00666B3E">
        <w:t xml:space="preserve">plan </w:t>
      </w:r>
      <w:r w:rsidR="00A70E41" w:rsidRPr="00B70F93">
        <w:t>M&amp;V</w:t>
      </w:r>
      <w:r w:rsidR="000B5BF5">
        <w:t>)</w:t>
      </w:r>
      <w:r w:rsidRPr="00B70F93">
        <w:t xml:space="preserve"> de la performance selon l’IPMVP</w:t>
      </w:r>
      <w:r w:rsidR="00BE7CDF">
        <w:t xml:space="preserve"> et fait</w:t>
      </w:r>
      <w:r w:rsidR="00F039FF">
        <w:t xml:space="preserve"> également</w:t>
      </w:r>
      <w:r w:rsidR="004D5C55" w:rsidRPr="006A296D">
        <w:t xml:space="preserve"> partie de l’entente contractuelle entre </w:t>
      </w:r>
      <w:r w:rsidR="00455187">
        <w:t>[</w:t>
      </w:r>
      <w:r w:rsidR="009038C7">
        <w:rPr>
          <w:highlight w:val="lightGray"/>
        </w:rPr>
        <w:t>nom de l’i</w:t>
      </w:r>
      <w:r w:rsidR="00455187">
        <w:rPr>
          <w:highlight w:val="lightGray"/>
        </w:rPr>
        <w:t>nstitution</w:t>
      </w:r>
      <w:r w:rsidR="00455187">
        <w:t>]</w:t>
      </w:r>
      <w:r w:rsidR="00713F20">
        <w:t xml:space="preserve"> </w:t>
      </w:r>
      <w:r w:rsidR="00713F20" w:rsidRPr="00B70F93">
        <w:t xml:space="preserve">et </w:t>
      </w:r>
      <w:r w:rsidR="00713F20">
        <w:t>[</w:t>
      </w:r>
      <w:r w:rsidR="009038C7">
        <w:t>nom de l’</w:t>
      </w:r>
      <w:r w:rsidR="00713F20" w:rsidRPr="00713F20">
        <w:rPr>
          <w:highlight w:val="lightGray"/>
        </w:rPr>
        <w:t>ESE</w:t>
      </w:r>
      <w:r w:rsidR="00713F20">
        <w:t>]</w:t>
      </w:r>
      <w:r w:rsidR="00A70E41" w:rsidRPr="006A296D">
        <w:t>.</w:t>
      </w:r>
    </w:p>
    <w:p w14:paraId="32F72B1C" w14:textId="77777777" w:rsidR="00B749AD" w:rsidRDefault="00B749AD" w:rsidP="00B851AE">
      <w:pPr>
        <w:pStyle w:val="Ecotexte"/>
      </w:pPr>
    </w:p>
    <w:p w14:paraId="4F3D9F79" w14:textId="77777777" w:rsidR="00B749AD" w:rsidRDefault="00B749AD" w:rsidP="00B851AE">
      <w:pPr>
        <w:pStyle w:val="Ecotexte"/>
      </w:pPr>
    </w:p>
    <w:p w14:paraId="0A1BB7AE" w14:textId="77777777" w:rsidR="00B749AD" w:rsidRDefault="00B749AD" w:rsidP="00B851AE">
      <w:pPr>
        <w:pStyle w:val="Ecotexte"/>
      </w:pPr>
    </w:p>
    <w:p w14:paraId="24A5E685" w14:textId="77777777" w:rsidR="00C001F6" w:rsidRPr="00972635" w:rsidRDefault="00C001F6" w:rsidP="00B851AE">
      <w:pPr>
        <w:pStyle w:val="Ecotexte"/>
        <w:rPr>
          <w:highlight w:val="yellow"/>
        </w:rPr>
      </w:pPr>
    </w:p>
    <w:p w14:paraId="2E9FDCDA" w14:textId="73E7500E" w:rsidR="00E9445F" w:rsidRDefault="00E9445F" w:rsidP="00B851AE">
      <w:pPr>
        <w:pStyle w:val="Ecotitre1"/>
      </w:pPr>
      <w:bookmarkStart w:id="12" w:name="_Toc22293212"/>
      <w:r>
        <w:lastRenderedPageBreak/>
        <w:t>Option et limite de mesurage sélectionnées</w:t>
      </w:r>
      <w:bookmarkEnd w:id="12"/>
    </w:p>
    <w:p w14:paraId="45E85FE0" w14:textId="1689FCD2" w:rsidR="00AE31BC" w:rsidRPr="00AE31BC" w:rsidRDefault="00AE31BC" w:rsidP="00AE31BC">
      <w:pPr>
        <w:pStyle w:val="Ecotexte"/>
      </w:pPr>
      <w:r>
        <w:t xml:space="preserve">Cette section décrit les options de l’IPMVP retenues </w:t>
      </w:r>
      <w:r w:rsidR="00961AB4">
        <w:t>pour la conciliation des</w:t>
      </w:r>
      <w:r>
        <w:t xml:space="preserve"> économies d’énergie</w:t>
      </w:r>
      <w:r w:rsidR="00961AB4">
        <w:t xml:space="preserve"> du projet </w:t>
      </w:r>
      <w:r w:rsidR="00F039FF">
        <w:t>de</w:t>
      </w:r>
      <w:r w:rsidR="00455187">
        <w:t xml:space="preserve"> [</w:t>
      </w:r>
      <w:r w:rsidR="009038C7">
        <w:rPr>
          <w:highlight w:val="lightGray"/>
        </w:rPr>
        <w:t>nom de l’institution</w:t>
      </w:r>
      <w:r w:rsidR="00455187">
        <w:t>]</w:t>
      </w:r>
      <w:r w:rsidR="00662BFE">
        <w:t xml:space="preserve">. </w:t>
      </w:r>
    </w:p>
    <w:p w14:paraId="7EB2F58E" w14:textId="46B4C7F3" w:rsidR="005D3511" w:rsidRDefault="00F21566" w:rsidP="005D3511">
      <w:pPr>
        <w:pStyle w:val="Ecotitre2"/>
      </w:pPr>
      <w:bookmarkStart w:id="13" w:name="_Toc2850150"/>
      <w:bookmarkStart w:id="14" w:name="_Toc22293213"/>
      <w:r>
        <w:t>[</w:t>
      </w:r>
      <w:r>
        <w:rPr>
          <w:highlight w:val="lightGray"/>
        </w:rPr>
        <w:t>Immeuble</w:t>
      </w:r>
      <w:r w:rsidR="009038C7">
        <w:rPr>
          <w:highlight w:val="lightGray"/>
        </w:rPr>
        <w:t> </w:t>
      </w:r>
      <w:r>
        <w:rPr>
          <w:highlight w:val="lightGray"/>
        </w:rPr>
        <w:t>A</w:t>
      </w:r>
      <w:r>
        <w:t>]</w:t>
      </w:r>
      <w:bookmarkEnd w:id="13"/>
      <w:bookmarkEnd w:id="14"/>
    </w:p>
    <w:p w14:paraId="328338FB" w14:textId="47549C4D" w:rsidR="00EF2742" w:rsidRPr="00455187" w:rsidRDefault="00EF2742" w:rsidP="00662BFE">
      <w:pPr>
        <w:pStyle w:val="Ecotexte"/>
        <w:rPr>
          <w:i/>
        </w:rPr>
      </w:pPr>
      <w:r w:rsidRPr="00455187">
        <w:rPr>
          <w:i/>
          <w:color w:val="808080" w:themeColor="background1" w:themeShade="80"/>
        </w:rPr>
        <w:t xml:space="preserve">Cette section doit mentionner quelle option a été retenue pour établir les économies de chaque mesure. </w:t>
      </w:r>
      <w:r w:rsidR="00930432" w:rsidRPr="00455187">
        <w:rPr>
          <w:i/>
          <w:color w:val="808080" w:themeColor="background1" w:themeShade="80"/>
        </w:rPr>
        <w:t xml:space="preserve">Elle doit également définir le périmètre de mesure, c’est-à-dire si le mesurage </w:t>
      </w:r>
      <w:r w:rsidR="009038C7">
        <w:rPr>
          <w:i/>
          <w:color w:val="808080" w:themeColor="background1" w:themeShade="80"/>
        </w:rPr>
        <w:t xml:space="preserve">s’applique à </w:t>
      </w:r>
      <w:r w:rsidR="00930432" w:rsidRPr="00455187">
        <w:rPr>
          <w:i/>
          <w:color w:val="808080" w:themeColor="background1" w:themeShade="80"/>
        </w:rPr>
        <w:t xml:space="preserve">l’équipement ou </w:t>
      </w:r>
      <w:r w:rsidR="009038C7">
        <w:rPr>
          <w:i/>
          <w:color w:val="808080" w:themeColor="background1" w:themeShade="80"/>
        </w:rPr>
        <w:t>au</w:t>
      </w:r>
      <w:r w:rsidR="009038C7" w:rsidRPr="00455187">
        <w:rPr>
          <w:i/>
          <w:color w:val="808080" w:themeColor="background1" w:themeShade="80"/>
        </w:rPr>
        <w:t xml:space="preserve"> </w:t>
      </w:r>
      <w:r w:rsidR="00930432" w:rsidRPr="00455187">
        <w:rPr>
          <w:i/>
          <w:color w:val="808080" w:themeColor="background1" w:themeShade="80"/>
        </w:rPr>
        <w:t xml:space="preserve">bâtiment. </w:t>
      </w:r>
      <w:r w:rsidR="00D531A4">
        <w:rPr>
          <w:i/>
          <w:color w:val="808080" w:themeColor="background1" w:themeShade="80"/>
        </w:rPr>
        <w:t>L</w:t>
      </w:r>
      <w:r w:rsidR="004E6BC8" w:rsidRPr="00455187">
        <w:rPr>
          <w:i/>
          <w:color w:val="808080" w:themeColor="background1" w:themeShade="80"/>
        </w:rPr>
        <w:t xml:space="preserve">’équipement ou le type d’équipement qui sera utilisé comme point de mesurage pour établir les économies </w:t>
      </w:r>
      <w:r w:rsidR="00D531A4">
        <w:rPr>
          <w:i/>
          <w:color w:val="808080" w:themeColor="background1" w:themeShade="80"/>
        </w:rPr>
        <w:t>doit impérativement avoir</w:t>
      </w:r>
      <w:r w:rsidR="00D531A4" w:rsidRPr="00455187">
        <w:rPr>
          <w:i/>
          <w:color w:val="808080" w:themeColor="background1" w:themeShade="80"/>
        </w:rPr>
        <w:t xml:space="preserve"> </w:t>
      </w:r>
      <w:r w:rsidR="00455187">
        <w:rPr>
          <w:i/>
          <w:color w:val="808080" w:themeColor="background1" w:themeShade="80"/>
        </w:rPr>
        <w:t>été</w:t>
      </w:r>
      <w:r w:rsidR="004E6BC8" w:rsidRPr="00455187">
        <w:rPr>
          <w:i/>
          <w:color w:val="808080" w:themeColor="background1" w:themeShade="80"/>
        </w:rPr>
        <w:t xml:space="preserve"> mentionné</w:t>
      </w:r>
      <w:r w:rsidR="00184BD9" w:rsidRPr="00455187">
        <w:rPr>
          <w:i/>
          <w:color w:val="808080" w:themeColor="background1" w:themeShade="80"/>
        </w:rPr>
        <w:t xml:space="preserve"> dans le plan M&amp;V</w:t>
      </w:r>
      <w:r w:rsidR="004E6BC8" w:rsidRPr="00455187">
        <w:rPr>
          <w:i/>
          <w:color w:val="808080" w:themeColor="background1" w:themeShade="80"/>
        </w:rPr>
        <w:t>.</w:t>
      </w:r>
    </w:p>
    <w:p w14:paraId="6F2DBA57" w14:textId="40D39472" w:rsidR="00595557" w:rsidRPr="00455187" w:rsidRDefault="003653AD" w:rsidP="00662BFE">
      <w:pPr>
        <w:pStyle w:val="Ecotexte"/>
        <w:rPr>
          <w:i/>
          <w:color w:val="808080" w:themeColor="background1" w:themeShade="80"/>
        </w:rPr>
      </w:pPr>
      <w:r w:rsidRPr="00455187">
        <w:rPr>
          <w:i/>
          <w:color w:val="808080" w:themeColor="background1" w:themeShade="80"/>
        </w:rPr>
        <w:t xml:space="preserve">La période de référence </w:t>
      </w:r>
      <w:r w:rsidR="003D6898">
        <w:rPr>
          <w:i/>
          <w:color w:val="808080" w:themeColor="background1" w:themeShade="80"/>
        </w:rPr>
        <w:t xml:space="preserve">doit être </w:t>
      </w:r>
      <w:r w:rsidR="009038C7">
        <w:rPr>
          <w:i/>
          <w:color w:val="808080" w:themeColor="background1" w:themeShade="80"/>
        </w:rPr>
        <w:t>clairement indiquée</w:t>
      </w:r>
      <w:r w:rsidR="00D531A4">
        <w:rPr>
          <w:i/>
          <w:color w:val="808080" w:themeColor="background1" w:themeShade="80"/>
        </w:rPr>
        <w:t xml:space="preserve">; </w:t>
      </w:r>
      <w:r w:rsidR="009038C7">
        <w:rPr>
          <w:i/>
          <w:color w:val="808080" w:themeColor="background1" w:themeShade="80"/>
        </w:rPr>
        <w:t xml:space="preserve">il s’agit du </w:t>
      </w:r>
      <w:r w:rsidR="00455187">
        <w:rPr>
          <w:i/>
          <w:color w:val="808080" w:themeColor="background1" w:themeShade="80"/>
        </w:rPr>
        <w:t>moment</w:t>
      </w:r>
      <w:r w:rsidR="009038C7">
        <w:rPr>
          <w:i/>
          <w:color w:val="808080" w:themeColor="background1" w:themeShade="80"/>
        </w:rPr>
        <w:t xml:space="preserve"> précis où</w:t>
      </w:r>
      <w:r w:rsidR="00455187">
        <w:rPr>
          <w:i/>
          <w:color w:val="808080" w:themeColor="background1" w:themeShade="80"/>
        </w:rPr>
        <w:t xml:space="preserve"> </w:t>
      </w:r>
      <w:r w:rsidR="00DE2EF3" w:rsidRPr="00455187">
        <w:rPr>
          <w:i/>
          <w:color w:val="808080" w:themeColor="background1" w:themeShade="80"/>
        </w:rPr>
        <w:t xml:space="preserve">les mesures pour </w:t>
      </w:r>
      <w:r w:rsidR="003D6898">
        <w:rPr>
          <w:i/>
          <w:color w:val="808080" w:themeColor="background1" w:themeShade="80"/>
        </w:rPr>
        <w:t>définir</w:t>
      </w:r>
      <w:r w:rsidR="003D6898" w:rsidRPr="00455187">
        <w:rPr>
          <w:i/>
          <w:color w:val="808080" w:themeColor="background1" w:themeShade="80"/>
        </w:rPr>
        <w:t xml:space="preserve"> </w:t>
      </w:r>
      <w:r w:rsidR="00654A92">
        <w:rPr>
          <w:i/>
          <w:color w:val="808080" w:themeColor="background1" w:themeShade="80"/>
        </w:rPr>
        <w:t xml:space="preserve">consommation d’énergie de référence incluse à </w:t>
      </w:r>
      <w:r w:rsidR="00DE2EF3" w:rsidRPr="00455187">
        <w:rPr>
          <w:i/>
          <w:color w:val="808080" w:themeColor="background1" w:themeShade="80"/>
        </w:rPr>
        <w:t>la base de référence</w:t>
      </w:r>
      <w:r w:rsidR="00654A92">
        <w:rPr>
          <w:i/>
          <w:color w:val="808080" w:themeColor="background1" w:themeShade="80"/>
        </w:rPr>
        <w:t>,</w:t>
      </w:r>
      <w:r w:rsidR="00DE2EF3" w:rsidRPr="00455187">
        <w:rPr>
          <w:i/>
          <w:color w:val="808080" w:themeColor="background1" w:themeShade="80"/>
        </w:rPr>
        <w:t xml:space="preserve"> ont été prises</w:t>
      </w:r>
      <w:r w:rsidRPr="00455187">
        <w:rPr>
          <w:i/>
          <w:color w:val="808080" w:themeColor="background1" w:themeShade="80"/>
        </w:rPr>
        <w:t xml:space="preserve">. Ce paramètre est particulièrement important </w:t>
      </w:r>
      <w:r w:rsidR="00D327FF">
        <w:rPr>
          <w:i/>
          <w:color w:val="808080" w:themeColor="background1" w:themeShade="80"/>
        </w:rPr>
        <w:t>lorsque l’</w:t>
      </w:r>
      <w:r w:rsidRPr="00455187">
        <w:rPr>
          <w:i/>
          <w:color w:val="808080" w:themeColor="background1" w:themeShade="80"/>
        </w:rPr>
        <w:t>option</w:t>
      </w:r>
      <w:r w:rsidR="009038C7">
        <w:rPr>
          <w:i/>
          <w:color w:val="808080" w:themeColor="background1" w:themeShade="80"/>
        </w:rPr>
        <w:t> </w:t>
      </w:r>
      <w:r w:rsidRPr="00455187">
        <w:rPr>
          <w:i/>
          <w:color w:val="808080" w:themeColor="background1" w:themeShade="80"/>
        </w:rPr>
        <w:t xml:space="preserve">C est utilisée. Dans ce cas, les données de consommation de référence et la formule obtenue avec la régression </w:t>
      </w:r>
      <w:r w:rsidR="00455187">
        <w:rPr>
          <w:i/>
          <w:color w:val="808080" w:themeColor="background1" w:themeShade="80"/>
        </w:rPr>
        <w:t>doivent</w:t>
      </w:r>
      <w:r w:rsidRPr="00455187">
        <w:rPr>
          <w:i/>
          <w:color w:val="808080" w:themeColor="background1" w:themeShade="80"/>
        </w:rPr>
        <w:t xml:space="preserve"> </w:t>
      </w:r>
      <w:r w:rsidR="00DE2EF3" w:rsidRPr="00455187">
        <w:rPr>
          <w:i/>
          <w:color w:val="808080" w:themeColor="background1" w:themeShade="80"/>
        </w:rPr>
        <w:t>être fournies</w:t>
      </w:r>
      <w:r w:rsidR="00455187">
        <w:rPr>
          <w:i/>
          <w:color w:val="808080" w:themeColor="background1" w:themeShade="80"/>
        </w:rPr>
        <w:t xml:space="preserve"> dans la section</w:t>
      </w:r>
      <w:r w:rsidR="009038C7">
        <w:rPr>
          <w:i/>
          <w:color w:val="808080" w:themeColor="background1" w:themeShade="80"/>
        </w:rPr>
        <w:t> </w:t>
      </w:r>
      <w:r w:rsidR="00455187">
        <w:rPr>
          <w:i/>
          <w:color w:val="808080" w:themeColor="background1" w:themeShade="80"/>
        </w:rPr>
        <w:t>3 du rapport</w:t>
      </w:r>
      <w:r w:rsidR="00DE2EF3" w:rsidRPr="00455187">
        <w:rPr>
          <w:i/>
          <w:color w:val="808080" w:themeColor="background1" w:themeShade="80"/>
        </w:rPr>
        <w:t xml:space="preserve">. </w:t>
      </w:r>
      <w:r w:rsidR="001C4AEF" w:rsidRPr="00455187">
        <w:rPr>
          <w:i/>
          <w:color w:val="808080" w:themeColor="background1" w:themeShade="80"/>
        </w:rPr>
        <w:t xml:space="preserve">L’approche de comptabilisation des économies </w:t>
      </w:r>
      <w:r w:rsidR="0005734C" w:rsidRPr="00455187">
        <w:rPr>
          <w:i/>
          <w:color w:val="808080" w:themeColor="background1" w:themeShade="80"/>
        </w:rPr>
        <w:t>(consommation évitée ou économies normalisées) devrait avoir été défini</w:t>
      </w:r>
      <w:r w:rsidR="00D51D97" w:rsidRPr="00455187">
        <w:rPr>
          <w:i/>
          <w:color w:val="808080" w:themeColor="background1" w:themeShade="80"/>
        </w:rPr>
        <w:t>e</w:t>
      </w:r>
      <w:r w:rsidR="0005734C" w:rsidRPr="00455187">
        <w:rPr>
          <w:i/>
          <w:color w:val="808080" w:themeColor="background1" w:themeShade="80"/>
        </w:rPr>
        <w:t xml:space="preserve"> dans le plan M&amp;V et rappelée ici. </w:t>
      </w:r>
    </w:p>
    <w:p w14:paraId="48528E8C" w14:textId="29C25674" w:rsidR="00662BFE" w:rsidRDefault="00662BFE" w:rsidP="00713F20">
      <w:pPr>
        <w:pStyle w:val="Ecotexte"/>
      </w:pPr>
      <w:r>
        <w:t xml:space="preserve">L’option </w:t>
      </w:r>
      <w:r w:rsidR="00B34A19">
        <w:t>[</w:t>
      </w:r>
      <w:r w:rsidRPr="00713F20">
        <w:rPr>
          <w:highlight w:val="lightGray"/>
        </w:rPr>
        <w:t>A</w:t>
      </w:r>
      <w:r w:rsidR="00B34A19" w:rsidRPr="00713F20">
        <w:rPr>
          <w:highlight w:val="lightGray"/>
        </w:rPr>
        <w:t>/B</w:t>
      </w:r>
      <w:r w:rsidR="004E6BC8" w:rsidRPr="00713F20">
        <w:rPr>
          <w:highlight w:val="lightGray"/>
        </w:rPr>
        <w:t>/C/D</w:t>
      </w:r>
      <w:r w:rsidR="00B34A19">
        <w:t>]</w:t>
      </w:r>
      <w:r>
        <w:t xml:space="preserve"> </w:t>
      </w:r>
      <w:r w:rsidR="00455187">
        <w:t xml:space="preserve">de l’IPMVP </w:t>
      </w:r>
      <w:r>
        <w:t xml:space="preserve">a été choisie pour établir les économies reliées à la consommation </w:t>
      </w:r>
      <w:r w:rsidR="00B34A19">
        <w:t>[</w:t>
      </w:r>
      <w:r w:rsidR="00E42035">
        <w:rPr>
          <w:highlight w:val="lightGray"/>
        </w:rPr>
        <w:t>d’</w:t>
      </w:r>
      <w:r w:rsidR="003D6898">
        <w:rPr>
          <w:highlight w:val="lightGray"/>
        </w:rPr>
        <w:t>électricité</w:t>
      </w:r>
      <w:r w:rsidR="00B34A19" w:rsidRPr="00713F20">
        <w:rPr>
          <w:highlight w:val="lightGray"/>
        </w:rPr>
        <w:t>/de gaz naturel</w:t>
      </w:r>
      <w:r w:rsidR="00B34A19">
        <w:t>]</w:t>
      </w:r>
      <w:r>
        <w:t xml:space="preserve"> des mesures </w:t>
      </w:r>
      <w:r w:rsidR="004E6BC8">
        <w:t>[</w:t>
      </w:r>
      <w:r w:rsidR="00B34A19" w:rsidRPr="00713F20">
        <w:rPr>
          <w:highlight w:val="lightGray"/>
        </w:rPr>
        <w:t>1</w:t>
      </w:r>
      <w:r w:rsidRPr="00713F20">
        <w:rPr>
          <w:highlight w:val="lightGray"/>
        </w:rPr>
        <w:t xml:space="preserve">, </w:t>
      </w:r>
      <w:r w:rsidR="00B34A19" w:rsidRPr="00713F20">
        <w:rPr>
          <w:highlight w:val="lightGray"/>
        </w:rPr>
        <w:t>2</w:t>
      </w:r>
      <w:r w:rsidRPr="00713F20">
        <w:rPr>
          <w:highlight w:val="lightGray"/>
        </w:rPr>
        <w:t xml:space="preserve"> et </w:t>
      </w:r>
      <w:r w:rsidR="00B34A19" w:rsidRPr="00713F20">
        <w:rPr>
          <w:highlight w:val="lightGray"/>
        </w:rPr>
        <w:t>3</w:t>
      </w:r>
      <w:r w:rsidR="004E6BC8">
        <w:t>]</w:t>
      </w:r>
      <w:r>
        <w:t>.</w:t>
      </w:r>
      <w:r w:rsidR="00EF2742">
        <w:t xml:space="preserve"> </w:t>
      </w:r>
      <w:r w:rsidR="004E6BC8">
        <w:t>[</w:t>
      </w:r>
      <w:r w:rsidR="00D531A4">
        <w:rPr>
          <w:highlight w:val="lightGray"/>
        </w:rPr>
        <w:t>L’</w:t>
      </w:r>
      <w:r w:rsidR="003D6898">
        <w:rPr>
          <w:highlight w:val="lightGray"/>
        </w:rPr>
        <w:t>é</w:t>
      </w:r>
      <w:r w:rsidR="004E6BC8" w:rsidRPr="00713F20">
        <w:rPr>
          <w:highlight w:val="lightGray"/>
        </w:rPr>
        <w:t>quipement</w:t>
      </w:r>
      <w:r w:rsidR="004E6BC8">
        <w:t xml:space="preserve">] sera utilisé </w:t>
      </w:r>
      <w:r w:rsidR="003D30AB">
        <w:t xml:space="preserve">comme point de mesurage. </w:t>
      </w:r>
    </w:p>
    <w:p w14:paraId="22335CEA" w14:textId="1F7B5B1D" w:rsidR="00713F20" w:rsidRPr="001C4AEF" w:rsidRDefault="00713F20" w:rsidP="00713F20">
      <w:pPr>
        <w:pStyle w:val="Ecotexte"/>
        <w:rPr>
          <w:i/>
          <w:highlight w:val="lightGray"/>
        </w:rPr>
      </w:pPr>
      <w:r w:rsidRPr="001C4AEF">
        <w:rPr>
          <w:i/>
          <w:highlight w:val="lightGray"/>
        </w:rPr>
        <w:t>Exemple :</w:t>
      </w:r>
    </w:p>
    <w:p w14:paraId="27803E7F" w14:textId="26C836FF" w:rsidR="009215EE" w:rsidRDefault="00662BFE" w:rsidP="00595557">
      <w:pPr>
        <w:pStyle w:val="EcoListepuces1"/>
        <w:rPr>
          <w:highlight w:val="lightGray"/>
        </w:rPr>
      </w:pPr>
      <w:r w:rsidRPr="001C4AEF">
        <w:rPr>
          <w:highlight w:val="lightGray"/>
        </w:rPr>
        <w:t>L’option</w:t>
      </w:r>
      <w:r w:rsidR="003D6898">
        <w:rPr>
          <w:highlight w:val="lightGray"/>
        </w:rPr>
        <w:t> </w:t>
      </w:r>
      <w:r w:rsidRPr="001C4AEF">
        <w:rPr>
          <w:highlight w:val="lightGray"/>
        </w:rPr>
        <w:t xml:space="preserve">C a été choisie pour </w:t>
      </w:r>
      <w:r w:rsidR="003D6898">
        <w:rPr>
          <w:highlight w:val="lightGray"/>
        </w:rPr>
        <w:t>mesurer</w:t>
      </w:r>
      <w:r w:rsidRPr="001C4AEF">
        <w:rPr>
          <w:highlight w:val="lightGray"/>
        </w:rPr>
        <w:t xml:space="preserve"> la réduction de la consommation de gaz naturel en utilisant le compteur principal du fournisseur de gaz naturel comme point de mesurage.</w:t>
      </w:r>
      <w:r w:rsidR="001C6D81" w:rsidRPr="001C4AEF">
        <w:rPr>
          <w:highlight w:val="lightGray"/>
        </w:rPr>
        <w:t xml:space="preserve"> </w:t>
      </w:r>
    </w:p>
    <w:p w14:paraId="4797F8A2" w14:textId="69F2A1F6" w:rsidR="00F21566" w:rsidRDefault="00F21566" w:rsidP="00F21566">
      <w:pPr>
        <w:pStyle w:val="Ecotitre2"/>
      </w:pPr>
      <w:bookmarkStart w:id="15" w:name="_Toc22293214"/>
      <w:r>
        <w:t>[</w:t>
      </w:r>
      <w:r>
        <w:rPr>
          <w:highlight w:val="lightGray"/>
        </w:rPr>
        <w:t>Immeuble</w:t>
      </w:r>
      <w:r w:rsidR="003D6898">
        <w:rPr>
          <w:highlight w:val="lightGray"/>
        </w:rPr>
        <w:t> </w:t>
      </w:r>
      <w:r>
        <w:rPr>
          <w:highlight w:val="lightGray"/>
        </w:rPr>
        <w:t>B</w:t>
      </w:r>
      <w:r>
        <w:t>]</w:t>
      </w:r>
      <w:bookmarkEnd w:id="15"/>
    </w:p>
    <w:p w14:paraId="2C2A3EB0" w14:textId="4DA6273A" w:rsidR="00F21566" w:rsidRPr="00455187" w:rsidRDefault="00F21566" w:rsidP="00F21566">
      <w:pPr>
        <w:pStyle w:val="Ecotexte"/>
        <w:rPr>
          <w:i/>
        </w:rPr>
      </w:pPr>
      <w:r w:rsidRPr="00455187">
        <w:rPr>
          <w:i/>
          <w:color w:val="808080" w:themeColor="background1" w:themeShade="80"/>
        </w:rPr>
        <w:t xml:space="preserve">Cette section doit mentionner quelle option a été retenue pour établir les économies de chaque mesure. Elle doit également définir le périmètre de mesure, c’est-à-dire si le mesurage </w:t>
      </w:r>
      <w:r w:rsidR="003D6898">
        <w:rPr>
          <w:i/>
          <w:color w:val="808080" w:themeColor="background1" w:themeShade="80"/>
        </w:rPr>
        <w:t xml:space="preserve">s’applique à </w:t>
      </w:r>
      <w:r w:rsidRPr="00455187">
        <w:rPr>
          <w:i/>
          <w:color w:val="808080" w:themeColor="background1" w:themeShade="80"/>
        </w:rPr>
        <w:t xml:space="preserve">l’équipement ou </w:t>
      </w:r>
      <w:r w:rsidR="003D6898">
        <w:rPr>
          <w:i/>
          <w:color w:val="808080" w:themeColor="background1" w:themeShade="80"/>
        </w:rPr>
        <w:t>au</w:t>
      </w:r>
      <w:r w:rsidR="003D6898" w:rsidRPr="00455187">
        <w:rPr>
          <w:i/>
          <w:color w:val="808080" w:themeColor="background1" w:themeShade="80"/>
        </w:rPr>
        <w:t xml:space="preserve"> </w:t>
      </w:r>
      <w:r w:rsidRPr="00455187">
        <w:rPr>
          <w:i/>
          <w:color w:val="808080" w:themeColor="background1" w:themeShade="80"/>
        </w:rPr>
        <w:t xml:space="preserve">bâtiment. </w:t>
      </w:r>
      <w:r w:rsidR="00D531A4">
        <w:rPr>
          <w:i/>
          <w:color w:val="808080" w:themeColor="background1" w:themeShade="80"/>
        </w:rPr>
        <w:t>L</w:t>
      </w:r>
      <w:r w:rsidRPr="00455187">
        <w:rPr>
          <w:i/>
          <w:color w:val="808080" w:themeColor="background1" w:themeShade="80"/>
        </w:rPr>
        <w:t xml:space="preserve">’équipement ou le type d’équipement qui sera utilisé comme point de mesurage pour établir les économies </w:t>
      </w:r>
      <w:r w:rsidR="00D531A4">
        <w:rPr>
          <w:i/>
          <w:color w:val="808080" w:themeColor="background1" w:themeShade="80"/>
        </w:rPr>
        <w:t xml:space="preserve">doit impérativement avoir </w:t>
      </w:r>
      <w:r>
        <w:rPr>
          <w:i/>
          <w:color w:val="808080" w:themeColor="background1" w:themeShade="80"/>
        </w:rPr>
        <w:t>été</w:t>
      </w:r>
      <w:r w:rsidRPr="00455187">
        <w:rPr>
          <w:i/>
          <w:color w:val="808080" w:themeColor="background1" w:themeShade="80"/>
        </w:rPr>
        <w:t xml:space="preserve"> mentionné dans le plan M&amp;V.</w:t>
      </w:r>
    </w:p>
    <w:p w14:paraId="6BB3A5A0" w14:textId="3212ABC0" w:rsidR="00F21566" w:rsidRPr="00455187" w:rsidRDefault="00F21566" w:rsidP="00F21566">
      <w:pPr>
        <w:pStyle w:val="Ecotexte"/>
        <w:rPr>
          <w:i/>
          <w:color w:val="808080" w:themeColor="background1" w:themeShade="80"/>
        </w:rPr>
      </w:pPr>
      <w:r w:rsidRPr="00455187">
        <w:rPr>
          <w:i/>
          <w:color w:val="808080" w:themeColor="background1" w:themeShade="80"/>
        </w:rPr>
        <w:t xml:space="preserve">La période de référence </w:t>
      </w:r>
      <w:r w:rsidR="003D6898">
        <w:rPr>
          <w:i/>
          <w:color w:val="808080" w:themeColor="background1" w:themeShade="80"/>
        </w:rPr>
        <w:t>doit être clairement indiqué</w:t>
      </w:r>
      <w:r w:rsidR="00D531A4">
        <w:rPr>
          <w:i/>
          <w:color w:val="808080" w:themeColor="background1" w:themeShade="80"/>
        </w:rPr>
        <w:t xml:space="preserve">e; </w:t>
      </w:r>
      <w:r w:rsidR="003D6898">
        <w:rPr>
          <w:i/>
          <w:color w:val="808080" w:themeColor="background1" w:themeShade="80"/>
        </w:rPr>
        <w:t>il s’agit du</w:t>
      </w:r>
      <w:r>
        <w:rPr>
          <w:i/>
          <w:color w:val="808080" w:themeColor="background1" w:themeShade="80"/>
        </w:rPr>
        <w:t xml:space="preserve"> moment </w:t>
      </w:r>
      <w:r w:rsidR="003D6898">
        <w:rPr>
          <w:i/>
          <w:color w:val="808080" w:themeColor="background1" w:themeShade="80"/>
        </w:rPr>
        <w:t xml:space="preserve">précis où </w:t>
      </w:r>
      <w:r w:rsidRPr="00455187">
        <w:rPr>
          <w:i/>
          <w:color w:val="808080" w:themeColor="background1" w:themeShade="80"/>
        </w:rPr>
        <w:t xml:space="preserve">les mesures pour </w:t>
      </w:r>
      <w:r w:rsidR="003D6898">
        <w:rPr>
          <w:i/>
          <w:color w:val="808080" w:themeColor="background1" w:themeShade="80"/>
        </w:rPr>
        <w:t>définir</w:t>
      </w:r>
      <w:r w:rsidR="003D6898" w:rsidRPr="00455187">
        <w:rPr>
          <w:i/>
          <w:color w:val="808080" w:themeColor="background1" w:themeShade="80"/>
        </w:rPr>
        <w:t xml:space="preserve"> </w:t>
      </w:r>
      <w:r w:rsidR="00654A92">
        <w:rPr>
          <w:i/>
          <w:color w:val="808080" w:themeColor="background1" w:themeShade="80"/>
        </w:rPr>
        <w:t xml:space="preserve">consommation d’énergie de référence incluse à </w:t>
      </w:r>
      <w:r w:rsidR="00654A92" w:rsidRPr="00455187">
        <w:rPr>
          <w:i/>
          <w:color w:val="808080" w:themeColor="background1" w:themeShade="80"/>
        </w:rPr>
        <w:t xml:space="preserve">la </w:t>
      </w:r>
      <w:r w:rsidRPr="00455187">
        <w:rPr>
          <w:i/>
          <w:color w:val="808080" w:themeColor="background1" w:themeShade="80"/>
        </w:rPr>
        <w:t>la base de référence</w:t>
      </w:r>
      <w:r w:rsidR="00654A92">
        <w:rPr>
          <w:i/>
          <w:color w:val="808080" w:themeColor="background1" w:themeShade="80"/>
        </w:rPr>
        <w:t>,</w:t>
      </w:r>
      <w:r w:rsidRPr="00455187">
        <w:rPr>
          <w:i/>
          <w:color w:val="808080" w:themeColor="background1" w:themeShade="80"/>
        </w:rPr>
        <w:t xml:space="preserve"> ont été prises. Ce paramètre est particulièrement important </w:t>
      </w:r>
      <w:r w:rsidR="00D327FF">
        <w:rPr>
          <w:i/>
          <w:color w:val="808080" w:themeColor="background1" w:themeShade="80"/>
        </w:rPr>
        <w:t>lorsque l’</w:t>
      </w:r>
      <w:r w:rsidRPr="00455187">
        <w:rPr>
          <w:i/>
          <w:color w:val="808080" w:themeColor="background1" w:themeShade="80"/>
        </w:rPr>
        <w:t>option</w:t>
      </w:r>
      <w:r w:rsidR="003D6898">
        <w:rPr>
          <w:i/>
          <w:color w:val="808080" w:themeColor="background1" w:themeShade="80"/>
        </w:rPr>
        <w:t> </w:t>
      </w:r>
      <w:r w:rsidRPr="00455187">
        <w:rPr>
          <w:i/>
          <w:color w:val="808080" w:themeColor="background1" w:themeShade="80"/>
        </w:rPr>
        <w:t xml:space="preserve">C est utilisée. Dans ce cas, les données de consommation de référence et la formule obtenue avec la régression </w:t>
      </w:r>
      <w:r>
        <w:rPr>
          <w:i/>
          <w:color w:val="808080" w:themeColor="background1" w:themeShade="80"/>
        </w:rPr>
        <w:t>doivent</w:t>
      </w:r>
      <w:r w:rsidRPr="00455187">
        <w:rPr>
          <w:i/>
          <w:color w:val="808080" w:themeColor="background1" w:themeShade="80"/>
        </w:rPr>
        <w:t xml:space="preserve"> être fournies</w:t>
      </w:r>
      <w:r>
        <w:rPr>
          <w:i/>
          <w:color w:val="808080" w:themeColor="background1" w:themeShade="80"/>
        </w:rPr>
        <w:t xml:space="preserve"> dans la section</w:t>
      </w:r>
      <w:r w:rsidR="003D6898">
        <w:rPr>
          <w:i/>
          <w:color w:val="808080" w:themeColor="background1" w:themeShade="80"/>
        </w:rPr>
        <w:t> </w:t>
      </w:r>
      <w:r>
        <w:rPr>
          <w:i/>
          <w:color w:val="808080" w:themeColor="background1" w:themeShade="80"/>
        </w:rPr>
        <w:t>3 du rapport</w:t>
      </w:r>
      <w:r w:rsidRPr="00455187">
        <w:rPr>
          <w:i/>
          <w:color w:val="808080" w:themeColor="background1" w:themeShade="80"/>
        </w:rPr>
        <w:t xml:space="preserve">. L’approche de comptabilisation des économies (consommation évitée ou économies normalisées) devrait avoir été définie dans le plan M&amp;V et rappelée ici. </w:t>
      </w:r>
    </w:p>
    <w:p w14:paraId="65E5D419" w14:textId="7C67F12E" w:rsidR="00F21566" w:rsidRDefault="00F21566" w:rsidP="00F21566">
      <w:pPr>
        <w:pStyle w:val="Ecotexte"/>
      </w:pPr>
      <w:r>
        <w:lastRenderedPageBreak/>
        <w:t>L’option [</w:t>
      </w:r>
      <w:r w:rsidRPr="00713F20">
        <w:rPr>
          <w:highlight w:val="lightGray"/>
        </w:rPr>
        <w:t>A/B/C/D</w:t>
      </w:r>
      <w:r>
        <w:t>] de l’IPMVP a été choisie pour établir les économies reliées à la consommation [</w:t>
      </w:r>
      <w:r w:rsidR="00E42035">
        <w:rPr>
          <w:highlight w:val="lightGray"/>
        </w:rPr>
        <w:t>d’électricité</w:t>
      </w:r>
      <w:r w:rsidRPr="00713F20">
        <w:rPr>
          <w:highlight w:val="lightGray"/>
        </w:rPr>
        <w:t>/de gaz naturel</w:t>
      </w:r>
      <w:r>
        <w:t>] des mesures [</w:t>
      </w:r>
      <w:r w:rsidRPr="00713F20">
        <w:rPr>
          <w:highlight w:val="lightGray"/>
        </w:rPr>
        <w:t>1, 2 et 3</w:t>
      </w:r>
      <w:r>
        <w:t>]. [</w:t>
      </w:r>
      <w:r w:rsidR="00D531A4">
        <w:rPr>
          <w:highlight w:val="lightGray"/>
        </w:rPr>
        <w:t>L’</w:t>
      </w:r>
      <w:r w:rsidR="003D6898">
        <w:rPr>
          <w:highlight w:val="lightGray"/>
        </w:rPr>
        <w:t>é</w:t>
      </w:r>
      <w:r w:rsidRPr="00713F20">
        <w:rPr>
          <w:highlight w:val="lightGray"/>
        </w:rPr>
        <w:t>quipement</w:t>
      </w:r>
      <w:r>
        <w:t xml:space="preserve">] sera utilisé comme point de mesurage. </w:t>
      </w:r>
    </w:p>
    <w:p w14:paraId="3D06AF5B" w14:textId="3A9C6D45" w:rsidR="00F21566" w:rsidRPr="001C4AEF" w:rsidRDefault="00F21566" w:rsidP="00F21566">
      <w:pPr>
        <w:pStyle w:val="Ecotexte"/>
        <w:rPr>
          <w:i/>
          <w:highlight w:val="lightGray"/>
        </w:rPr>
      </w:pPr>
      <w:r w:rsidRPr="001C4AEF">
        <w:rPr>
          <w:i/>
          <w:highlight w:val="lightGray"/>
        </w:rPr>
        <w:t>Exemple :</w:t>
      </w:r>
    </w:p>
    <w:p w14:paraId="4481FB98" w14:textId="354EFA40" w:rsidR="00F21566" w:rsidRPr="001C4AEF" w:rsidRDefault="00F21566" w:rsidP="00F21566">
      <w:pPr>
        <w:pStyle w:val="EcoListepuces1"/>
        <w:rPr>
          <w:highlight w:val="lightGray"/>
        </w:rPr>
      </w:pPr>
      <w:r w:rsidRPr="001C4AEF">
        <w:rPr>
          <w:highlight w:val="lightGray"/>
        </w:rPr>
        <w:t>L’option</w:t>
      </w:r>
      <w:r w:rsidR="003D6898">
        <w:rPr>
          <w:highlight w:val="lightGray"/>
        </w:rPr>
        <w:t> </w:t>
      </w:r>
      <w:r w:rsidRPr="001C4AEF">
        <w:rPr>
          <w:highlight w:val="lightGray"/>
        </w:rPr>
        <w:t xml:space="preserve">C a été choisie pour </w:t>
      </w:r>
      <w:r w:rsidR="003D6898">
        <w:rPr>
          <w:highlight w:val="lightGray"/>
        </w:rPr>
        <w:t>mesurer</w:t>
      </w:r>
      <w:r w:rsidRPr="001C4AEF">
        <w:rPr>
          <w:highlight w:val="lightGray"/>
        </w:rPr>
        <w:t xml:space="preserve"> la réduction de la consommation de gaz naturel en utilisant le compteur principal du fournisseur de gaz naturel comme point de mesurage. </w:t>
      </w:r>
    </w:p>
    <w:p w14:paraId="7AE4B8BC" w14:textId="77777777" w:rsidR="00F21566" w:rsidRPr="001C4AEF" w:rsidRDefault="00F21566" w:rsidP="00595557">
      <w:pPr>
        <w:pStyle w:val="EcoListepuces1"/>
        <w:rPr>
          <w:highlight w:val="lightGray"/>
        </w:rPr>
      </w:pPr>
    </w:p>
    <w:p w14:paraId="37E09156" w14:textId="7613A2B2" w:rsidR="002200BF" w:rsidRPr="007F6431" w:rsidRDefault="002200BF" w:rsidP="002200BF">
      <w:pPr>
        <w:pStyle w:val="Ecotitre1"/>
      </w:pPr>
      <w:bookmarkStart w:id="16" w:name="_Toc383095359"/>
      <w:bookmarkStart w:id="17" w:name="_Toc383095360"/>
      <w:bookmarkStart w:id="18" w:name="_Toc479578582"/>
      <w:bookmarkStart w:id="19" w:name="_Toc22293215"/>
      <w:bookmarkEnd w:id="16"/>
      <w:bookmarkEnd w:id="17"/>
      <w:r w:rsidRPr="007F6431">
        <w:lastRenderedPageBreak/>
        <w:t>Données de la période de suivi</w:t>
      </w:r>
      <w:bookmarkEnd w:id="18"/>
      <w:bookmarkEnd w:id="19"/>
    </w:p>
    <w:p w14:paraId="3D346224" w14:textId="219A0181" w:rsidR="002200BF" w:rsidRDefault="002200BF" w:rsidP="002200BF">
      <w:pPr>
        <w:pStyle w:val="Ecotexte"/>
      </w:pPr>
      <w:r w:rsidRPr="007F6431">
        <w:t xml:space="preserve">Cette section présente les données </w:t>
      </w:r>
      <w:r w:rsidR="007E5891">
        <w:t>des variables indépendantes,</w:t>
      </w:r>
      <w:r w:rsidR="007E5891" w:rsidRPr="007F6431">
        <w:t xml:space="preserve"> </w:t>
      </w:r>
      <w:r w:rsidRPr="007F6431">
        <w:t>de consommation et de demandes énergétiques de la période de suivi</w:t>
      </w:r>
      <w:r w:rsidR="00134BC8">
        <w:t xml:space="preserve"> </w:t>
      </w:r>
      <w:r w:rsidR="002A6CC6">
        <w:t>[</w:t>
      </w:r>
      <w:r w:rsidR="00C35D5E">
        <w:rPr>
          <w:highlight w:val="lightGray"/>
        </w:rPr>
        <w:t>année</w:t>
      </w:r>
      <w:r w:rsidR="002A6CC6">
        <w:t>]</w:t>
      </w:r>
      <w:r w:rsidRPr="007F6431">
        <w:t xml:space="preserve"> du </w:t>
      </w:r>
      <w:r>
        <w:t>[</w:t>
      </w:r>
      <w:r w:rsidR="006022BC">
        <w:rPr>
          <w:highlight w:val="lightGray"/>
        </w:rPr>
        <w:t>d</w:t>
      </w:r>
      <w:r w:rsidRPr="00803350">
        <w:rPr>
          <w:highlight w:val="lightGray"/>
        </w:rPr>
        <w:t xml:space="preserve">ate </w:t>
      </w:r>
      <w:r w:rsidR="006022BC">
        <w:rPr>
          <w:highlight w:val="lightGray"/>
        </w:rPr>
        <w:t xml:space="preserve">du </w:t>
      </w:r>
      <w:r w:rsidRPr="00803350">
        <w:rPr>
          <w:highlight w:val="lightGray"/>
        </w:rPr>
        <w:t xml:space="preserve">début </w:t>
      </w:r>
      <w:r w:rsidR="006022BC">
        <w:rPr>
          <w:highlight w:val="lightGray"/>
        </w:rPr>
        <w:t xml:space="preserve">du </w:t>
      </w:r>
      <w:r w:rsidRPr="00803350">
        <w:rPr>
          <w:highlight w:val="lightGray"/>
        </w:rPr>
        <w:t>mesurage</w:t>
      </w:r>
      <w:r>
        <w:t>] au [</w:t>
      </w:r>
      <w:r w:rsidR="006022BC">
        <w:rPr>
          <w:highlight w:val="lightGray"/>
        </w:rPr>
        <w:t>d</w:t>
      </w:r>
      <w:r w:rsidRPr="00713F20">
        <w:rPr>
          <w:highlight w:val="lightGray"/>
        </w:rPr>
        <w:t xml:space="preserve">ate </w:t>
      </w:r>
      <w:r w:rsidR="006022BC">
        <w:rPr>
          <w:highlight w:val="lightGray"/>
        </w:rPr>
        <w:t xml:space="preserve">de la </w:t>
      </w:r>
      <w:r w:rsidRPr="00713F20">
        <w:rPr>
          <w:highlight w:val="lightGray"/>
        </w:rPr>
        <w:t xml:space="preserve">fin </w:t>
      </w:r>
      <w:r w:rsidR="006022BC">
        <w:rPr>
          <w:highlight w:val="lightGray"/>
        </w:rPr>
        <w:t xml:space="preserve">du </w:t>
      </w:r>
      <w:r w:rsidRPr="00713F20">
        <w:rPr>
          <w:highlight w:val="lightGray"/>
        </w:rPr>
        <w:t>mesurage</w:t>
      </w:r>
      <w:r>
        <w:t>]</w:t>
      </w:r>
      <w:r w:rsidRPr="007F6431">
        <w:t>.</w:t>
      </w:r>
    </w:p>
    <w:p w14:paraId="592D8735" w14:textId="2A828637" w:rsidR="007E5891" w:rsidRDefault="007E5891" w:rsidP="002200BF">
      <w:pPr>
        <w:pStyle w:val="Ecotitre2"/>
      </w:pPr>
      <w:bookmarkStart w:id="20" w:name="_Toc22293216"/>
      <w:r>
        <w:t>Variables indépendantes</w:t>
      </w:r>
      <w:bookmarkEnd w:id="20"/>
    </w:p>
    <w:p w14:paraId="6C63B482" w14:textId="2C387A65" w:rsidR="007E5891" w:rsidRDefault="007E5891" w:rsidP="007E5891">
      <w:pPr>
        <w:pStyle w:val="Ecotexte"/>
      </w:pPr>
      <w:r>
        <w:t xml:space="preserve">Le tableau suivant présente les valeurs des variables indépendantes utilisées pour le suivi de la consommation énergétique des immeubles inclus </w:t>
      </w:r>
      <w:r w:rsidR="006022BC">
        <w:t xml:space="preserve">dans le </w:t>
      </w:r>
      <w:r>
        <w:t>projet.</w:t>
      </w:r>
    </w:p>
    <w:p w14:paraId="7BF70BF9" w14:textId="7BEC3746" w:rsidR="007E5891" w:rsidRPr="004E5E26" w:rsidRDefault="007E5891" w:rsidP="007E5891">
      <w:pPr>
        <w:pStyle w:val="Ecolgendedetableau"/>
      </w:pPr>
      <w:bookmarkStart w:id="21" w:name="_Toc5005828"/>
      <w:r w:rsidRPr="004E5E26">
        <w:t>Tableau</w:t>
      </w:r>
      <w:r w:rsidR="006022BC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4</w:t>
      </w:r>
      <w:r>
        <w:rPr>
          <w:noProof/>
        </w:rPr>
        <w:fldChar w:fldCharType="end"/>
      </w:r>
      <w:r w:rsidRPr="004E5E26">
        <w:t xml:space="preserve"> : </w:t>
      </w:r>
      <w:r>
        <w:t>Valeur des variables indépendantes</w:t>
      </w:r>
      <w:r w:rsidRPr="004E5E26">
        <w:t xml:space="preserve"> de la période de suivi</w:t>
      </w:r>
      <w:r w:rsidR="00C35D5E">
        <w:t xml:space="preserve"> – </w:t>
      </w:r>
      <w:r w:rsidR="002A6CC6">
        <w:t>[</w:t>
      </w:r>
      <w:r w:rsidR="00C35D5E">
        <w:rPr>
          <w:highlight w:val="lightGray"/>
        </w:rPr>
        <w:t>année</w:t>
      </w:r>
      <w:r w:rsidR="002A6CC6">
        <w:t>]</w:t>
      </w:r>
      <w:bookmarkEnd w:id="21"/>
    </w:p>
    <w:tbl>
      <w:tblPr>
        <w:tblStyle w:val="Ecotableau2"/>
        <w:tblW w:w="8874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86"/>
        <w:gridCol w:w="1860"/>
        <w:gridCol w:w="1843"/>
        <w:gridCol w:w="1933"/>
      </w:tblGrid>
      <w:tr w:rsidR="007E5891" w:rsidRPr="00972635" w14:paraId="41A46616" w14:textId="0E5F08DA" w:rsidTr="0022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BCDA68"/>
          </w:tcPr>
          <w:p w14:paraId="4F93398E" w14:textId="77777777" w:rsidR="007E5891" w:rsidRPr="004E5E26" w:rsidRDefault="007E5891" w:rsidP="007E5891">
            <w:pPr>
              <w:pStyle w:val="Ecotitretableau"/>
              <w:keepNext/>
              <w:keepLines/>
            </w:pPr>
            <w:r w:rsidRPr="004E5E26">
              <w:t>Période</w:t>
            </w:r>
          </w:p>
        </w:tc>
        <w:tc>
          <w:tcPr>
            <w:tcW w:w="1860" w:type="dxa"/>
            <w:shd w:val="clear" w:color="auto" w:fill="BCDA68"/>
          </w:tcPr>
          <w:p w14:paraId="5E13DE37" w14:textId="1C840014" w:rsidR="007E5891" w:rsidRPr="00041B30" w:rsidRDefault="007E5891" w:rsidP="00A91E0A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041B30">
              <w:rPr>
                <w:highlight w:val="lightGray"/>
              </w:rPr>
              <w:t>Variable indépendante</w:t>
            </w:r>
            <w:r w:rsidR="006022BC">
              <w:rPr>
                <w:highlight w:val="lightGray"/>
              </w:rPr>
              <w:t> </w:t>
            </w:r>
            <w:r w:rsidRPr="00041B30">
              <w:rPr>
                <w:highlight w:val="lightGray"/>
              </w:rPr>
              <w:t>1</w:t>
            </w:r>
            <w:r w:rsidRPr="00041B30">
              <w:rPr>
                <w:highlight w:val="lightGray"/>
              </w:rPr>
              <w:br/>
              <w:t>(</w:t>
            </w:r>
            <w:r w:rsidR="00A91E0A">
              <w:rPr>
                <w:highlight w:val="lightGray"/>
              </w:rPr>
              <w:t>année</w:t>
            </w:r>
            <w:r w:rsidRPr="00041B30">
              <w:rPr>
                <w:highlight w:val="lightGray"/>
              </w:rPr>
              <w:t>)</w:t>
            </w:r>
          </w:p>
        </w:tc>
        <w:tc>
          <w:tcPr>
            <w:tcW w:w="1843" w:type="dxa"/>
            <w:shd w:val="clear" w:color="auto" w:fill="BCDA68"/>
          </w:tcPr>
          <w:p w14:paraId="3B40D7D2" w14:textId="207C0031" w:rsidR="007E5891" w:rsidRPr="00041B30" w:rsidRDefault="007E5891" w:rsidP="00A91E0A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041B30">
              <w:rPr>
                <w:highlight w:val="lightGray"/>
              </w:rPr>
              <w:t>Variable indépendante</w:t>
            </w:r>
            <w:r w:rsidR="006022BC">
              <w:rPr>
                <w:highlight w:val="lightGray"/>
              </w:rPr>
              <w:t> </w:t>
            </w:r>
            <w:r w:rsidRPr="00041B30">
              <w:rPr>
                <w:highlight w:val="lightGray"/>
              </w:rPr>
              <w:t>2</w:t>
            </w:r>
            <w:r w:rsidRPr="00041B30">
              <w:rPr>
                <w:highlight w:val="lightGray"/>
              </w:rPr>
              <w:br/>
              <w:t>(</w:t>
            </w:r>
            <w:r w:rsidR="00A91E0A">
              <w:rPr>
                <w:highlight w:val="lightGray"/>
              </w:rPr>
              <w:t>année</w:t>
            </w:r>
            <w:r w:rsidRPr="00041B30">
              <w:rPr>
                <w:highlight w:val="lightGray"/>
              </w:rPr>
              <w:t>)</w:t>
            </w:r>
          </w:p>
        </w:tc>
        <w:tc>
          <w:tcPr>
            <w:tcW w:w="1933" w:type="dxa"/>
            <w:shd w:val="clear" w:color="auto" w:fill="BCDA68"/>
          </w:tcPr>
          <w:p w14:paraId="6EE3397B" w14:textId="7A855BA2" w:rsidR="007E5891" w:rsidRPr="00041B30" w:rsidRDefault="007E5891" w:rsidP="00A91E0A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041B30">
              <w:rPr>
                <w:highlight w:val="lightGray"/>
              </w:rPr>
              <w:t>Variable indépendante</w:t>
            </w:r>
            <w:r w:rsidR="006022BC">
              <w:rPr>
                <w:highlight w:val="lightGray"/>
              </w:rPr>
              <w:t> </w:t>
            </w:r>
            <w:r w:rsidRPr="00041B30">
              <w:rPr>
                <w:highlight w:val="lightGray"/>
              </w:rPr>
              <w:t>3</w:t>
            </w:r>
            <w:r w:rsidRPr="00041B30">
              <w:rPr>
                <w:highlight w:val="lightGray"/>
              </w:rPr>
              <w:br/>
              <w:t>(</w:t>
            </w:r>
            <w:r w:rsidR="00A91E0A">
              <w:rPr>
                <w:highlight w:val="lightGray"/>
              </w:rPr>
              <w:t>année</w:t>
            </w:r>
            <w:r w:rsidRPr="00041B30">
              <w:rPr>
                <w:highlight w:val="lightGray"/>
              </w:rPr>
              <w:t>)</w:t>
            </w:r>
          </w:p>
        </w:tc>
      </w:tr>
      <w:tr w:rsidR="007E5891" w:rsidRPr="00972635" w14:paraId="5A9AA759" w14:textId="1E211CEC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AED28D1" w14:textId="4078795B" w:rsidR="007E5891" w:rsidRPr="002200BF" w:rsidRDefault="0051795C" w:rsidP="007E5891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="007E5891" w:rsidRPr="002200BF">
              <w:rPr>
                <w:highlight w:val="lightGray"/>
              </w:rPr>
              <w:t>-07-01</w:t>
            </w:r>
          </w:p>
        </w:tc>
        <w:tc>
          <w:tcPr>
            <w:tcW w:w="1586" w:type="dxa"/>
            <w:shd w:val="clear" w:color="auto" w:fill="DCEAB0"/>
          </w:tcPr>
          <w:p w14:paraId="5743B710" w14:textId="39DD2DD2" w:rsidR="007E5891" w:rsidRPr="002200BF" w:rsidRDefault="0051795C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="007E5891" w:rsidRPr="002200BF">
              <w:rPr>
                <w:highlight w:val="lightGray"/>
              </w:rPr>
              <w:t>-07-31</w:t>
            </w:r>
          </w:p>
        </w:tc>
        <w:tc>
          <w:tcPr>
            <w:tcW w:w="1860" w:type="dxa"/>
            <w:shd w:val="clear" w:color="auto" w:fill="DCEAB0"/>
          </w:tcPr>
          <w:p w14:paraId="5BD2B22F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3D0A98F4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775F395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36F485BA" w14:textId="1B269904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A12F1F2" w14:textId="5A418245" w:rsidR="007E5891" w:rsidRPr="002200BF" w:rsidRDefault="007E5891" w:rsidP="0051795C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 w:rsidR="0051795C"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586" w:type="dxa"/>
            <w:shd w:val="clear" w:color="auto" w:fill="DCEAB0"/>
          </w:tcPr>
          <w:p w14:paraId="43D8D157" w14:textId="1FFC2BBA" w:rsidR="007E5891" w:rsidRPr="002200BF" w:rsidRDefault="007E5891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 w:rsidR="0051795C"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860" w:type="dxa"/>
            <w:shd w:val="clear" w:color="auto" w:fill="DCEAB0"/>
          </w:tcPr>
          <w:p w14:paraId="6FE3DD54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13AEE0D8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32C8F81C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4F482958" w14:textId="62E312DA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DBB0071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A0CE104" w14:textId="77777777" w:rsidR="007E5891" w:rsidRPr="002200BF" w:rsidRDefault="007E5891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0B213ADC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14DBCCB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3C571661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01B56697" w14:textId="74025144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E66F1A8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E5187F4" w14:textId="77777777" w:rsidR="007E5891" w:rsidRPr="002200BF" w:rsidRDefault="007E5891" w:rsidP="007E589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48D9983F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5EB2856C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17F4893A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2576EE68" w14:textId="1B4142B9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72D66FB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3D4608A" w14:textId="77777777" w:rsidR="007E5891" w:rsidRPr="002200BF" w:rsidRDefault="007E5891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55883ED6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66DF742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31A98614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5B1B94EB" w14:textId="4F89830F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EA4CC25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3388267" w14:textId="77777777" w:rsidR="007E5891" w:rsidRPr="002200BF" w:rsidRDefault="007E5891" w:rsidP="007E589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59EF96E3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577C6AD7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6975AF76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2439E9B3" w14:textId="62D939FA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4C2CDAE7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FD6C075" w14:textId="77777777" w:rsidR="007E5891" w:rsidRPr="002200BF" w:rsidRDefault="007E5891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1CA241F7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17C96525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42920C2E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36C1F454" w14:textId="77EA0AD0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CC746C7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3F31675" w14:textId="77777777" w:rsidR="007E5891" w:rsidRPr="002200BF" w:rsidRDefault="007E5891" w:rsidP="007E589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7FB1825B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57E2E6ED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68ADC00D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7204E7B6" w14:textId="6CADA18A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49C71960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6255010" w14:textId="77777777" w:rsidR="007E5891" w:rsidRPr="002200BF" w:rsidRDefault="007E5891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107D6E0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36F1B6F7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5C1B1DC6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3565212A" w14:textId="17520B7A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413A23FC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E833F8E" w14:textId="77777777" w:rsidR="007E5891" w:rsidRPr="002200BF" w:rsidRDefault="007E5891" w:rsidP="007E589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3C2A0F97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34A4E80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418EF2EE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1C62B2C3" w14:textId="240A635D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03B627F2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E2720AA" w14:textId="77777777" w:rsidR="007E5891" w:rsidRPr="002200BF" w:rsidRDefault="007E5891" w:rsidP="007E589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3E1D0AFA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7B3ADDFA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3D92A487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91" w:rsidRPr="00972635" w14:paraId="326D8EDC" w14:textId="3DBE9C4B" w:rsidTr="00220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170AEE5" w14:textId="77777777" w:rsidR="007E5891" w:rsidRPr="002200BF" w:rsidRDefault="007E5891" w:rsidP="007E589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AF248AE" w14:textId="77777777" w:rsidR="007E5891" w:rsidRPr="002200BF" w:rsidRDefault="007E5891" w:rsidP="007E589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0" w:type="dxa"/>
            <w:shd w:val="clear" w:color="auto" w:fill="DCEAB0"/>
          </w:tcPr>
          <w:p w14:paraId="2BDB0B9C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DCEAB0"/>
          </w:tcPr>
          <w:p w14:paraId="0D5935B1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3" w:type="dxa"/>
            <w:shd w:val="clear" w:color="auto" w:fill="DCEAB0"/>
          </w:tcPr>
          <w:p w14:paraId="547ECD80" w14:textId="77777777" w:rsidR="007E5891" w:rsidRPr="004E5E26" w:rsidRDefault="007E5891" w:rsidP="007E5891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5891" w:rsidRPr="00972635" w14:paraId="2CDD130E" w14:textId="1F9E82B1" w:rsidTr="00220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auto"/>
            <w:vAlign w:val="bottom"/>
          </w:tcPr>
          <w:p w14:paraId="300E534F" w14:textId="77777777" w:rsidR="007E5891" w:rsidRPr="004E5E26" w:rsidRDefault="007E5891" w:rsidP="007E5891">
            <w:pPr>
              <w:pStyle w:val="Ecotextetableaugras"/>
              <w:jc w:val="center"/>
            </w:pPr>
            <w:r w:rsidRPr="004E5E26">
              <w:t>Total</w:t>
            </w:r>
          </w:p>
        </w:tc>
        <w:tc>
          <w:tcPr>
            <w:tcW w:w="1860" w:type="dxa"/>
            <w:shd w:val="clear" w:color="auto" w:fill="auto"/>
          </w:tcPr>
          <w:p w14:paraId="309EB8D2" w14:textId="77777777" w:rsidR="007E5891" w:rsidRPr="004E5E26" w:rsidRDefault="007E5891" w:rsidP="007E5891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250FD4" w14:textId="77777777" w:rsidR="007E5891" w:rsidRPr="00972635" w:rsidRDefault="007E5891" w:rsidP="007E5891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33" w:type="dxa"/>
            <w:shd w:val="clear" w:color="auto" w:fill="auto"/>
          </w:tcPr>
          <w:p w14:paraId="1F0875F4" w14:textId="77777777" w:rsidR="007E5891" w:rsidRPr="00972635" w:rsidRDefault="007E5891" w:rsidP="007E5891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3C911695" w14:textId="69193DA0" w:rsidR="002200BF" w:rsidRDefault="007E5891" w:rsidP="002200BF">
      <w:pPr>
        <w:pStyle w:val="Ecotitre2"/>
      </w:pPr>
      <w:bookmarkStart w:id="22" w:name="_Toc22293217"/>
      <w:r>
        <w:t xml:space="preserve">Données énergétiques du </w:t>
      </w:r>
      <w:r w:rsidR="002200BF" w:rsidRPr="003D30AB">
        <w:t>[</w:t>
      </w:r>
      <w:r w:rsidR="00F21566">
        <w:t>immeuble</w:t>
      </w:r>
      <w:r w:rsidR="006022BC">
        <w:t> </w:t>
      </w:r>
      <w:r w:rsidR="00F21566">
        <w:t>A</w:t>
      </w:r>
      <w:r w:rsidR="002200BF" w:rsidRPr="003D30AB">
        <w:t>]</w:t>
      </w:r>
      <w:bookmarkEnd w:id="22"/>
    </w:p>
    <w:p w14:paraId="7BD07FF3" w14:textId="513DED8F" w:rsidR="002200BF" w:rsidRPr="004E5E26" w:rsidRDefault="002200BF" w:rsidP="002200BF">
      <w:pPr>
        <w:pStyle w:val="Ecotitre3"/>
      </w:pPr>
      <w:bookmarkStart w:id="23" w:name="_Toc479578584"/>
      <w:bookmarkStart w:id="24" w:name="_Toc22293218"/>
      <w:r w:rsidRPr="004E5E26">
        <w:t xml:space="preserve">Données de consommation et de demandes </w:t>
      </w:r>
      <w:bookmarkEnd w:id="23"/>
      <w:r w:rsidR="006022BC">
        <w:t>d’électricité</w:t>
      </w:r>
      <w:bookmarkEnd w:id="24"/>
    </w:p>
    <w:p w14:paraId="08C98085" w14:textId="5A782587" w:rsidR="002200BF" w:rsidRPr="004E5E26" w:rsidRDefault="002200BF" w:rsidP="002200BF">
      <w:pPr>
        <w:pStyle w:val="Ecotexte"/>
      </w:pPr>
      <w:r w:rsidRPr="004E5E26">
        <w:t xml:space="preserve">Le tableau suivant présente la consommation et la demande </w:t>
      </w:r>
      <w:r w:rsidR="006022BC">
        <w:t>d’électricité</w:t>
      </w:r>
      <w:r w:rsidR="006022BC" w:rsidRPr="004E5E26">
        <w:t xml:space="preserve"> </w:t>
      </w:r>
      <w:r w:rsidR="006022BC">
        <w:t>pour</w:t>
      </w:r>
      <w:r w:rsidR="006022BC" w:rsidRPr="004E5E26">
        <w:t xml:space="preserve"> </w:t>
      </w:r>
      <w:r w:rsidRPr="004E5E26">
        <w:t>la période de suivi.</w:t>
      </w:r>
      <w:r w:rsidR="0006705B">
        <w:t xml:space="preserve"> [</w:t>
      </w:r>
      <w:r w:rsidR="00455187" w:rsidRPr="00455187">
        <w:rPr>
          <w:i/>
          <w:color w:val="808080" w:themeColor="background1" w:themeShade="80"/>
        </w:rPr>
        <w:t>Si applicable à cette source d’énergie</w:t>
      </w:r>
      <w:r w:rsidR="00455187">
        <w:t xml:space="preserve"> : </w:t>
      </w:r>
      <w:r w:rsidR="0014721A">
        <w:rPr>
          <w:highlight w:val="lightGray"/>
        </w:rPr>
        <w:t xml:space="preserve">Les factures d’électricité ont été normalisées </w:t>
      </w:r>
      <w:r w:rsidR="006022BC">
        <w:rPr>
          <w:highlight w:val="lightGray"/>
        </w:rPr>
        <w:t>en fonction du</w:t>
      </w:r>
      <w:r w:rsidR="0014721A">
        <w:rPr>
          <w:highlight w:val="lightGray"/>
        </w:rPr>
        <w:t xml:space="preserve"> nombre de jours par mois civil</w:t>
      </w:r>
      <w:r w:rsidR="0011233E">
        <w:t>.</w:t>
      </w:r>
      <w:r w:rsidR="006022BC">
        <w:t>]</w:t>
      </w:r>
    </w:p>
    <w:p w14:paraId="35542FE1" w14:textId="2A3ED04B" w:rsidR="002200BF" w:rsidRPr="004E5E26" w:rsidRDefault="002200BF" w:rsidP="002200BF">
      <w:pPr>
        <w:pStyle w:val="Ecolgendedetableau"/>
      </w:pPr>
      <w:bookmarkStart w:id="25" w:name="_Toc479578646"/>
      <w:bookmarkStart w:id="26" w:name="_Toc5005829"/>
      <w:r w:rsidRPr="004E5E26">
        <w:lastRenderedPageBreak/>
        <w:t>Tableau</w:t>
      </w:r>
      <w:r w:rsidR="006022BC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5</w:t>
      </w:r>
      <w:r>
        <w:rPr>
          <w:noProof/>
        </w:rPr>
        <w:fldChar w:fldCharType="end"/>
      </w:r>
      <w:r w:rsidRPr="004E5E26">
        <w:t xml:space="preserve"> : Données de consommation et de demande </w:t>
      </w:r>
      <w:r w:rsidR="00F550E5">
        <w:t>d’électricité</w:t>
      </w:r>
      <w:r w:rsidR="00A91E0A">
        <w:t>,</w:t>
      </w:r>
      <w:r w:rsidRPr="004E5E26">
        <w:t xml:space="preserve"> période de suivi</w:t>
      </w:r>
      <w:bookmarkEnd w:id="25"/>
      <w:r w:rsidR="00C35D5E">
        <w:t xml:space="preserve"> – </w:t>
      </w:r>
      <w:r w:rsidR="00C2398C">
        <w:t>[</w:t>
      </w:r>
      <w:r w:rsidR="00C35D5E">
        <w:rPr>
          <w:highlight w:val="lightGray"/>
        </w:rPr>
        <w:t>année</w:t>
      </w:r>
      <w:r w:rsidR="00C2398C">
        <w:t>]</w:t>
      </w:r>
      <w:bookmarkEnd w:id="26"/>
      <w:r w:rsidRPr="004E5E26">
        <w:t xml:space="preserve"> </w:t>
      </w:r>
    </w:p>
    <w:tbl>
      <w:tblPr>
        <w:tblStyle w:val="Ecotableau2"/>
        <w:tblW w:w="7036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86"/>
        <w:gridCol w:w="2092"/>
        <w:gridCol w:w="1706"/>
      </w:tblGrid>
      <w:tr w:rsidR="002200BF" w:rsidRPr="00972635" w14:paraId="089D9BC0" w14:textId="77777777" w:rsidTr="00241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BCDA68"/>
          </w:tcPr>
          <w:p w14:paraId="79BDA21A" w14:textId="77777777" w:rsidR="002200BF" w:rsidRPr="004E5E26" w:rsidRDefault="002200BF" w:rsidP="00241889">
            <w:pPr>
              <w:pStyle w:val="Ecotitretableau"/>
              <w:keepNext/>
              <w:keepLines/>
            </w:pPr>
            <w:r w:rsidRPr="004E5E26">
              <w:t>Période</w:t>
            </w:r>
          </w:p>
        </w:tc>
        <w:tc>
          <w:tcPr>
            <w:tcW w:w="2092" w:type="dxa"/>
            <w:shd w:val="clear" w:color="auto" w:fill="BCDA68"/>
          </w:tcPr>
          <w:p w14:paraId="1DD646AB" w14:textId="77777777" w:rsidR="002200BF" w:rsidRDefault="002200BF" w:rsidP="00241889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5E26">
              <w:t xml:space="preserve">Consommation </w:t>
            </w:r>
            <w:r w:rsidRPr="004E5E26">
              <w:br/>
              <w:t>(kWh)</w:t>
            </w:r>
          </w:p>
          <w:p w14:paraId="7B00B7B4" w14:textId="18A1644C" w:rsidR="00DD0F58" w:rsidRPr="004E5E26" w:rsidRDefault="00DD0F58" w:rsidP="00241889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  <w:tc>
          <w:tcPr>
            <w:tcW w:w="1706" w:type="dxa"/>
            <w:shd w:val="clear" w:color="auto" w:fill="BCDA68"/>
          </w:tcPr>
          <w:p w14:paraId="03CAFF8C" w14:textId="77777777" w:rsidR="002200BF" w:rsidRDefault="002200BF" w:rsidP="00241889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5E26">
              <w:t xml:space="preserve">Demande </w:t>
            </w:r>
            <w:r w:rsidRPr="004E5E26">
              <w:br/>
              <w:t>(kW)</w:t>
            </w:r>
          </w:p>
          <w:p w14:paraId="659462C2" w14:textId="1EA96978" w:rsidR="00DD0F58" w:rsidRPr="004E5E26" w:rsidRDefault="00DD0F58" w:rsidP="00241889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</w:tr>
      <w:tr w:rsidR="0051795C" w:rsidRPr="00972635" w14:paraId="22C0A2D6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1908487" w14:textId="002FD8B5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586" w:type="dxa"/>
            <w:shd w:val="clear" w:color="auto" w:fill="DCEAB0"/>
          </w:tcPr>
          <w:p w14:paraId="4038E37E" w14:textId="0363570A" w:rsidR="0051795C" w:rsidRPr="002200BF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092" w:type="dxa"/>
            <w:shd w:val="clear" w:color="auto" w:fill="DCEAB0"/>
          </w:tcPr>
          <w:p w14:paraId="617C384E" w14:textId="500109BA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7588F8E0" w14:textId="32DC7F01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95C" w:rsidRPr="00972635" w14:paraId="52F75121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A9634C2" w14:textId="75140DAF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586" w:type="dxa"/>
            <w:shd w:val="clear" w:color="auto" w:fill="DCEAB0"/>
          </w:tcPr>
          <w:p w14:paraId="4F72CED1" w14:textId="37969548" w:rsidR="0051795C" w:rsidRPr="002200BF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092" w:type="dxa"/>
            <w:shd w:val="clear" w:color="auto" w:fill="DCEAB0"/>
          </w:tcPr>
          <w:p w14:paraId="027507B0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5EB4A3A8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0845DE32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2C58375" w14:textId="7F071EFF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E511284" w14:textId="057F4859" w:rsidR="008C0996" w:rsidRPr="002200BF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07404B31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48914661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071D73DC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E4B7EB5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148B1A7" w14:textId="77777777" w:rsidR="008C0996" w:rsidRPr="002200BF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0CD453F3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48A5438E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09E554E2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987C89F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9287812" w14:textId="77777777" w:rsidR="008C0996" w:rsidRPr="002200BF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40930B21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641EBA7E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6F5962AA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9FCA4DB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C4D562E" w14:textId="77777777" w:rsidR="008C0996" w:rsidRPr="002200BF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5DEFED6A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5873D904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67C214ED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88ADC30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722DF03B" w14:textId="77777777" w:rsidR="008C0996" w:rsidRPr="002200BF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6765FC9F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4E993CE6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2870E820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A4AD78B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43BE031" w14:textId="77777777" w:rsidR="008C0996" w:rsidRPr="002200BF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28147279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3378480D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0DE400A7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BF104F7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8585C5C" w14:textId="77777777" w:rsidR="008C0996" w:rsidRPr="002200BF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60DC0D16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74EEF2C2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6927E208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0CF17799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685E8A6" w14:textId="77777777" w:rsidR="008C0996" w:rsidRPr="002200BF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7A3AE764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40CBE548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35040995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B9D8780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564235F" w14:textId="77777777" w:rsidR="008C0996" w:rsidRPr="002200BF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4DADE6AD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23775BA8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57554DEA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ED8BEDE" w14:textId="77777777" w:rsidR="008C0996" w:rsidRPr="002200BF" w:rsidRDefault="008C0996" w:rsidP="008C099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C1F1428" w14:textId="77777777" w:rsidR="008C0996" w:rsidRPr="002200BF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6F54FD46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2A854FDB" w14:textId="77777777" w:rsidR="008C0996" w:rsidRPr="004E5E26" w:rsidRDefault="008C0996" w:rsidP="008C099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0F19E586" w14:textId="77777777" w:rsidTr="0024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auto"/>
            <w:vAlign w:val="bottom"/>
          </w:tcPr>
          <w:p w14:paraId="5333B027" w14:textId="77777777" w:rsidR="008C0996" w:rsidRPr="004E5E26" w:rsidRDefault="008C0996" w:rsidP="008C0996">
            <w:pPr>
              <w:pStyle w:val="Ecotextetableaugras"/>
              <w:jc w:val="center"/>
            </w:pPr>
            <w:r w:rsidRPr="004E5E26">
              <w:t>Total</w:t>
            </w:r>
          </w:p>
        </w:tc>
        <w:tc>
          <w:tcPr>
            <w:tcW w:w="2092" w:type="dxa"/>
            <w:shd w:val="clear" w:color="auto" w:fill="auto"/>
          </w:tcPr>
          <w:p w14:paraId="00F99BCB" w14:textId="4FFDF1E0" w:rsidR="008C0996" w:rsidRPr="004E5E26" w:rsidRDefault="008C0996" w:rsidP="008C0996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02DA6323" w14:textId="52DEFF88" w:rsidR="008C0996" w:rsidRPr="00972635" w:rsidRDefault="008C0996" w:rsidP="008C0996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6F87004E" w14:textId="069D30BC" w:rsidR="002200BF" w:rsidRPr="00903E91" w:rsidRDefault="002200BF" w:rsidP="002200BF">
      <w:pPr>
        <w:pStyle w:val="Ecotitre3"/>
      </w:pPr>
      <w:bookmarkStart w:id="27" w:name="_Toc479578585"/>
      <w:bookmarkStart w:id="28" w:name="_Toc22293219"/>
      <w:r w:rsidRPr="00903E91">
        <w:t>Données de consommation de gaz naturel</w:t>
      </w:r>
      <w:bookmarkEnd w:id="27"/>
      <w:bookmarkEnd w:id="28"/>
    </w:p>
    <w:p w14:paraId="2923B1DA" w14:textId="034C95F7" w:rsidR="002200BF" w:rsidRDefault="002200BF" w:rsidP="002200BF">
      <w:pPr>
        <w:pStyle w:val="Ecotexte"/>
        <w:widowControl w:val="0"/>
      </w:pPr>
      <w:r w:rsidRPr="00903E91">
        <w:t xml:space="preserve">Le tableau suivant présente la consommation de gaz naturel </w:t>
      </w:r>
      <w:r w:rsidR="00F550E5">
        <w:t>pendant</w:t>
      </w:r>
      <w:r w:rsidR="00F550E5" w:rsidRPr="00903E91">
        <w:t xml:space="preserve"> </w:t>
      </w:r>
      <w:r w:rsidRPr="00903E91">
        <w:t>la période de suivi.</w:t>
      </w:r>
      <w:r w:rsidR="0006705B">
        <w:t xml:space="preserve"> [</w:t>
      </w:r>
      <w:r w:rsidR="00455187" w:rsidRPr="00455187">
        <w:rPr>
          <w:i/>
          <w:color w:val="808080" w:themeColor="background1" w:themeShade="80"/>
        </w:rPr>
        <w:t>Si applicable à cette source d’énergie</w:t>
      </w:r>
      <w:r w:rsidR="00455187">
        <w:t xml:space="preserve"> : </w:t>
      </w:r>
      <w:r w:rsidR="0014721A">
        <w:rPr>
          <w:highlight w:val="lightGray"/>
        </w:rPr>
        <w:t xml:space="preserve">Les factures de gaz naturel ont été normalisées </w:t>
      </w:r>
      <w:r w:rsidR="00F550E5">
        <w:rPr>
          <w:highlight w:val="lightGray"/>
        </w:rPr>
        <w:t>en fonction du</w:t>
      </w:r>
      <w:r w:rsidR="0014721A">
        <w:rPr>
          <w:highlight w:val="lightGray"/>
        </w:rPr>
        <w:t xml:space="preserve"> nombre de jours par mois civil.</w:t>
      </w:r>
      <w:r w:rsidR="00F550E5">
        <w:t>]</w:t>
      </w:r>
    </w:p>
    <w:p w14:paraId="669E3E28" w14:textId="18F4535C" w:rsidR="009074E5" w:rsidRPr="00903E91" w:rsidRDefault="009074E5" w:rsidP="009074E5">
      <w:pPr>
        <w:pStyle w:val="Ecolgendedetableau"/>
      </w:pPr>
      <w:bookmarkStart w:id="29" w:name="_Toc479578647"/>
      <w:bookmarkStart w:id="30" w:name="_Toc5005830"/>
      <w:r w:rsidRPr="00903E91">
        <w:t>Tableau</w:t>
      </w:r>
      <w:r w:rsidR="00F550E5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6</w:t>
      </w:r>
      <w:r>
        <w:rPr>
          <w:noProof/>
        </w:rPr>
        <w:fldChar w:fldCharType="end"/>
      </w:r>
      <w:r w:rsidRPr="00903E91">
        <w:t> : Données de consommation de gaz naturel</w:t>
      </w:r>
      <w:bookmarkEnd w:id="29"/>
      <w:r w:rsidR="00C2398C">
        <w:t xml:space="preserve">, </w:t>
      </w:r>
      <w:r w:rsidR="00407265">
        <w:t>période</w:t>
      </w:r>
      <w:r w:rsidR="00C2398C">
        <w:t xml:space="preserve"> de suivi</w:t>
      </w:r>
      <w:r w:rsidR="00407265">
        <w:t xml:space="preserve"> – </w:t>
      </w:r>
      <w:r w:rsidR="00C2398C">
        <w:t>[</w:t>
      </w:r>
      <w:r w:rsidR="00407265">
        <w:rPr>
          <w:highlight w:val="lightGray"/>
        </w:rPr>
        <w:t>année</w:t>
      </w:r>
      <w:r w:rsidR="00C2398C">
        <w:t>]</w:t>
      </w:r>
      <w:bookmarkEnd w:id="30"/>
    </w:p>
    <w:tbl>
      <w:tblPr>
        <w:tblStyle w:val="Ecotableau2"/>
        <w:tblW w:w="0" w:type="auto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ook w:val="04A0" w:firstRow="1" w:lastRow="0" w:firstColumn="1" w:lastColumn="0" w:noHBand="0" w:noVBand="1"/>
      </w:tblPr>
      <w:tblGrid>
        <w:gridCol w:w="1430"/>
        <w:gridCol w:w="1493"/>
        <w:gridCol w:w="2218"/>
      </w:tblGrid>
      <w:tr w:rsidR="009074E5" w:rsidRPr="00903E91" w14:paraId="088E8F6D" w14:textId="77777777" w:rsidTr="004F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gridSpan w:val="2"/>
            <w:shd w:val="clear" w:color="auto" w:fill="BCDA68"/>
          </w:tcPr>
          <w:p w14:paraId="5FC365F0" w14:textId="77777777" w:rsidR="009074E5" w:rsidRPr="00903E91" w:rsidRDefault="009074E5" w:rsidP="004F0EB1">
            <w:pPr>
              <w:pStyle w:val="Ecotitretableau"/>
            </w:pPr>
            <w:r w:rsidRPr="00903E91">
              <w:t>Période</w:t>
            </w:r>
          </w:p>
        </w:tc>
        <w:tc>
          <w:tcPr>
            <w:tcW w:w="2218" w:type="dxa"/>
            <w:shd w:val="clear" w:color="auto" w:fill="BCDA68"/>
          </w:tcPr>
          <w:p w14:paraId="109E189B" w14:textId="77777777" w:rsidR="009074E5" w:rsidRDefault="009074E5" w:rsidP="004F0EB1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Consommation </w:t>
            </w:r>
            <w:r>
              <w:br/>
            </w:r>
            <w:r w:rsidRPr="00903E91">
              <w:t>(m</w:t>
            </w:r>
            <w:r w:rsidRPr="00903E91">
              <w:rPr>
                <w:vertAlign w:val="superscript"/>
              </w:rPr>
              <w:t>3</w:t>
            </w:r>
            <w:r w:rsidRPr="00903E91">
              <w:t>)</w:t>
            </w:r>
          </w:p>
          <w:p w14:paraId="662A871F" w14:textId="347797B3" w:rsidR="00DD0F58" w:rsidRPr="00903E91" w:rsidRDefault="00DD0F58" w:rsidP="004F0EB1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</w:tr>
      <w:tr w:rsidR="0051795C" w:rsidRPr="00903E91" w14:paraId="0D1F3F20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6020EFEF" w14:textId="26525ACB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93" w:type="dxa"/>
            <w:shd w:val="clear" w:color="auto" w:fill="DCEAB0"/>
          </w:tcPr>
          <w:p w14:paraId="6AA18B86" w14:textId="6CE3E1CE" w:rsidR="0051795C" w:rsidRPr="002200BF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218" w:type="dxa"/>
            <w:shd w:val="clear" w:color="auto" w:fill="DCEAB0"/>
          </w:tcPr>
          <w:p w14:paraId="52727C81" w14:textId="77777777" w:rsidR="0051795C" w:rsidRPr="00903E91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95C" w:rsidRPr="00903E91" w14:paraId="7F03616C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2C57570" w14:textId="130DB7D7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93" w:type="dxa"/>
            <w:shd w:val="clear" w:color="auto" w:fill="DCEAB0"/>
          </w:tcPr>
          <w:p w14:paraId="6C36EFC0" w14:textId="42A3C5E8" w:rsidR="0051795C" w:rsidRPr="002200BF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218" w:type="dxa"/>
            <w:shd w:val="clear" w:color="auto" w:fill="DCEAB0"/>
          </w:tcPr>
          <w:p w14:paraId="12987D16" w14:textId="77777777" w:rsidR="0051795C" w:rsidRPr="00903E91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03E91" w14:paraId="4D15CBF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3FBD616C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5F4F495E" w14:textId="77777777" w:rsidR="009074E5" w:rsidRPr="002200B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7FBE92E1" w14:textId="77777777" w:rsidR="009074E5" w:rsidRPr="00903E91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03E91" w14:paraId="1A3CA71A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583F3AF7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0CC60D52" w14:textId="77777777" w:rsidR="009074E5" w:rsidRPr="002200B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4F9B25F" w14:textId="77777777" w:rsidR="009074E5" w:rsidRPr="00903E91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03E91" w14:paraId="6BD60AD2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23E359F4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63FEA062" w14:textId="77777777" w:rsidR="009074E5" w:rsidRPr="002200B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3A5BB907" w14:textId="77777777" w:rsidR="009074E5" w:rsidRPr="00903E91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03E91" w14:paraId="51D1950C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D6A0CDC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387BFD0F" w14:textId="77777777" w:rsidR="009074E5" w:rsidRPr="002200B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07A7F794" w14:textId="77777777" w:rsidR="009074E5" w:rsidRPr="00903E91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03E91" w14:paraId="3CC3EBC3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704FD49C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419C4A0D" w14:textId="77777777" w:rsidR="009074E5" w:rsidRPr="002200B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3D1A56C" w14:textId="77777777" w:rsidR="009074E5" w:rsidRPr="00903E91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03E91" w14:paraId="37D06DBB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43387547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67F7EBAC" w14:textId="77777777" w:rsidR="009074E5" w:rsidRPr="002200B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D191F3F" w14:textId="77777777" w:rsidR="009074E5" w:rsidRPr="00903E91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03E91" w14:paraId="10969EFE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520E8177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1189869A" w14:textId="77777777" w:rsidR="009074E5" w:rsidRPr="002200B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63FD89A6" w14:textId="77777777" w:rsidR="009074E5" w:rsidRPr="00903E91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03E91" w14:paraId="28854A79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7D5E2925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205D7D75" w14:textId="77777777" w:rsidR="009074E5" w:rsidRPr="002200B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3DA2C5A6" w14:textId="77777777" w:rsidR="009074E5" w:rsidRPr="00903E91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03E91" w14:paraId="09DAF8AA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1C86BD48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781824E8" w14:textId="77777777" w:rsidR="009074E5" w:rsidRPr="002200B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514CC97F" w14:textId="77777777" w:rsidR="009074E5" w:rsidRPr="00903E91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03E91" w14:paraId="278001E2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308237F9" w14:textId="77777777" w:rsidR="009074E5" w:rsidRPr="002200BF" w:rsidRDefault="009074E5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0EAA175D" w14:textId="77777777" w:rsidR="009074E5" w:rsidRPr="002200B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E4EFE56" w14:textId="77777777" w:rsidR="009074E5" w:rsidRPr="00903E91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6F9FAFD7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gridSpan w:val="2"/>
            <w:shd w:val="clear" w:color="auto" w:fill="auto"/>
            <w:vAlign w:val="bottom"/>
          </w:tcPr>
          <w:p w14:paraId="74D5105E" w14:textId="77777777" w:rsidR="009074E5" w:rsidRPr="00903E91" w:rsidRDefault="009074E5" w:rsidP="004F0EB1">
            <w:pPr>
              <w:pStyle w:val="Ecotextetableaugras"/>
              <w:jc w:val="center"/>
            </w:pPr>
            <w:r w:rsidRPr="00903E91">
              <w:t>Total</w:t>
            </w:r>
          </w:p>
        </w:tc>
        <w:tc>
          <w:tcPr>
            <w:tcW w:w="2218" w:type="dxa"/>
            <w:shd w:val="clear" w:color="auto" w:fill="auto"/>
            <w:vAlign w:val="bottom"/>
          </w:tcPr>
          <w:p w14:paraId="2CE1DB1D" w14:textId="77777777" w:rsidR="009074E5" w:rsidRPr="00903E91" w:rsidRDefault="009074E5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</w:p>
        </w:tc>
      </w:tr>
    </w:tbl>
    <w:p w14:paraId="75227EA9" w14:textId="6B038C82" w:rsidR="00F21566" w:rsidRDefault="00F21566" w:rsidP="00F21566">
      <w:pPr>
        <w:pStyle w:val="Ecotitre2"/>
      </w:pPr>
      <w:bookmarkStart w:id="31" w:name="_Toc22293220"/>
      <w:r>
        <w:t xml:space="preserve">Données énergétiques du </w:t>
      </w:r>
      <w:r w:rsidRPr="003D30AB">
        <w:t>[</w:t>
      </w:r>
      <w:r>
        <w:rPr>
          <w:highlight w:val="lightGray"/>
        </w:rPr>
        <w:t>Immeuble</w:t>
      </w:r>
      <w:r w:rsidR="00F550E5">
        <w:rPr>
          <w:highlight w:val="lightGray"/>
        </w:rPr>
        <w:t> </w:t>
      </w:r>
      <w:r>
        <w:rPr>
          <w:highlight w:val="lightGray"/>
        </w:rPr>
        <w:t>B</w:t>
      </w:r>
      <w:r w:rsidRPr="003D30AB">
        <w:t>]</w:t>
      </w:r>
      <w:bookmarkEnd w:id="31"/>
    </w:p>
    <w:p w14:paraId="47621FF7" w14:textId="5777E419" w:rsidR="00F21566" w:rsidRPr="004E5E26" w:rsidRDefault="00F21566" w:rsidP="00F21566">
      <w:pPr>
        <w:pStyle w:val="Ecotitre3"/>
      </w:pPr>
      <w:bookmarkStart w:id="32" w:name="_Toc22293221"/>
      <w:r w:rsidRPr="004E5E26">
        <w:t xml:space="preserve">Données de consommation et de demandes </w:t>
      </w:r>
      <w:r w:rsidR="00F550E5">
        <w:t>d’électricité</w:t>
      </w:r>
      <w:bookmarkEnd w:id="32"/>
    </w:p>
    <w:p w14:paraId="1A712944" w14:textId="6192A5B1" w:rsidR="00F21566" w:rsidRPr="004E5E26" w:rsidRDefault="00F21566" w:rsidP="00F21566">
      <w:pPr>
        <w:pStyle w:val="Ecotexte"/>
      </w:pPr>
      <w:r w:rsidRPr="004E5E26">
        <w:t xml:space="preserve">Le tableau suivant présente la consommation et la demande </w:t>
      </w:r>
      <w:r w:rsidR="00F550E5">
        <w:t>d’électricité</w:t>
      </w:r>
      <w:r w:rsidR="00F550E5" w:rsidRPr="004E5E26">
        <w:t xml:space="preserve"> </w:t>
      </w:r>
      <w:r w:rsidR="00F550E5">
        <w:t>pendant</w:t>
      </w:r>
      <w:r w:rsidR="00F550E5" w:rsidRPr="004E5E26">
        <w:t xml:space="preserve"> </w:t>
      </w:r>
      <w:r w:rsidRPr="004E5E26">
        <w:t>la période de suivi.</w:t>
      </w:r>
      <w:r>
        <w:t xml:space="preserve"> [</w:t>
      </w:r>
      <w:r w:rsidRPr="00455187">
        <w:rPr>
          <w:i/>
          <w:color w:val="808080" w:themeColor="background1" w:themeShade="80"/>
        </w:rPr>
        <w:t>Si applicable à cette source d’énergie</w:t>
      </w:r>
      <w:r>
        <w:t xml:space="preserve"> : </w:t>
      </w:r>
      <w:r>
        <w:rPr>
          <w:highlight w:val="lightGray"/>
        </w:rPr>
        <w:t xml:space="preserve">Les factures d’électricité ont été normalisées </w:t>
      </w:r>
      <w:r w:rsidR="00F550E5">
        <w:rPr>
          <w:highlight w:val="lightGray"/>
        </w:rPr>
        <w:t>en fonction du</w:t>
      </w:r>
      <w:r>
        <w:rPr>
          <w:highlight w:val="lightGray"/>
        </w:rPr>
        <w:t xml:space="preserve"> nombre de jours par mois civil</w:t>
      </w:r>
      <w:r w:rsidR="0011233E">
        <w:t>.</w:t>
      </w:r>
      <w:r w:rsidR="00F550E5">
        <w:t>]</w:t>
      </w:r>
    </w:p>
    <w:p w14:paraId="0248C3B7" w14:textId="53243FFA" w:rsidR="00F21566" w:rsidRPr="004E5E26" w:rsidRDefault="00F21566" w:rsidP="00F21566">
      <w:pPr>
        <w:pStyle w:val="Ecolgendedetableau"/>
      </w:pPr>
      <w:bookmarkStart w:id="33" w:name="_Toc5005831"/>
      <w:r w:rsidRPr="004E5E26">
        <w:t>Tableau</w:t>
      </w:r>
      <w:r w:rsidR="00F550E5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7</w:t>
      </w:r>
      <w:r>
        <w:rPr>
          <w:noProof/>
        </w:rPr>
        <w:fldChar w:fldCharType="end"/>
      </w:r>
      <w:r w:rsidRPr="004E5E26">
        <w:t xml:space="preserve"> : Données de consommation et de demande </w:t>
      </w:r>
      <w:r w:rsidR="00A91E0A">
        <w:t xml:space="preserve">d’électricité, </w:t>
      </w:r>
      <w:r w:rsidRPr="004E5E26">
        <w:t>période de suivi</w:t>
      </w:r>
      <w:bookmarkEnd w:id="33"/>
      <w:r w:rsidRPr="004E5E26">
        <w:t xml:space="preserve"> </w:t>
      </w:r>
    </w:p>
    <w:tbl>
      <w:tblPr>
        <w:tblStyle w:val="Ecotableau2"/>
        <w:tblW w:w="7036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86"/>
        <w:gridCol w:w="2092"/>
        <w:gridCol w:w="1706"/>
      </w:tblGrid>
      <w:tr w:rsidR="00F21566" w:rsidRPr="00972635" w14:paraId="73071D9C" w14:textId="77777777" w:rsidTr="00CC6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BCDA68"/>
          </w:tcPr>
          <w:p w14:paraId="3C88E4D3" w14:textId="77777777" w:rsidR="00F21566" w:rsidRPr="004E5E26" w:rsidRDefault="00F21566" w:rsidP="00CC6716">
            <w:pPr>
              <w:pStyle w:val="Ecotitretableau"/>
              <w:keepNext/>
              <w:keepLines/>
            </w:pPr>
            <w:r w:rsidRPr="004E5E26">
              <w:t>Période</w:t>
            </w:r>
          </w:p>
        </w:tc>
        <w:tc>
          <w:tcPr>
            <w:tcW w:w="2092" w:type="dxa"/>
            <w:shd w:val="clear" w:color="auto" w:fill="BCDA68"/>
          </w:tcPr>
          <w:p w14:paraId="79B490E0" w14:textId="77777777" w:rsidR="00F21566" w:rsidRDefault="00F21566" w:rsidP="00CC6716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5E26">
              <w:t xml:space="preserve">Consommation </w:t>
            </w:r>
            <w:r w:rsidRPr="004E5E26">
              <w:br/>
              <w:t>(kWh)</w:t>
            </w:r>
          </w:p>
          <w:p w14:paraId="6ABF45F9" w14:textId="780E401B" w:rsidR="00DD0F58" w:rsidRPr="004E5E26" w:rsidRDefault="00DD0F58" w:rsidP="00CC6716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  <w:tc>
          <w:tcPr>
            <w:tcW w:w="1706" w:type="dxa"/>
            <w:shd w:val="clear" w:color="auto" w:fill="BCDA68"/>
          </w:tcPr>
          <w:p w14:paraId="31CB3AF6" w14:textId="77777777" w:rsidR="00F21566" w:rsidRDefault="00F21566" w:rsidP="00CC6716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5E26">
              <w:t xml:space="preserve">Demande </w:t>
            </w:r>
            <w:r w:rsidRPr="004E5E26">
              <w:br/>
              <w:t>(kW)</w:t>
            </w:r>
          </w:p>
          <w:p w14:paraId="46EC51B3" w14:textId="010F39E9" w:rsidR="00DD0F58" w:rsidRPr="004E5E26" w:rsidRDefault="00DD0F58" w:rsidP="00CC6716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</w:tr>
      <w:tr w:rsidR="0051795C" w:rsidRPr="00972635" w14:paraId="17116ABF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307E4DA" w14:textId="39480178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586" w:type="dxa"/>
            <w:shd w:val="clear" w:color="auto" w:fill="DCEAB0"/>
          </w:tcPr>
          <w:p w14:paraId="10E370B7" w14:textId="6A7F5AA2" w:rsidR="0051795C" w:rsidRPr="002200BF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092" w:type="dxa"/>
            <w:shd w:val="clear" w:color="auto" w:fill="DCEAB0"/>
          </w:tcPr>
          <w:p w14:paraId="0067D727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2AB5AF43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95C" w:rsidRPr="00972635" w14:paraId="41A336F8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238D53D" w14:textId="44F3150A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586" w:type="dxa"/>
            <w:shd w:val="clear" w:color="auto" w:fill="DCEAB0"/>
          </w:tcPr>
          <w:p w14:paraId="29595350" w14:textId="5651F555" w:rsidR="0051795C" w:rsidRPr="002200BF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092" w:type="dxa"/>
            <w:shd w:val="clear" w:color="auto" w:fill="DCEAB0"/>
          </w:tcPr>
          <w:p w14:paraId="62DDE8D8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763A9CED" w14:textId="77777777" w:rsidR="0051795C" w:rsidRPr="004E5E26" w:rsidRDefault="0051795C" w:rsidP="0051795C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05CB7AF8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D80A023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3A8C229A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2D183727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15089868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72635" w14:paraId="08FD230B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A391D82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C2E04E1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7C7E00DA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08F3B897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2FD06D30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2361A96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0A6D22C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3AD9A831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4B164135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72635" w14:paraId="4137B8DD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9F9A998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9EC2049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629F51DB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15142763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2BD06919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1BBBD18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A520E25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68F585C5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2E19B8B9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72635" w14:paraId="5DF79483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55CC064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024DB424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7A048DA2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1BBA87C7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27032299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E0960C5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48D25715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4863A1A9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313DB2DA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72635" w14:paraId="20A7B9DF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E531369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41C7618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22EB2D1E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332EACCB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53A36982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D92567C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520CAEE8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4B9EEEA5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2B360D27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72635" w14:paraId="639A43BA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F137FFC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A21C5A1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2" w:type="dxa"/>
            <w:shd w:val="clear" w:color="auto" w:fill="DCEAB0"/>
          </w:tcPr>
          <w:p w14:paraId="2CA79E96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DCEAB0"/>
          </w:tcPr>
          <w:p w14:paraId="357BA5F4" w14:textId="77777777" w:rsidR="00F21566" w:rsidRPr="004E5E26" w:rsidRDefault="00F21566" w:rsidP="00CC6716">
            <w:pPr>
              <w:pStyle w:val="Ecotextetableau"/>
              <w:keepNext/>
              <w:keepLines/>
              <w:ind w:right="13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0BDCCB26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auto"/>
            <w:vAlign w:val="bottom"/>
          </w:tcPr>
          <w:p w14:paraId="3025185A" w14:textId="77777777" w:rsidR="00F21566" w:rsidRPr="004E5E26" w:rsidRDefault="00F21566" w:rsidP="00CC6716">
            <w:pPr>
              <w:pStyle w:val="Ecotextetableaugras"/>
              <w:jc w:val="center"/>
            </w:pPr>
            <w:r w:rsidRPr="004E5E26">
              <w:t>Total</w:t>
            </w:r>
          </w:p>
        </w:tc>
        <w:tc>
          <w:tcPr>
            <w:tcW w:w="2092" w:type="dxa"/>
            <w:shd w:val="clear" w:color="auto" w:fill="auto"/>
          </w:tcPr>
          <w:p w14:paraId="1A24101C" w14:textId="77777777" w:rsidR="00F21566" w:rsidRPr="004E5E26" w:rsidRDefault="00F21566" w:rsidP="00CC6716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48ACCB9" w14:textId="77777777" w:rsidR="00F21566" w:rsidRPr="00972635" w:rsidRDefault="00F21566" w:rsidP="00CC6716">
            <w:pPr>
              <w:pStyle w:val="Ecotextetableaugras"/>
              <w:ind w:right="1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306A20AF" w14:textId="77777777" w:rsidR="00F21566" w:rsidRPr="00903E91" w:rsidRDefault="00F21566" w:rsidP="00F21566">
      <w:pPr>
        <w:pStyle w:val="Ecotitre3"/>
      </w:pPr>
      <w:bookmarkStart w:id="34" w:name="_Toc22293222"/>
      <w:r w:rsidRPr="00903E91">
        <w:t>Données de consommation de gaz naturel</w:t>
      </w:r>
      <w:bookmarkEnd w:id="34"/>
    </w:p>
    <w:p w14:paraId="7274B608" w14:textId="278CAA69" w:rsidR="00F21566" w:rsidRDefault="00F21566" w:rsidP="00F21566">
      <w:pPr>
        <w:pStyle w:val="Ecotexte"/>
        <w:widowControl w:val="0"/>
      </w:pPr>
      <w:r w:rsidRPr="00903E91">
        <w:t xml:space="preserve">Le tableau suivant présente la consommation de gaz naturel </w:t>
      </w:r>
      <w:r w:rsidR="00F550E5">
        <w:t>pendant</w:t>
      </w:r>
      <w:r w:rsidR="00F550E5" w:rsidRPr="00903E91">
        <w:t xml:space="preserve"> </w:t>
      </w:r>
      <w:r w:rsidRPr="00903E91">
        <w:t>la période de suivi.</w:t>
      </w:r>
      <w:r>
        <w:t xml:space="preserve"> [</w:t>
      </w:r>
      <w:r w:rsidRPr="00455187">
        <w:rPr>
          <w:i/>
          <w:color w:val="808080" w:themeColor="background1" w:themeShade="80"/>
        </w:rPr>
        <w:t>Si applicable à cette source d’énergie</w:t>
      </w:r>
      <w:r>
        <w:t xml:space="preserve"> : </w:t>
      </w:r>
      <w:r>
        <w:rPr>
          <w:highlight w:val="lightGray"/>
        </w:rPr>
        <w:t xml:space="preserve">Les factures de gaz naturel ont été normalisées </w:t>
      </w:r>
      <w:r w:rsidR="00F550E5">
        <w:rPr>
          <w:highlight w:val="lightGray"/>
        </w:rPr>
        <w:t>en fonction du</w:t>
      </w:r>
      <w:r>
        <w:rPr>
          <w:highlight w:val="lightGray"/>
        </w:rPr>
        <w:t xml:space="preserve"> nombre de jours par mois civil.</w:t>
      </w:r>
      <w:r w:rsidR="00F550E5">
        <w:t>]</w:t>
      </w:r>
    </w:p>
    <w:p w14:paraId="027856A8" w14:textId="5A72342B" w:rsidR="00F21566" w:rsidRPr="00903E91" w:rsidRDefault="00F21566" w:rsidP="00F21566">
      <w:pPr>
        <w:pStyle w:val="Ecolgendedetableau"/>
      </w:pPr>
      <w:bookmarkStart w:id="35" w:name="_Toc5005832"/>
      <w:r w:rsidRPr="00903E91">
        <w:lastRenderedPageBreak/>
        <w:t>Tableau</w:t>
      </w:r>
      <w:r w:rsidR="00F550E5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8</w:t>
      </w:r>
      <w:r>
        <w:rPr>
          <w:noProof/>
        </w:rPr>
        <w:fldChar w:fldCharType="end"/>
      </w:r>
      <w:r w:rsidRPr="00903E91">
        <w:t> : Données de consommation de gaz naturel</w:t>
      </w:r>
      <w:bookmarkEnd w:id="35"/>
    </w:p>
    <w:tbl>
      <w:tblPr>
        <w:tblStyle w:val="Ecotableau2"/>
        <w:tblW w:w="0" w:type="auto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ook w:val="04A0" w:firstRow="1" w:lastRow="0" w:firstColumn="1" w:lastColumn="0" w:noHBand="0" w:noVBand="1"/>
      </w:tblPr>
      <w:tblGrid>
        <w:gridCol w:w="1430"/>
        <w:gridCol w:w="1493"/>
        <w:gridCol w:w="2218"/>
      </w:tblGrid>
      <w:tr w:rsidR="00F21566" w:rsidRPr="00903E91" w14:paraId="6E4E610B" w14:textId="77777777" w:rsidTr="00CC6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gridSpan w:val="2"/>
            <w:shd w:val="clear" w:color="auto" w:fill="BCDA68"/>
          </w:tcPr>
          <w:p w14:paraId="5DA12759" w14:textId="77777777" w:rsidR="00F21566" w:rsidRPr="00903E91" w:rsidRDefault="00F21566" w:rsidP="00CC6716">
            <w:pPr>
              <w:pStyle w:val="Ecotitretableau"/>
            </w:pPr>
            <w:r w:rsidRPr="00903E91">
              <w:t>Période</w:t>
            </w:r>
          </w:p>
        </w:tc>
        <w:tc>
          <w:tcPr>
            <w:tcW w:w="2218" w:type="dxa"/>
            <w:shd w:val="clear" w:color="auto" w:fill="BCDA68"/>
          </w:tcPr>
          <w:p w14:paraId="45016FD1" w14:textId="77777777" w:rsidR="00F21566" w:rsidRDefault="00F21566" w:rsidP="00CC6716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Consommation </w:t>
            </w:r>
            <w:r>
              <w:br/>
            </w:r>
            <w:r w:rsidRPr="00903E91">
              <w:t>(m</w:t>
            </w:r>
            <w:r w:rsidRPr="00903E91">
              <w:rPr>
                <w:vertAlign w:val="superscript"/>
              </w:rPr>
              <w:t>3</w:t>
            </w:r>
            <w:r w:rsidRPr="00903E91">
              <w:t>)</w:t>
            </w:r>
          </w:p>
          <w:p w14:paraId="0A6F63A5" w14:textId="74995548" w:rsidR="00DD0F58" w:rsidRPr="00903E91" w:rsidRDefault="00DD0F58" w:rsidP="00CC6716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– [</w:t>
            </w:r>
            <w:r>
              <w:rPr>
                <w:highlight w:val="lightGray"/>
              </w:rPr>
              <w:t>année</w:t>
            </w:r>
            <w:r>
              <w:t>]</w:t>
            </w:r>
          </w:p>
        </w:tc>
      </w:tr>
      <w:tr w:rsidR="0051795C" w:rsidRPr="00903E91" w14:paraId="479BE557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4FEDD45D" w14:textId="52892CA4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93" w:type="dxa"/>
            <w:shd w:val="clear" w:color="auto" w:fill="DCEAB0"/>
          </w:tcPr>
          <w:p w14:paraId="71F8C6E1" w14:textId="70041DA8" w:rsidR="0051795C" w:rsidRPr="002200BF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218" w:type="dxa"/>
            <w:shd w:val="clear" w:color="auto" w:fill="DCEAB0"/>
          </w:tcPr>
          <w:p w14:paraId="6FF2906F" w14:textId="77777777" w:rsidR="0051795C" w:rsidRPr="00903E91" w:rsidRDefault="0051795C" w:rsidP="0051795C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95C" w:rsidRPr="00903E91" w14:paraId="0651DF40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42BA0D8D" w14:textId="415FF7E4" w:rsidR="0051795C" w:rsidRPr="002200BF" w:rsidRDefault="0051795C" w:rsidP="0051795C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93" w:type="dxa"/>
            <w:shd w:val="clear" w:color="auto" w:fill="DCEAB0"/>
          </w:tcPr>
          <w:p w14:paraId="76A6B6FB" w14:textId="6B2B0470" w:rsidR="0051795C" w:rsidRPr="002200BF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218" w:type="dxa"/>
            <w:shd w:val="clear" w:color="auto" w:fill="DCEAB0"/>
          </w:tcPr>
          <w:p w14:paraId="74C6B670" w14:textId="77777777" w:rsidR="0051795C" w:rsidRPr="00903E91" w:rsidRDefault="0051795C" w:rsidP="0051795C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03E91" w14:paraId="4ACE0B67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DEE57C5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0BA9D8EA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0DF35344" w14:textId="77777777" w:rsidR="00F21566" w:rsidRPr="00903E91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03E91" w14:paraId="79AD775B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5D9854FE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380187AA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DBE541C" w14:textId="77777777" w:rsidR="00F21566" w:rsidRPr="00903E91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03E91" w14:paraId="7F69B7A2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EC8DF50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4B2BC047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687C30D1" w14:textId="77777777" w:rsidR="00F21566" w:rsidRPr="00903E91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03E91" w14:paraId="5BFE1EC3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15B6CFC5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214D6D3E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3264B19A" w14:textId="77777777" w:rsidR="00F21566" w:rsidRPr="00903E91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03E91" w14:paraId="6B2E87F0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3EEEF30F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6FEF6694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4E3F3DB1" w14:textId="77777777" w:rsidR="00F21566" w:rsidRPr="00903E91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03E91" w14:paraId="6381FEE9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7321FDD1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7A133009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4D26C5E0" w14:textId="77777777" w:rsidR="00F21566" w:rsidRPr="00903E91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03E91" w14:paraId="62EBA1E2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D1D1700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3008131F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40D267F9" w14:textId="77777777" w:rsidR="00F21566" w:rsidRPr="00903E91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03E91" w14:paraId="74C81BBC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04AE408F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2BEF5F2E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19232827" w14:textId="77777777" w:rsidR="00F21566" w:rsidRPr="00903E91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03E91" w14:paraId="5F1B6B09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3BDCE4A6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243C76C5" w14:textId="77777777" w:rsidR="00F21566" w:rsidRPr="002200BF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3EA51B77" w14:textId="77777777" w:rsidR="00F21566" w:rsidRPr="00903E91" w:rsidRDefault="00F21566" w:rsidP="00CC671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1566" w:rsidRPr="00903E91" w14:paraId="3D29C9AB" w14:textId="77777777" w:rsidTr="00CC6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DCEAB0"/>
          </w:tcPr>
          <w:p w14:paraId="39E62B0F" w14:textId="77777777" w:rsidR="00F21566" w:rsidRPr="002200BF" w:rsidRDefault="00F21566" w:rsidP="00CC6716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93" w:type="dxa"/>
            <w:shd w:val="clear" w:color="auto" w:fill="DCEAB0"/>
          </w:tcPr>
          <w:p w14:paraId="4E0EC2C7" w14:textId="77777777" w:rsidR="00F21566" w:rsidRPr="002200BF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18" w:type="dxa"/>
            <w:shd w:val="clear" w:color="auto" w:fill="DCEAB0"/>
          </w:tcPr>
          <w:p w14:paraId="27532E73" w14:textId="77777777" w:rsidR="00F21566" w:rsidRPr="00903E91" w:rsidRDefault="00F21566" w:rsidP="00CC671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21566" w:rsidRPr="00972635" w14:paraId="148B806B" w14:textId="77777777" w:rsidTr="00CC6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gridSpan w:val="2"/>
            <w:shd w:val="clear" w:color="auto" w:fill="auto"/>
            <w:vAlign w:val="bottom"/>
          </w:tcPr>
          <w:p w14:paraId="072A8170" w14:textId="77777777" w:rsidR="00F21566" w:rsidRPr="00903E91" w:rsidRDefault="00F21566" w:rsidP="00CC6716">
            <w:pPr>
              <w:pStyle w:val="Ecotextetableaugras"/>
              <w:jc w:val="center"/>
            </w:pPr>
            <w:r w:rsidRPr="00903E91">
              <w:t>Total</w:t>
            </w:r>
          </w:p>
        </w:tc>
        <w:tc>
          <w:tcPr>
            <w:tcW w:w="2218" w:type="dxa"/>
            <w:shd w:val="clear" w:color="auto" w:fill="auto"/>
            <w:vAlign w:val="bottom"/>
          </w:tcPr>
          <w:p w14:paraId="04B450C6" w14:textId="77777777" w:rsidR="00F21566" w:rsidRPr="00903E91" w:rsidRDefault="00F21566" w:rsidP="00CC6716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</w:p>
        </w:tc>
      </w:tr>
    </w:tbl>
    <w:p w14:paraId="46CA3D19" w14:textId="77777777" w:rsidR="00F21566" w:rsidRDefault="00F21566" w:rsidP="00F21566">
      <w:pPr>
        <w:pStyle w:val="Ecotexte"/>
        <w:widowControl w:val="0"/>
      </w:pPr>
    </w:p>
    <w:p w14:paraId="38934C88" w14:textId="77777777" w:rsidR="009074E5" w:rsidRPr="00903E91" w:rsidRDefault="009074E5" w:rsidP="002200BF">
      <w:pPr>
        <w:pStyle w:val="Ecotexte"/>
        <w:widowControl w:val="0"/>
      </w:pPr>
    </w:p>
    <w:p w14:paraId="33F329D7" w14:textId="304370D2" w:rsidR="00AA5813" w:rsidRDefault="00E25881" w:rsidP="00AA5813">
      <w:pPr>
        <w:pStyle w:val="Ecotitre1"/>
      </w:pPr>
      <w:bookmarkStart w:id="36" w:name="_Ref3495161"/>
      <w:bookmarkStart w:id="37" w:name="_Toc22293223"/>
      <w:r>
        <w:lastRenderedPageBreak/>
        <w:t xml:space="preserve">Économies </w:t>
      </w:r>
      <w:r w:rsidR="00421F07">
        <w:t>d</w:t>
      </w:r>
      <w:r w:rsidR="004D1D7A">
        <w:t>’</w:t>
      </w:r>
      <w:r w:rsidR="00421F07">
        <w:t>énergie</w:t>
      </w:r>
      <w:r w:rsidR="004D1D7A">
        <w:t xml:space="preserve"> </w:t>
      </w:r>
      <w:r>
        <w:t>mesurées</w:t>
      </w:r>
      <w:bookmarkEnd w:id="36"/>
      <w:bookmarkEnd w:id="37"/>
    </w:p>
    <w:p w14:paraId="1298F167" w14:textId="2EB142B5" w:rsidR="0046147C" w:rsidRDefault="00C376F5" w:rsidP="00C376F5">
      <w:pPr>
        <w:pStyle w:val="Ecotexte"/>
      </w:pPr>
      <w:r>
        <w:t>Cette section présente le détail des calculs d’économies d’énergie pour chaque mesure implantée</w:t>
      </w:r>
      <w:r w:rsidR="00F550E5">
        <w:t xml:space="preserve"> </w:t>
      </w:r>
      <w:r w:rsidR="00577D5C">
        <w:t>en fonction de</w:t>
      </w:r>
      <w:r w:rsidR="00F550E5">
        <w:t xml:space="preserve"> </w:t>
      </w:r>
      <w:r w:rsidR="00577D5C">
        <w:t>l’option</w:t>
      </w:r>
      <w:r w:rsidR="00F550E5">
        <w:t xml:space="preserve"> de mesurage choisie</w:t>
      </w:r>
      <w:r>
        <w:t xml:space="preserve">. </w:t>
      </w:r>
      <w:r w:rsidR="004D1D7A">
        <w:t>Les valeurs d’économie d’énergie présentées dans cette section seront utilisées pour calculer les économies de coûts d’énergie (section</w:t>
      </w:r>
      <w:r w:rsidR="00F550E5">
        <w:t> </w:t>
      </w:r>
      <w:r w:rsidR="004D1D7A">
        <w:t xml:space="preserve">5) en fonction des tarifs d’énergie </w:t>
      </w:r>
      <w:r w:rsidR="006A63FD">
        <w:t xml:space="preserve">contractuels </w:t>
      </w:r>
      <w:r w:rsidR="004D1D7A">
        <w:t>(section</w:t>
      </w:r>
      <w:r w:rsidR="00F550E5">
        <w:t> </w:t>
      </w:r>
      <w:r w:rsidR="004D1D7A">
        <w:t>4).</w:t>
      </w:r>
    </w:p>
    <w:p w14:paraId="2FA1D943" w14:textId="6158E7C1" w:rsidR="004264B6" w:rsidRPr="00455187" w:rsidRDefault="00C376F5" w:rsidP="00C376F5">
      <w:pPr>
        <w:pStyle w:val="Ecotexte"/>
        <w:rPr>
          <w:i/>
          <w:color w:val="808080" w:themeColor="background1" w:themeShade="80"/>
        </w:rPr>
      </w:pPr>
      <w:r w:rsidRPr="00455187">
        <w:rPr>
          <w:i/>
          <w:color w:val="808080" w:themeColor="background1" w:themeShade="80"/>
        </w:rPr>
        <w:t xml:space="preserve">Cela inclut </w:t>
      </w:r>
      <w:r w:rsidR="002200BF" w:rsidRPr="00455187">
        <w:rPr>
          <w:i/>
          <w:color w:val="808080" w:themeColor="background1" w:themeShade="80"/>
        </w:rPr>
        <w:t xml:space="preserve">une description de la mesure, un rappel de l’option choisie </w:t>
      </w:r>
      <w:r w:rsidR="004D1D7A">
        <w:rPr>
          <w:i/>
          <w:color w:val="808080" w:themeColor="background1" w:themeShade="80"/>
        </w:rPr>
        <w:t xml:space="preserve">pour le mesurage </w:t>
      </w:r>
      <w:r w:rsidR="002200BF" w:rsidRPr="00455187">
        <w:rPr>
          <w:i/>
          <w:color w:val="808080" w:themeColor="background1" w:themeShade="80"/>
        </w:rPr>
        <w:t xml:space="preserve">et </w:t>
      </w:r>
      <w:r w:rsidR="00A739E5" w:rsidRPr="00455187">
        <w:rPr>
          <w:i/>
          <w:color w:val="808080" w:themeColor="background1" w:themeShade="80"/>
        </w:rPr>
        <w:t xml:space="preserve">la présentation des équations utilisées en s’assurant d’indiquer clairement </w:t>
      </w:r>
      <w:r w:rsidR="00F550E5">
        <w:rPr>
          <w:i/>
          <w:color w:val="808080" w:themeColor="background1" w:themeShade="80"/>
        </w:rPr>
        <w:t xml:space="preserve">quels sont </w:t>
      </w:r>
      <w:r w:rsidR="00A739E5" w:rsidRPr="00455187">
        <w:rPr>
          <w:i/>
          <w:color w:val="808080" w:themeColor="background1" w:themeShade="80"/>
        </w:rPr>
        <w:t xml:space="preserve">les paramètres mesurés </w:t>
      </w:r>
      <w:r w:rsidR="0046147C" w:rsidRPr="00455187">
        <w:rPr>
          <w:i/>
          <w:color w:val="808080" w:themeColor="background1" w:themeShade="80"/>
        </w:rPr>
        <w:t>et</w:t>
      </w:r>
      <w:r w:rsidR="00A739E5" w:rsidRPr="00455187">
        <w:rPr>
          <w:i/>
          <w:color w:val="808080" w:themeColor="background1" w:themeShade="80"/>
        </w:rPr>
        <w:t xml:space="preserve"> </w:t>
      </w:r>
      <w:r w:rsidR="00F550E5">
        <w:rPr>
          <w:i/>
          <w:color w:val="808080" w:themeColor="background1" w:themeShade="80"/>
        </w:rPr>
        <w:t xml:space="preserve">les paramètres </w:t>
      </w:r>
      <w:r w:rsidR="00A739E5" w:rsidRPr="00455187">
        <w:rPr>
          <w:i/>
          <w:color w:val="808080" w:themeColor="background1" w:themeShade="80"/>
        </w:rPr>
        <w:t xml:space="preserve">estimés. </w:t>
      </w:r>
    </w:p>
    <w:p w14:paraId="250BEF7C" w14:textId="18673D89" w:rsidR="004264B6" w:rsidRPr="00455187" w:rsidRDefault="004E4507" w:rsidP="00C376F5">
      <w:pPr>
        <w:pStyle w:val="Ecotexte"/>
        <w:rPr>
          <w:i/>
          <w:color w:val="808080" w:themeColor="background1" w:themeShade="80"/>
        </w:rPr>
      </w:pPr>
      <w:r w:rsidRPr="00455187">
        <w:rPr>
          <w:i/>
          <w:color w:val="808080" w:themeColor="background1" w:themeShade="80"/>
        </w:rPr>
        <w:t>Pour les paramètres estimés</w:t>
      </w:r>
      <w:r w:rsidR="004264B6" w:rsidRPr="00455187">
        <w:rPr>
          <w:i/>
          <w:color w:val="808080" w:themeColor="background1" w:themeShade="80"/>
        </w:rPr>
        <w:t xml:space="preserve"> et les hypothèses</w:t>
      </w:r>
      <w:r w:rsidRPr="00455187">
        <w:rPr>
          <w:i/>
          <w:color w:val="808080" w:themeColor="background1" w:themeShade="80"/>
        </w:rPr>
        <w:t>,</w:t>
      </w:r>
      <w:r w:rsidR="00577D5C">
        <w:rPr>
          <w:i/>
          <w:color w:val="808080" w:themeColor="background1" w:themeShade="80"/>
        </w:rPr>
        <w:t xml:space="preserve"> la source ou</w:t>
      </w:r>
      <w:r w:rsidRPr="00455187">
        <w:rPr>
          <w:i/>
          <w:color w:val="808080" w:themeColor="background1" w:themeShade="80"/>
        </w:rPr>
        <w:t xml:space="preserve"> </w:t>
      </w:r>
      <w:r w:rsidR="00E03924" w:rsidRPr="00455187">
        <w:rPr>
          <w:i/>
          <w:color w:val="808080" w:themeColor="background1" w:themeShade="80"/>
        </w:rPr>
        <w:t>la logique</w:t>
      </w:r>
      <w:r w:rsidR="00577D5C">
        <w:rPr>
          <w:i/>
          <w:color w:val="808080" w:themeColor="background1" w:themeShade="80"/>
        </w:rPr>
        <w:t xml:space="preserve"> suivie</w:t>
      </w:r>
      <w:r w:rsidRPr="00455187">
        <w:rPr>
          <w:i/>
          <w:color w:val="808080" w:themeColor="background1" w:themeShade="80"/>
        </w:rPr>
        <w:t xml:space="preserve"> </w:t>
      </w:r>
      <w:r w:rsidR="004264B6" w:rsidRPr="00455187">
        <w:rPr>
          <w:i/>
          <w:color w:val="808080" w:themeColor="background1" w:themeShade="80"/>
        </w:rPr>
        <w:t>doit</w:t>
      </w:r>
      <w:r w:rsidRPr="00455187">
        <w:rPr>
          <w:i/>
          <w:color w:val="808080" w:themeColor="background1" w:themeShade="80"/>
        </w:rPr>
        <w:t xml:space="preserve"> être présenté</w:t>
      </w:r>
      <w:r w:rsidR="00455187">
        <w:rPr>
          <w:i/>
          <w:color w:val="808080" w:themeColor="background1" w:themeShade="80"/>
        </w:rPr>
        <w:t>e</w:t>
      </w:r>
      <w:r w:rsidRPr="00455187">
        <w:rPr>
          <w:i/>
          <w:color w:val="808080" w:themeColor="background1" w:themeShade="80"/>
        </w:rPr>
        <w:t>.</w:t>
      </w:r>
      <w:r w:rsidR="004264B6" w:rsidRPr="00455187">
        <w:rPr>
          <w:i/>
          <w:color w:val="808080" w:themeColor="background1" w:themeShade="80"/>
        </w:rPr>
        <w:t xml:space="preserve"> </w:t>
      </w:r>
      <w:r w:rsidRPr="00455187">
        <w:rPr>
          <w:i/>
          <w:color w:val="808080" w:themeColor="background1" w:themeShade="80"/>
        </w:rPr>
        <w:t>Pour les paramètres mesurés, l</w:t>
      </w:r>
      <w:r w:rsidR="0046147C" w:rsidRPr="00455187">
        <w:rPr>
          <w:i/>
          <w:color w:val="808080" w:themeColor="background1" w:themeShade="80"/>
        </w:rPr>
        <w:t>es résultats du mesurage doivent apparaître dans cette section</w:t>
      </w:r>
      <w:r w:rsidRPr="00455187">
        <w:rPr>
          <w:i/>
          <w:color w:val="808080" w:themeColor="background1" w:themeShade="80"/>
        </w:rPr>
        <w:t xml:space="preserve"> </w:t>
      </w:r>
      <w:r w:rsidR="00577D5C">
        <w:rPr>
          <w:i/>
          <w:color w:val="808080" w:themeColor="background1" w:themeShade="80"/>
        </w:rPr>
        <w:t xml:space="preserve">même si </w:t>
      </w:r>
      <w:r w:rsidRPr="00455187">
        <w:rPr>
          <w:i/>
          <w:color w:val="808080" w:themeColor="background1" w:themeShade="80"/>
        </w:rPr>
        <w:t>les détails peuvent être présentés en annexe pour alléger le rapport</w:t>
      </w:r>
      <w:r w:rsidR="0046147C" w:rsidRPr="00455187">
        <w:rPr>
          <w:i/>
          <w:color w:val="808080" w:themeColor="background1" w:themeShade="80"/>
        </w:rPr>
        <w:t xml:space="preserve">. </w:t>
      </w:r>
    </w:p>
    <w:p w14:paraId="217DEF53" w14:textId="51E78D36" w:rsidR="0046147C" w:rsidRPr="00455187" w:rsidRDefault="0046147C" w:rsidP="00C376F5">
      <w:pPr>
        <w:pStyle w:val="Ecotexte"/>
        <w:rPr>
          <w:i/>
        </w:rPr>
      </w:pPr>
      <w:r w:rsidRPr="00455187">
        <w:rPr>
          <w:i/>
          <w:color w:val="808080" w:themeColor="background1" w:themeShade="80"/>
        </w:rPr>
        <w:t>Si des ajustements</w:t>
      </w:r>
      <w:r w:rsidR="005E35AB">
        <w:rPr>
          <w:i/>
          <w:color w:val="808080" w:themeColor="background1" w:themeShade="80"/>
        </w:rPr>
        <w:t>,</w:t>
      </w:r>
      <w:r w:rsidRPr="00455187">
        <w:rPr>
          <w:i/>
          <w:color w:val="808080" w:themeColor="background1" w:themeShade="80"/>
        </w:rPr>
        <w:t xml:space="preserve"> périodiques ou non</w:t>
      </w:r>
      <w:r w:rsidR="0055096F">
        <w:rPr>
          <w:i/>
          <w:color w:val="808080" w:themeColor="background1" w:themeShade="80"/>
        </w:rPr>
        <w:t>,</w:t>
      </w:r>
      <w:r w:rsidRPr="00455187">
        <w:rPr>
          <w:i/>
          <w:color w:val="808080" w:themeColor="background1" w:themeShade="80"/>
        </w:rPr>
        <w:t xml:space="preserve"> ont dû être </w:t>
      </w:r>
      <w:r w:rsidR="005E35AB">
        <w:rPr>
          <w:i/>
          <w:color w:val="808080" w:themeColor="background1" w:themeShade="80"/>
        </w:rPr>
        <w:t>apporté</w:t>
      </w:r>
      <w:r w:rsidR="0055096F">
        <w:rPr>
          <w:i/>
          <w:color w:val="808080" w:themeColor="background1" w:themeShade="80"/>
        </w:rPr>
        <w:t>s</w:t>
      </w:r>
      <w:r w:rsidRPr="00455187">
        <w:rPr>
          <w:i/>
          <w:color w:val="808080" w:themeColor="background1" w:themeShade="80"/>
        </w:rPr>
        <w:t>,</w:t>
      </w:r>
      <w:r w:rsidR="00D41409">
        <w:rPr>
          <w:i/>
          <w:color w:val="808080" w:themeColor="background1" w:themeShade="80"/>
        </w:rPr>
        <w:t xml:space="preserve"> </w:t>
      </w:r>
      <w:r w:rsidR="005E35AB">
        <w:rPr>
          <w:i/>
          <w:color w:val="808080" w:themeColor="background1" w:themeShade="80"/>
        </w:rPr>
        <w:t>ils</w:t>
      </w:r>
      <w:r w:rsidRPr="00455187">
        <w:rPr>
          <w:i/>
          <w:color w:val="808080" w:themeColor="background1" w:themeShade="80"/>
        </w:rPr>
        <w:t xml:space="preserve"> doivent être explicitement justifié</w:t>
      </w:r>
      <w:r w:rsidR="004E4507" w:rsidRPr="00455187">
        <w:rPr>
          <w:i/>
          <w:color w:val="808080" w:themeColor="background1" w:themeShade="80"/>
        </w:rPr>
        <w:t>s</w:t>
      </w:r>
      <w:r w:rsidRPr="00455187">
        <w:rPr>
          <w:i/>
          <w:color w:val="808080" w:themeColor="background1" w:themeShade="80"/>
        </w:rPr>
        <w:t xml:space="preserve"> dans cette section. </w:t>
      </w:r>
    </w:p>
    <w:p w14:paraId="7753071C" w14:textId="3B212031" w:rsidR="00B46273" w:rsidRDefault="003D30AB" w:rsidP="00B46273">
      <w:pPr>
        <w:pStyle w:val="Ecotitre2"/>
      </w:pPr>
      <w:bookmarkStart w:id="38" w:name="_Toc22293224"/>
      <w:r w:rsidRPr="003D30AB">
        <w:t>[</w:t>
      </w:r>
      <w:r w:rsidR="00F21566">
        <w:rPr>
          <w:highlight w:val="lightGray"/>
        </w:rPr>
        <w:t>I</w:t>
      </w:r>
      <w:r w:rsidR="008C0996" w:rsidRPr="009074E5">
        <w:rPr>
          <w:highlight w:val="lightGray"/>
        </w:rPr>
        <w:t>mmeubl</w:t>
      </w:r>
      <w:r w:rsidR="00F21566">
        <w:rPr>
          <w:highlight w:val="lightGray"/>
        </w:rPr>
        <w:t>e</w:t>
      </w:r>
      <w:r w:rsidR="0055096F">
        <w:rPr>
          <w:highlight w:val="lightGray"/>
        </w:rPr>
        <w:t> </w:t>
      </w:r>
      <w:r w:rsidR="00F21566">
        <w:rPr>
          <w:highlight w:val="lightGray"/>
        </w:rPr>
        <w:t>A</w:t>
      </w:r>
      <w:r w:rsidRPr="003D30AB">
        <w:t>]</w:t>
      </w:r>
      <w:bookmarkEnd w:id="38"/>
    </w:p>
    <w:p w14:paraId="4744B3B5" w14:textId="771EE90E" w:rsidR="00E25881" w:rsidRPr="000D0827" w:rsidRDefault="00E25881" w:rsidP="00B46273">
      <w:pPr>
        <w:pStyle w:val="Ecotitre3"/>
      </w:pPr>
      <w:bookmarkStart w:id="39" w:name="_Toc22293225"/>
      <w:r w:rsidRPr="000D0827">
        <w:t xml:space="preserve">Mesurage </w:t>
      </w:r>
      <w:r w:rsidR="00CC5EBE">
        <w:t>avec</w:t>
      </w:r>
      <w:r w:rsidR="00F007C1">
        <w:t xml:space="preserve"> l’</w:t>
      </w:r>
      <w:r w:rsidRPr="000D0827">
        <w:t>option</w:t>
      </w:r>
      <w:r w:rsidR="0055096F">
        <w:t> </w:t>
      </w:r>
      <w:r w:rsidRPr="000D0827">
        <w:t>A</w:t>
      </w:r>
      <w:bookmarkEnd w:id="39"/>
    </w:p>
    <w:p w14:paraId="31AF0E62" w14:textId="6C97E2DE" w:rsidR="00651926" w:rsidRDefault="00651926" w:rsidP="00651926">
      <w:pPr>
        <w:pStyle w:val="Ecotitregras"/>
      </w:pPr>
      <w:r w:rsidRPr="000D0827">
        <w:t xml:space="preserve">Économies </w:t>
      </w:r>
      <w:r w:rsidRPr="000D775E">
        <w:rPr>
          <w:highlight w:val="lightGray"/>
        </w:rPr>
        <w:t>d’électricité</w:t>
      </w:r>
      <w:r w:rsidRPr="000D0827">
        <w:t xml:space="preserve"> de la </w:t>
      </w:r>
      <w:r w:rsidR="00713F20">
        <w:t>[</w:t>
      </w:r>
      <w:r w:rsidRPr="00713F20">
        <w:rPr>
          <w:highlight w:val="lightGray"/>
        </w:rPr>
        <w:t>mesure</w:t>
      </w:r>
      <w:r w:rsidR="0055096F">
        <w:rPr>
          <w:highlight w:val="lightGray"/>
        </w:rPr>
        <w:t> </w:t>
      </w:r>
      <w:r w:rsidR="00713F20" w:rsidRPr="00713F20">
        <w:rPr>
          <w:highlight w:val="lightGray"/>
        </w:rPr>
        <w:t>1</w:t>
      </w:r>
      <w:r w:rsidR="00713F20">
        <w:t>]</w:t>
      </w:r>
      <w:r w:rsidRPr="000D0827">
        <w:t xml:space="preserve"> </w:t>
      </w:r>
    </w:p>
    <w:p w14:paraId="23C78119" w14:textId="77777777" w:rsidR="004E4507" w:rsidRDefault="004E4507" w:rsidP="007D6474">
      <w:pPr>
        <w:pStyle w:val="Ecotitrespcial"/>
      </w:pPr>
      <w:r>
        <w:t>Brève description de la mesure</w:t>
      </w:r>
    </w:p>
    <w:p w14:paraId="37B0581A" w14:textId="19E74501" w:rsidR="00651926" w:rsidRPr="001C4AEF" w:rsidRDefault="00651926" w:rsidP="000A1042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La mesure </w:t>
      </w:r>
      <w:r w:rsidR="0055096F">
        <w:rPr>
          <w:highlight w:val="lightGray"/>
        </w:rPr>
        <w:t xml:space="preserve">consiste </w:t>
      </w:r>
      <w:r w:rsidRPr="001C4AEF">
        <w:rPr>
          <w:highlight w:val="lightGray"/>
        </w:rPr>
        <w:t>à réduire la consommation électrique de l’éclairage</w:t>
      </w:r>
      <w:r w:rsidR="00590AA9">
        <w:rPr>
          <w:highlight w:val="lightGray"/>
        </w:rPr>
        <w:t>,</w:t>
      </w:r>
      <w:r w:rsidRPr="001C4AEF">
        <w:rPr>
          <w:highlight w:val="lightGray"/>
        </w:rPr>
        <w:t xml:space="preserve"> ainsi que sa puissance</w:t>
      </w:r>
      <w:r w:rsidR="00590AA9">
        <w:rPr>
          <w:highlight w:val="lightGray"/>
        </w:rPr>
        <w:t>,</w:t>
      </w:r>
      <w:r w:rsidR="002200BF">
        <w:rPr>
          <w:highlight w:val="lightGray"/>
        </w:rPr>
        <w:t xml:space="preserve"> en remplaçant les lampes</w:t>
      </w:r>
      <w:r w:rsidRPr="001C4AEF">
        <w:rPr>
          <w:highlight w:val="lightGray"/>
        </w:rPr>
        <w:t>.</w:t>
      </w:r>
    </w:p>
    <w:p w14:paraId="0330A3E2" w14:textId="77777777" w:rsidR="004E4507" w:rsidRDefault="007D6474" w:rsidP="007D6474">
      <w:pPr>
        <w:pStyle w:val="Ecotitrespcial"/>
      </w:pPr>
      <w:r>
        <w:t>Description du mesurage</w:t>
      </w:r>
    </w:p>
    <w:p w14:paraId="7C0BBEAF" w14:textId="584EEFA2" w:rsidR="00651926" w:rsidRPr="001C4AEF" w:rsidRDefault="00651926" w:rsidP="000A1042">
      <w:pPr>
        <w:pStyle w:val="Ecotexte0"/>
        <w:rPr>
          <w:highlight w:val="lightGray"/>
        </w:rPr>
      </w:pPr>
      <w:r w:rsidRPr="001C4AEF">
        <w:rPr>
          <w:highlight w:val="lightGray"/>
        </w:rPr>
        <w:t>Pour calculer les</w:t>
      </w:r>
      <w:r w:rsidR="00E56DCF" w:rsidRPr="001C4AEF">
        <w:rPr>
          <w:highlight w:val="lightGray"/>
        </w:rPr>
        <w:t xml:space="preserve"> économies d’électricité, une ca</w:t>
      </w:r>
      <w:r w:rsidRPr="001C4AEF">
        <w:rPr>
          <w:highlight w:val="lightGray"/>
        </w:rPr>
        <w:t>mpagne de mesurage de la puissance des luminaires a été menée</w:t>
      </w:r>
      <w:r w:rsidR="00E56DCF" w:rsidRPr="001C4AEF">
        <w:rPr>
          <w:highlight w:val="lightGray"/>
        </w:rPr>
        <w:t xml:space="preserve"> avant</w:t>
      </w:r>
      <w:r w:rsidR="002200BF">
        <w:rPr>
          <w:highlight w:val="lightGray"/>
        </w:rPr>
        <w:t xml:space="preserve"> (date)</w:t>
      </w:r>
      <w:r w:rsidR="00E56DCF" w:rsidRPr="001C4AEF">
        <w:rPr>
          <w:highlight w:val="lightGray"/>
        </w:rPr>
        <w:t xml:space="preserve"> et après</w:t>
      </w:r>
      <w:r w:rsidR="00590AA9">
        <w:rPr>
          <w:highlight w:val="lightGray"/>
        </w:rPr>
        <w:t xml:space="preserve"> (date)</w:t>
      </w:r>
      <w:r w:rsidR="00E56DCF" w:rsidRPr="001C4AEF">
        <w:rPr>
          <w:highlight w:val="lightGray"/>
        </w:rPr>
        <w:t xml:space="preserve"> </w:t>
      </w:r>
      <w:r w:rsidR="002200BF">
        <w:rPr>
          <w:highlight w:val="lightGray"/>
        </w:rPr>
        <w:t>l’installation des nouvelles lampes</w:t>
      </w:r>
      <w:r w:rsidRPr="001C4AEF">
        <w:rPr>
          <w:highlight w:val="lightGray"/>
        </w:rPr>
        <w:t>. La première variable choisie</w:t>
      </w:r>
      <w:r w:rsidR="00E56DCF" w:rsidRPr="001C4AEF">
        <w:rPr>
          <w:highlight w:val="lightGray"/>
        </w:rPr>
        <w:t>,</w:t>
      </w:r>
      <w:r w:rsidRPr="001C4AEF">
        <w:rPr>
          <w:highlight w:val="lightGray"/>
        </w:rPr>
        <w:t xml:space="preserve"> la puissance des installations d’éclairage</w:t>
      </w:r>
      <w:r w:rsidR="00E56DCF" w:rsidRPr="001C4AEF">
        <w:rPr>
          <w:highlight w:val="lightGray"/>
        </w:rPr>
        <w:t>,</w:t>
      </w:r>
      <w:r w:rsidRPr="001C4AEF">
        <w:rPr>
          <w:highlight w:val="lightGray"/>
        </w:rPr>
        <w:t xml:space="preserve"> est mesurée. La seconde variable</w:t>
      </w:r>
      <w:r w:rsidR="00E56DCF" w:rsidRPr="001C4AEF">
        <w:rPr>
          <w:highlight w:val="lightGray"/>
        </w:rPr>
        <w:t>,</w:t>
      </w:r>
      <w:r w:rsidRPr="001C4AEF">
        <w:rPr>
          <w:highlight w:val="lightGray"/>
        </w:rPr>
        <w:t xml:space="preserve"> les heures de fonctionnement</w:t>
      </w:r>
      <w:r w:rsidR="000E3211" w:rsidRPr="001C4AEF">
        <w:rPr>
          <w:highlight w:val="lightGray"/>
        </w:rPr>
        <w:t xml:space="preserve">, </w:t>
      </w:r>
      <w:r w:rsidR="00E56DCF" w:rsidRPr="001C4AEF">
        <w:rPr>
          <w:highlight w:val="lightGray"/>
        </w:rPr>
        <w:t>est</w:t>
      </w:r>
      <w:r w:rsidRPr="001C4AEF">
        <w:rPr>
          <w:highlight w:val="lightGray"/>
        </w:rPr>
        <w:t xml:space="preserve"> estimée.</w:t>
      </w:r>
      <w:r w:rsidR="004264B6">
        <w:rPr>
          <w:highlight w:val="lightGray"/>
        </w:rPr>
        <w:t xml:space="preserve">  </w:t>
      </w:r>
    </w:p>
    <w:p w14:paraId="4FB217BB" w14:textId="77777777" w:rsidR="00FE2A26" w:rsidRDefault="007D6474" w:rsidP="00FE2A26">
      <w:pPr>
        <w:pStyle w:val="Ecotitrespcial"/>
      </w:pPr>
      <w:r>
        <w:t>Équations</w:t>
      </w:r>
    </w:p>
    <w:p w14:paraId="53CD30BE" w14:textId="0139A52D" w:rsidR="00FE2A26" w:rsidRPr="00FE2A26" w:rsidRDefault="00FE2A26" w:rsidP="009074E5">
      <w:pPr>
        <w:pStyle w:val="Ecotexte"/>
      </w:pPr>
      <w:r w:rsidRPr="00FA6AE1">
        <w:t>L</w:t>
      </w:r>
      <w:r>
        <w:t xml:space="preserve">es économies </w:t>
      </w:r>
      <w:r w:rsidRPr="00FA6AE1">
        <w:t>d</w:t>
      </w:r>
      <w:r>
        <w:t xml:space="preserve">’énergie </w:t>
      </w:r>
      <w:r w:rsidRPr="009074E5">
        <w:rPr>
          <w:highlight w:val="lightGray"/>
        </w:rPr>
        <w:t>électrique</w:t>
      </w:r>
      <w:r>
        <w:t xml:space="preserve"> réalisées par rapport</w:t>
      </w:r>
      <w:r w:rsidRPr="00FA6AE1">
        <w:t xml:space="preserve"> </w:t>
      </w:r>
      <w:r w:rsidR="00134BC8">
        <w:t xml:space="preserve">à </w:t>
      </w:r>
      <w:r w:rsidRPr="00FA6AE1">
        <w:t xml:space="preserve">la période de référence </w:t>
      </w:r>
      <w:r>
        <w:t>sont</w:t>
      </w:r>
      <w:r w:rsidRPr="00FA6AE1">
        <w:t xml:space="preserve"> </w:t>
      </w:r>
      <w:r>
        <w:t>calculées</w:t>
      </w:r>
      <w:r w:rsidRPr="00FA6AE1">
        <w:t xml:space="preserve"> selon l’équation suivante</w:t>
      </w:r>
      <w:r>
        <w:t> :</w:t>
      </w:r>
    </w:p>
    <w:p w14:paraId="1C47CA97" w14:textId="674C0380" w:rsidR="007D6474" w:rsidRPr="001C4AEF" w:rsidRDefault="002B010F" w:rsidP="00253B94">
      <w:pPr>
        <w:pStyle w:val="Ecotexte"/>
        <w:ind w:firstLine="568"/>
        <w:jc w:val="center"/>
        <w:rPr>
          <w:rFonts w:ascii="Cambria Math" w:hAnsi="Cambria Math"/>
          <w:i/>
          <w:highlight w:val="lightGra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kWh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économisés</m:t>
              </m:r>
            </m:sub>
          </m:sSub>
          <m:r>
            <w:rPr>
              <w:rFonts w:ascii="Cambria Math" w:hAnsi="Cambria Math"/>
              <w:highlight w:val="lightGray"/>
            </w:rPr>
            <m:t>=</m:t>
          </m:r>
          <m:d>
            <m:dPr>
              <m:ctrlPr>
                <w:rPr>
                  <w:rFonts w:ascii="Cambria Math" w:hAnsi="Cambria Math"/>
                  <w:i/>
                  <w:highlight w:val="lightGray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lightGray"/>
                    </w:rPr>
                    <m:t>kW</m:t>
                  </m:r>
                </m:e>
                <m:sub>
                  <m:r>
                    <w:rPr>
                      <w:rFonts w:ascii="Cambria Math" w:hAnsi="Cambria Math"/>
                      <w:highlight w:val="lightGray"/>
                    </w:rPr>
                    <m:t>avant</m:t>
                  </m:r>
                </m:sub>
              </m:sSub>
              <m:r>
                <w:rPr>
                  <w:rFonts w:ascii="Cambria Math" w:hAnsi="Cambria Math"/>
                  <w:highlight w:val="lightGray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lightGray"/>
                    </w:rPr>
                    <m:t>kW</m:t>
                  </m:r>
                </m:e>
                <m:sub>
                  <m:r>
                    <w:rPr>
                      <w:rFonts w:ascii="Cambria Math" w:hAnsi="Cambria Math"/>
                      <w:highlight w:val="lightGray"/>
                    </w:rPr>
                    <m:t>après</m:t>
                  </m:r>
                </m:sub>
              </m:sSub>
            </m:e>
          </m:d>
          <m:r>
            <w:rPr>
              <w:rFonts w:ascii="Cambria Math" w:hAnsi="Cambria Math"/>
              <w:highlight w:val="lightGray"/>
            </w:rPr>
            <m:t xml:space="preserve"> × heure</m:t>
          </m:r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s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estim</m:t>
              </m:r>
              <m:r>
                <m:rPr>
                  <m:sty m:val="p"/>
                </m:rPr>
                <w:rPr>
                  <w:rFonts w:ascii="Cambria Math" w:hAnsi="Cambria Math"/>
                  <w:highlight w:val="lightGray"/>
                </w:rPr>
                <m:t>é</m:t>
              </m:r>
              <m:r>
                <w:rPr>
                  <w:rFonts w:ascii="Cambria Math" w:hAnsi="Cambria Math"/>
                  <w:highlight w:val="lightGray"/>
                </w:rPr>
                <m:t>es</m:t>
              </m:r>
            </m:sub>
          </m:sSub>
        </m:oMath>
      </m:oMathPara>
    </w:p>
    <w:p w14:paraId="21EEF525" w14:textId="2D78D6C7" w:rsidR="007D6474" w:rsidRPr="001C4AEF" w:rsidRDefault="009417AB" w:rsidP="00253B94">
      <w:pPr>
        <w:pStyle w:val="Ecotexte"/>
        <w:ind w:left="2127"/>
        <w:rPr>
          <w:highlight w:val="lightGray"/>
        </w:rPr>
      </w:pPr>
      <w:r>
        <w:rPr>
          <w:highlight w:val="lightGray"/>
        </w:rPr>
        <w:t>où</w:t>
      </w:r>
      <w:r w:rsidR="007D6474" w:rsidRPr="001C4AEF">
        <w:rPr>
          <w:highlight w:val="lightGray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kWh</m:t>
            </m:r>
          </m:e>
          <m:sub>
            <m:r>
              <w:rPr>
                <w:rFonts w:ascii="Cambria Math" w:hAnsi="Cambria Math"/>
                <w:highlight w:val="lightGray"/>
              </w:rPr>
              <m:t>économisés</m:t>
            </m:r>
          </m:sub>
        </m:sSub>
      </m:oMath>
      <w:r w:rsidR="007D6474" w:rsidRPr="001C4AEF">
        <w:rPr>
          <w:highlight w:val="lightGray"/>
        </w:rPr>
        <w:t xml:space="preserve"> =</w:t>
      </w:r>
      <w:r w:rsidR="00145E54" w:rsidRPr="001C4AEF">
        <w:rPr>
          <w:highlight w:val="lightGray"/>
        </w:rPr>
        <w:t xml:space="preserve"> économies d’énergie annuelles</w:t>
      </w:r>
      <w:r w:rsidR="00E03924">
        <w:rPr>
          <w:highlight w:val="lightGray"/>
        </w:rPr>
        <w:t xml:space="preserve"> </w:t>
      </w:r>
    </w:p>
    <w:p w14:paraId="673F54D2" w14:textId="77777777" w:rsidR="007D6474" w:rsidRPr="001C4AEF" w:rsidRDefault="007D6474" w:rsidP="00253B94">
      <w:pPr>
        <w:pStyle w:val="Ecotexte"/>
        <w:ind w:left="1418"/>
        <w:rPr>
          <w:highlight w:val="lightGray"/>
        </w:rPr>
      </w:pPr>
      <w:r w:rsidRPr="001C4AEF">
        <w:rPr>
          <w:highlight w:val="lightGray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</m:t>
            </m:r>
          </m:e>
          <m:sub>
            <m:r>
              <w:rPr>
                <w:rFonts w:ascii="Cambria Math" w:hAnsi="Cambria Math"/>
                <w:highlight w:val="lightGray"/>
              </w:rPr>
              <m:t>avant</m:t>
            </m:r>
          </m:sub>
        </m:sSub>
      </m:oMath>
      <w:r w:rsidRPr="001C4AEF">
        <w:rPr>
          <w:highlight w:val="lightGray"/>
        </w:rPr>
        <w:t xml:space="preserve"> = </w:t>
      </w:r>
      <w:r w:rsidR="00145E54" w:rsidRPr="001C4AEF">
        <w:rPr>
          <w:highlight w:val="lightGray"/>
        </w:rPr>
        <w:t>puissance de l’éclairage remplacé</w:t>
      </w:r>
    </w:p>
    <w:p w14:paraId="03A5E7F7" w14:textId="0FD460D8" w:rsidR="007D6474" w:rsidRPr="001C4AEF" w:rsidRDefault="007D6474" w:rsidP="00253B94">
      <w:pPr>
        <w:pStyle w:val="Ecotexte"/>
        <w:ind w:left="1418"/>
        <w:rPr>
          <w:highlight w:val="lightGray"/>
        </w:rPr>
      </w:pPr>
      <w:r w:rsidRPr="001C4AEF">
        <w:rPr>
          <w:highlight w:val="lightGray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</m:t>
            </m:r>
          </m:e>
          <m:sub>
            <m:r>
              <w:rPr>
                <w:rFonts w:ascii="Cambria Math" w:hAnsi="Cambria Math"/>
                <w:highlight w:val="lightGray"/>
              </w:rPr>
              <m:t>après</m:t>
            </m:r>
          </m:sub>
        </m:sSub>
      </m:oMath>
      <w:r w:rsidRPr="001C4AEF">
        <w:rPr>
          <w:highlight w:val="lightGray"/>
        </w:rPr>
        <w:t xml:space="preserve"> = </w:t>
      </w:r>
      <w:r w:rsidR="00145E54" w:rsidRPr="001C4AEF">
        <w:rPr>
          <w:highlight w:val="lightGray"/>
        </w:rPr>
        <w:t xml:space="preserve">puissance du nouvel éclairage </w:t>
      </w:r>
    </w:p>
    <w:p w14:paraId="0EC0A2E2" w14:textId="1E53CC0A" w:rsidR="007D6474" w:rsidRPr="001C4AEF" w:rsidRDefault="007D6474" w:rsidP="00253B94">
      <w:pPr>
        <w:pStyle w:val="Ecotexte"/>
        <w:ind w:left="1418"/>
        <w:rPr>
          <w:highlight w:val="lightGray"/>
        </w:rPr>
      </w:pPr>
      <w:r w:rsidRPr="001C4AEF">
        <w:rPr>
          <w:highlight w:val="lightGray"/>
        </w:rPr>
        <w:tab/>
      </w:r>
      <m:oMath>
        <m:r>
          <w:rPr>
            <w:rFonts w:ascii="Cambria Math" w:hAnsi="Cambria Math"/>
            <w:highlight w:val="lightGray"/>
          </w:rPr>
          <m:t>heure</m:t>
        </m:r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s</m:t>
            </m:r>
          </m:e>
          <m:sub>
            <m:r>
              <w:rPr>
                <w:rFonts w:ascii="Cambria Math" w:hAnsi="Cambria Math"/>
                <w:highlight w:val="lightGray"/>
              </w:rPr>
              <m:t>estimées</m:t>
            </m:r>
          </m:sub>
        </m:sSub>
      </m:oMath>
      <w:r w:rsidRPr="001C4AEF">
        <w:rPr>
          <w:highlight w:val="lightGray"/>
        </w:rPr>
        <w:t xml:space="preserve"> = nombre d’heures</w:t>
      </w:r>
      <w:r w:rsidR="00145E54" w:rsidRPr="001C4AEF">
        <w:rPr>
          <w:highlight w:val="lightGray"/>
        </w:rPr>
        <w:t xml:space="preserve"> par année</w:t>
      </w:r>
      <w:r w:rsidRPr="001C4AEF">
        <w:rPr>
          <w:highlight w:val="lightGray"/>
        </w:rPr>
        <w:t xml:space="preserve"> </w:t>
      </w:r>
      <w:r w:rsidR="00162505">
        <w:rPr>
          <w:highlight w:val="lightGray"/>
        </w:rPr>
        <w:t>où</w:t>
      </w:r>
      <w:r w:rsidR="00162505" w:rsidRPr="001C4AEF">
        <w:rPr>
          <w:highlight w:val="lightGray"/>
        </w:rPr>
        <w:t xml:space="preserve"> </w:t>
      </w:r>
      <w:r w:rsidRPr="001C4AEF">
        <w:rPr>
          <w:highlight w:val="lightGray"/>
        </w:rPr>
        <w:t xml:space="preserve">les lumières </w:t>
      </w:r>
      <w:r w:rsidR="00162505">
        <w:rPr>
          <w:highlight w:val="lightGray"/>
        </w:rPr>
        <w:t xml:space="preserve">sont </w:t>
      </w:r>
      <w:r w:rsidR="00500E9F">
        <w:rPr>
          <w:highlight w:val="lightGray"/>
        </w:rPr>
        <w:t>allumées</w:t>
      </w:r>
      <w:r w:rsidR="00500E9F" w:rsidRPr="001C4AEF">
        <w:rPr>
          <w:highlight w:val="lightGray"/>
        </w:rPr>
        <w:t xml:space="preserve"> </w:t>
      </w:r>
      <w:r w:rsidRPr="001C4AEF">
        <w:rPr>
          <w:highlight w:val="lightGray"/>
        </w:rPr>
        <w:t>(voir le tableau</w:t>
      </w:r>
      <w:r w:rsidR="00162505">
        <w:rPr>
          <w:highlight w:val="lightGray"/>
        </w:rPr>
        <w:t> </w:t>
      </w:r>
      <w:r w:rsidR="00253B94">
        <w:rPr>
          <w:highlight w:val="lightGray"/>
        </w:rPr>
        <w:t>9</w:t>
      </w:r>
      <w:r w:rsidRPr="001C4AEF">
        <w:rPr>
          <w:highlight w:val="lightGray"/>
        </w:rPr>
        <w:t>).</w:t>
      </w:r>
    </w:p>
    <w:p w14:paraId="3B52B54A" w14:textId="77777777" w:rsidR="009074E5" w:rsidRDefault="009074E5" w:rsidP="009074E5">
      <w:pPr>
        <w:pStyle w:val="Ecotexte"/>
        <w:rPr>
          <w:lang w:eastAsia="fr-FR"/>
        </w:rPr>
      </w:pPr>
      <w:bookmarkStart w:id="40" w:name="_Toc479578650"/>
      <w:r>
        <w:t>Le tableau suivant présente les valeurs pour la période de suivi des variables estimées utilisées dans le calcul des économies de la mesure</w:t>
      </w:r>
      <w:r>
        <w:rPr>
          <w:lang w:eastAsia="fr-FR"/>
        </w:rPr>
        <w:t>.</w:t>
      </w:r>
    </w:p>
    <w:p w14:paraId="6F01A97A" w14:textId="6B69F269" w:rsidR="009074E5" w:rsidRPr="009074E5" w:rsidRDefault="009074E5" w:rsidP="009074E5">
      <w:pPr>
        <w:pStyle w:val="Ecolgendedetableau"/>
      </w:pPr>
      <w:bookmarkStart w:id="41" w:name="_Toc5005833"/>
      <w:r w:rsidRPr="009074E5">
        <w:t>Tableau</w:t>
      </w:r>
      <w:r w:rsidR="00162505">
        <w:t> </w:t>
      </w:r>
      <w:r w:rsidRPr="009074E5">
        <w:rPr>
          <w:noProof/>
        </w:rPr>
        <w:fldChar w:fldCharType="begin"/>
      </w:r>
      <w:r w:rsidRPr="009074E5">
        <w:rPr>
          <w:noProof/>
        </w:rPr>
        <w:instrText xml:space="preserve"> SEQ Tableau \* ARABIC </w:instrText>
      </w:r>
      <w:r w:rsidRPr="009074E5">
        <w:rPr>
          <w:noProof/>
        </w:rPr>
        <w:fldChar w:fldCharType="separate"/>
      </w:r>
      <w:r w:rsidR="008E6A94">
        <w:rPr>
          <w:noProof/>
        </w:rPr>
        <w:t>9</w:t>
      </w:r>
      <w:r w:rsidRPr="009074E5">
        <w:rPr>
          <w:noProof/>
        </w:rPr>
        <w:fldChar w:fldCharType="end"/>
      </w:r>
      <w:r w:rsidRPr="009074E5">
        <w:t xml:space="preserve"> : Paramètres de calcul des économies </w:t>
      </w:r>
      <w:r w:rsidR="00162505">
        <w:rPr>
          <w:highlight w:val="lightGray"/>
        </w:rPr>
        <w:t>en matière d’</w:t>
      </w:r>
      <w:r w:rsidRPr="009074E5">
        <w:rPr>
          <w:highlight w:val="lightGray"/>
        </w:rPr>
        <w:t>éclairage</w:t>
      </w:r>
      <w:r w:rsidRPr="009074E5">
        <w:t> : variables estimées</w:t>
      </w:r>
      <w:bookmarkEnd w:id="41"/>
    </w:p>
    <w:tbl>
      <w:tblPr>
        <w:tblStyle w:val="Ecotableau2"/>
        <w:tblW w:w="9388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2970"/>
        <w:gridCol w:w="2970"/>
      </w:tblGrid>
      <w:tr w:rsidR="009074E5" w:rsidRPr="001C4AEF" w14:paraId="01BB4B26" w14:textId="77777777" w:rsidTr="004F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BCDA68"/>
          </w:tcPr>
          <w:p w14:paraId="2DCFA61B" w14:textId="77777777" w:rsidR="009074E5" w:rsidRPr="001C4AEF" w:rsidRDefault="009074E5" w:rsidP="004F0EB1">
            <w:pPr>
              <w:pStyle w:val="Ecotitretableau"/>
              <w:keepNext/>
              <w:keepLines/>
              <w:rPr>
                <w:highlight w:val="lightGray"/>
              </w:rPr>
            </w:pPr>
            <w:r w:rsidRPr="001C4AEF">
              <w:rPr>
                <w:highlight w:val="lightGray"/>
              </w:rPr>
              <w:t>Secteur</w:t>
            </w:r>
          </w:p>
        </w:tc>
        <w:tc>
          <w:tcPr>
            <w:tcW w:w="2970" w:type="dxa"/>
            <w:shd w:val="clear" w:color="auto" w:fill="BCDA68"/>
          </w:tcPr>
          <w:p w14:paraId="12242C28" w14:textId="77777777" w:rsidR="009074E5" w:rsidRPr="001C4AEF" w:rsidRDefault="009074E5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Horaire hebdomadaire de fonctionnement</w:t>
            </w:r>
          </w:p>
        </w:tc>
        <w:tc>
          <w:tcPr>
            <w:tcW w:w="2970" w:type="dxa"/>
            <w:shd w:val="clear" w:color="auto" w:fill="BCDA68"/>
          </w:tcPr>
          <w:p w14:paraId="10BEC5EA" w14:textId="77777777" w:rsidR="009074E5" w:rsidRPr="001C4AEF" w:rsidRDefault="009074E5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Nombre d’heures pour la période de suivi</w:t>
            </w:r>
          </w:p>
        </w:tc>
      </w:tr>
      <w:tr w:rsidR="009074E5" w:rsidRPr="001C4AEF" w14:paraId="67E8004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093E9992" w14:textId="77777777" w:rsidR="009074E5" w:rsidRPr="001C4AEF" w:rsidRDefault="009074E5" w:rsidP="004F0EB1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Corridors</w:t>
            </w:r>
          </w:p>
        </w:tc>
        <w:tc>
          <w:tcPr>
            <w:tcW w:w="2970" w:type="dxa"/>
            <w:shd w:val="clear" w:color="auto" w:fill="DCEAB0"/>
          </w:tcPr>
          <w:p w14:paraId="41962253" w14:textId="5A859DBB" w:rsidR="009074E5" w:rsidRPr="001C4AEF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162505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37AFA209" w14:textId="64594C53" w:rsidR="009074E5" w:rsidRPr="001C4AEF" w:rsidRDefault="009074E5" w:rsidP="0016250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162505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  <w:tr w:rsidR="009074E5" w:rsidRPr="001C4AEF" w14:paraId="361D6A76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4A6032F5" w14:textId="77777777" w:rsidR="009074E5" w:rsidRPr="001C4AEF" w:rsidRDefault="009074E5" w:rsidP="004F0EB1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Cuisine</w:t>
            </w:r>
          </w:p>
        </w:tc>
        <w:tc>
          <w:tcPr>
            <w:tcW w:w="2970" w:type="dxa"/>
            <w:shd w:val="clear" w:color="auto" w:fill="DCEAB0"/>
          </w:tcPr>
          <w:p w14:paraId="678FC88D" w14:textId="50D1FC05" w:rsidR="009074E5" w:rsidRPr="001C4AEF" w:rsidRDefault="009074E5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162505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120DCA7A" w14:textId="74CE4328" w:rsidR="009074E5" w:rsidRPr="001C4AEF" w:rsidRDefault="009074E5" w:rsidP="0016250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162505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  <w:tr w:rsidR="009074E5" w:rsidRPr="00972635" w14:paraId="3EB9239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2189F6ED" w14:textId="77777777" w:rsidR="009074E5" w:rsidRPr="001C4AEF" w:rsidRDefault="009074E5" w:rsidP="004F0EB1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Chambre</w:t>
            </w:r>
          </w:p>
        </w:tc>
        <w:tc>
          <w:tcPr>
            <w:tcW w:w="2970" w:type="dxa"/>
            <w:shd w:val="clear" w:color="auto" w:fill="DCEAB0"/>
          </w:tcPr>
          <w:p w14:paraId="44D2B591" w14:textId="27F3452D" w:rsidR="009074E5" w:rsidRDefault="009074E5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162505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628C62DA" w14:textId="4AAEFF63" w:rsidR="009074E5" w:rsidRPr="001C4AEF" w:rsidRDefault="009074E5" w:rsidP="0016250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162505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</w:tbl>
    <w:p w14:paraId="0DCE2D1B" w14:textId="72CDCB48" w:rsidR="009074E5" w:rsidRDefault="009074E5" w:rsidP="009074E5">
      <w:pPr>
        <w:pStyle w:val="Ecotexte"/>
        <w:rPr>
          <w:lang w:eastAsia="fr-FR"/>
        </w:rPr>
      </w:pPr>
      <w:r>
        <w:t xml:space="preserve">Les données recueillies de la variable mesurée, </w:t>
      </w:r>
      <w:r w:rsidRPr="009074E5">
        <w:rPr>
          <w:highlight w:val="lightGray"/>
        </w:rPr>
        <w:t>la puissance des installations d’éclairage</w:t>
      </w:r>
      <w:r>
        <w:t xml:space="preserve">, sont présentées </w:t>
      </w:r>
      <w:r w:rsidR="00CC5EBE">
        <w:t>dans l’annexe I.</w:t>
      </w:r>
    </w:p>
    <w:bookmarkEnd w:id="40"/>
    <w:p w14:paraId="05E4F0E7" w14:textId="542CAC68" w:rsidR="00A87BA4" w:rsidRDefault="007D6474" w:rsidP="007D6474">
      <w:pPr>
        <w:pStyle w:val="Ecotitrespcial"/>
      </w:pPr>
      <w:r>
        <w:t>Tableau des résultats</w:t>
      </w:r>
    </w:p>
    <w:p w14:paraId="3AFA8644" w14:textId="1D74224E" w:rsidR="00125B87" w:rsidRDefault="00145E54" w:rsidP="00651926">
      <w:pPr>
        <w:pStyle w:val="Ecotexte"/>
        <w:rPr>
          <w:lang w:eastAsia="fr-FR"/>
        </w:rPr>
      </w:pPr>
      <w:r>
        <w:t xml:space="preserve">Le tableau suivant résume les résultats des économies </w:t>
      </w:r>
      <w:r w:rsidR="00CC5EBE">
        <w:t xml:space="preserve">réalisées </w:t>
      </w:r>
      <w:r w:rsidR="005E35AB">
        <w:t xml:space="preserve">lors de </w:t>
      </w:r>
      <w:r>
        <w:t xml:space="preserve">la période de suivi. </w:t>
      </w:r>
      <w:r w:rsidR="00F31C87">
        <w:rPr>
          <w:lang w:eastAsia="fr-FR"/>
        </w:rPr>
        <w:t xml:space="preserve">Le détail des calculs </w:t>
      </w:r>
      <w:r w:rsidR="005E35AB">
        <w:rPr>
          <w:lang w:eastAsia="fr-FR"/>
        </w:rPr>
        <w:t xml:space="preserve">est </w:t>
      </w:r>
      <w:r w:rsidR="00F31C87">
        <w:rPr>
          <w:lang w:eastAsia="fr-FR"/>
        </w:rPr>
        <w:t xml:space="preserve">présenté </w:t>
      </w:r>
      <w:r w:rsidR="005E35AB">
        <w:rPr>
          <w:lang w:eastAsia="fr-FR"/>
        </w:rPr>
        <w:t>dans</w:t>
      </w:r>
      <w:r w:rsidR="00CC5EBE">
        <w:rPr>
          <w:lang w:eastAsia="fr-FR"/>
        </w:rPr>
        <w:t xml:space="preserve"> l’annexe I.</w:t>
      </w:r>
    </w:p>
    <w:p w14:paraId="37FDA8F5" w14:textId="4C984B05" w:rsidR="00145E54" w:rsidRDefault="00145E54" w:rsidP="00145E54">
      <w:pPr>
        <w:pStyle w:val="Ecolgendedetableau"/>
      </w:pPr>
      <w:bookmarkStart w:id="42" w:name="_Toc5005834"/>
      <w:bookmarkStart w:id="43" w:name="_Toc479578651"/>
      <w:r>
        <w:t>Tableau</w:t>
      </w:r>
      <w:r w:rsidR="005E35AB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10</w:t>
      </w:r>
      <w:r>
        <w:rPr>
          <w:noProof/>
        </w:rPr>
        <w:fldChar w:fldCharType="end"/>
      </w:r>
      <w:r>
        <w:t xml:space="preserve"> : Économies d’électricité de la </w:t>
      </w:r>
      <w:r w:rsidR="00041B30">
        <w:t>[</w:t>
      </w:r>
      <w:r w:rsidRPr="00041B30">
        <w:rPr>
          <w:highlight w:val="lightGray"/>
        </w:rPr>
        <w:t>mesure</w:t>
      </w:r>
      <w:r w:rsidR="005E35AB">
        <w:rPr>
          <w:highlight w:val="lightGray"/>
        </w:rPr>
        <w:t> </w:t>
      </w:r>
      <w:r w:rsidRPr="00041B30">
        <w:rPr>
          <w:highlight w:val="lightGray"/>
        </w:rPr>
        <w:t>1</w:t>
      </w:r>
      <w:r w:rsidR="00041B30">
        <w:t>]</w:t>
      </w:r>
      <w:bookmarkEnd w:id="42"/>
      <w:r>
        <w:t xml:space="preserve"> </w:t>
      </w:r>
      <w:bookmarkEnd w:id="43"/>
    </w:p>
    <w:tbl>
      <w:tblPr>
        <w:tblStyle w:val="Ecotableau2"/>
        <w:tblW w:w="68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76"/>
        <w:gridCol w:w="1205"/>
        <w:gridCol w:w="1489"/>
        <w:gridCol w:w="1656"/>
      </w:tblGrid>
      <w:tr w:rsidR="00145E54" w:rsidRPr="00972635" w14:paraId="6D298525" w14:textId="77777777" w:rsidTr="00145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gridSpan w:val="2"/>
            <w:shd w:val="clear" w:color="auto" w:fill="BCDA68"/>
          </w:tcPr>
          <w:p w14:paraId="19479912" w14:textId="77777777" w:rsidR="00145E54" w:rsidRPr="004903D3" w:rsidRDefault="00145E54" w:rsidP="00145E54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205" w:type="dxa"/>
            <w:shd w:val="clear" w:color="auto" w:fill="BCDA68"/>
          </w:tcPr>
          <w:p w14:paraId="6AC807C0" w14:textId="77777777" w:rsidR="00145E54" w:rsidRPr="00CC6716" w:rsidRDefault="00145E54" w:rsidP="00145E54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Nombre de jours par période</w:t>
            </w:r>
          </w:p>
        </w:tc>
        <w:tc>
          <w:tcPr>
            <w:tcW w:w="1489" w:type="dxa"/>
            <w:shd w:val="clear" w:color="auto" w:fill="BCDA68"/>
          </w:tcPr>
          <w:p w14:paraId="16DE4424" w14:textId="77777777" w:rsidR="00145E54" w:rsidRPr="00CC6716" w:rsidRDefault="00145E54" w:rsidP="00145E54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Économie de puissance électrique – (kW)</w:t>
            </w:r>
          </w:p>
        </w:tc>
        <w:tc>
          <w:tcPr>
            <w:tcW w:w="1656" w:type="dxa"/>
            <w:shd w:val="clear" w:color="auto" w:fill="BCDA68"/>
          </w:tcPr>
          <w:p w14:paraId="67E8E86D" w14:textId="77777777" w:rsidR="00145E54" w:rsidRPr="00CC6716" w:rsidRDefault="00145E54" w:rsidP="00145E54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Économie de consommation électrique – (kWh)</w:t>
            </w:r>
          </w:p>
        </w:tc>
      </w:tr>
      <w:tr w:rsidR="00AC1C47" w:rsidRPr="00972635" w14:paraId="58DD3605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6CE5DDB1" w14:textId="0D5CEB43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4976B5E1" w14:textId="3DE21BC1" w:rsidR="00AC1C47" w:rsidRPr="00145E54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205" w:type="dxa"/>
            <w:shd w:val="clear" w:color="auto" w:fill="DCEAB0"/>
          </w:tcPr>
          <w:p w14:paraId="6A2C45D6" w14:textId="77777777" w:rsidR="00AC1C47" w:rsidRPr="00EC76F4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3F801F6C" w14:textId="77777777" w:rsidR="00AC1C47" w:rsidRPr="00973C6E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314255AA" w14:textId="77777777" w:rsidR="00AC1C47" w:rsidRPr="00482378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0B846813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129C02F1" w14:textId="5690A09F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06299585" w14:textId="08538D4B" w:rsidR="00AC1C47" w:rsidRPr="00145E54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205" w:type="dxa"/>
            <w:shd w:val="clear" w:color="auto" w:fill="DCEAB0"/>
          </w:tcPr>
          <w:p w14:paraId="0459CB1D" w14:textId="77777777" w:rsidR="00AC1C47" w:rsidRPr="00EC76F4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03D1C911" w14:textId="77777777" w:rsidR="00AC1C47" w:rsidRPr="00973C6E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21B4720" w14:textId="77777777" w:rsidR="00AC1C47" w:rsidRPr="00482378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7B5D9BBA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8A72642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7F738A17" w14:textId="77777777" w:rsidR="008C0996" w:rsidRPr="00145E54" w:rsidRDefault="008C0996" w:rsidP="008C09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0E858593" w14:textId="77777777" w:rsidR="008C0996" w:rsidRPr="00EC76F4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33621D90" w14:textId="77777777" w:rsidR="008C0996" w:rsidRPr="00973C6E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5614E9E3" w14:textId="77777777" w:rsidR="008C0996" w:rsidRPr="00482378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4ECC9BF7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032A1BF8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17FA934" w14:textId="77777777" w:rsidR="008C0996" w:rsidRPr="00145E54" w:rsidRDefault="008C0996" w:rsidP="008C09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198AD489" w14:textId="77777777" w:rsidR="008C0996" w:rsidRPr="00EC76F4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7E084F6C" w14:textId="77777777" w:rsidR="008C0996" w:rsidRPr="00973C6E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1FDBD023" w14:textId="77777777" w:rsidR="008C0996" w:rsidRPr="00482378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5FAE51F1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8BCC6B5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5D1FFB86" w14:textId="77777777" w:rsidR="008C0996" w:rsidRPr="00145E54" w:rsidRDefault="008C0996" w:rsidP="008C09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2F01217E" w14:textId="77777777" w:rsidR="008C0996" w:rsidRPr="00EC76F4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596EA222" w14:textId="77777777" w:rsidR="008C0996" w:rsidRPr="00973C6E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044ED782" w14:textId="77777777" w:rsidR="008C0996" w:rsidRPr="00482378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4676E294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0E33872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7F9435C" w14:textId="77777777" w:rsidR="008C0996" w:rsidRPr="00145E54" w:rsidRDefault="008C0996" w:rsidP="008C09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5099E102" w14:textId="77777777" w:rsidR="008C0996" w:rsidRPr="00EC76F4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3A59F998" w14:textId="77777777" w:rsidR="008C0996" w:rsidRPr="00973C6E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8C91D54" w14:textId="77777777" w:rsidR="008C0996" w:rsidRPr="00482378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761D78A1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43E3A82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72577C6B" w14:textId="77777777" w:rsidR="008C0996" w:rsidRPr="00145E54" w:rsidRDefault="008C0996" w:rsidP="008C09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214D03FE" w14:textId="77777777" w:rsidR="008C0996" w:rsidRPr="00EC76F4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229EE923" w14:textId="77777777" w:rsidR="008C0996" w:rsidRPr="00973C6E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4562B097" w14:textId="77777777" w:rsidR="008C0996" w:rsidRPr="00482378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68F03ED0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12FBFABB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7CE8E2E" w14:textId="77777777" w:rsidR="008C0996" w:rsidRPr="00145E54" w:rsidRDefault="008C0996" w:rsidP="008C09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7A316807" w14:textId="77777777" w:rsidR="008C0996" w:rsidRPr="00EC76F4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5470D545" w14:textId="77777777" w:rsidR="008C0996" w:rsidRPr="00973C6E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07B2944F" w14:textId="77777777" w:rsidR="008C0996" w:rsidRPr="00482378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510B2150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13B541CB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BA9BFE5" w14:textId="77777777" w:rsidR="008C0996" w:rsidRPr="00145E54" w:rsidRDefault="008C0996" w:rsidP="008C09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2A33820B" w14:textId="77777777" w:rsidR="008C0996" w:rsidRPr="00EC76F4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1510AF46" w14:textId="77777777" w:rsidR="008C0996" w:rsidRPr="00973C6E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3C20CAA6" w14:textId="77777777" w:rsidR="008C0996" w:rsidRPr="00482378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5C61DC67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5CF967C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7CCEE63" w14:textId="77777777" w:rsidR="008C0996" w:rsidRPr="00145E54" w:rsidRDefault="008C0996" w:rsidP="008C09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2BE20F8D" w14:textId="77777777" w:rsidR="008C0996" w:rsidRPr="00EC76F4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1A7B67EC" w14:textId="77777777" w:rsidR="008C0996" w:rsidRPr="00973C6E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0B4E7818" w14:textId="77777777" w:rsidR="008C0996" w:rsidRPr="00482378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5253F4AD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42904EDC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352E23A4" w14:textId="77777777" w:rsidR="008C0996" w:rsidRPr="00145E54" w:rsidRDefault="008C0996" w:rsidP="008C0996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461A1CA0" w14:textId="77777777" w:rsidR="008C0996" w:rsidRPr="00EC76F4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72C8FBFD" w14:textId="77777777" w:rsidR="008C0996" w:rsidRPr="00973C6E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3781F42" w14:textId="77777777" w:rsidR="008C0996" w:rsidRPr="00482378" w:rsidRDefault="008C0996" w:rsidP="008C0996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996" w:rsidRPr="00972635" w14:paraId="2C02D3F8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CB335BD" w14:textId="77777777" w:rsidR="008C0996" w:rsidRPr="00145E54" w:rsidRDefault="008C0996" w:rsidP="008C0996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2218639" w14:textId="77777777" w:rsidR="008C0996" w:rsidRPr="00145E54" w:rsidRDefault="008C0996" w:rsidP="008C0996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3B272E7F" w14:textId="77777777" w:rsidR="008C0996" w:rsidRPr="00EC76F4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692F864A" w14:textId="77777777" w:rsidR="008C0996" w:rsidRPr="00973C6E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5F3FC203" w14:textId="77777777" w:rsidR="008C0996" w:rsidRPr="00482378" w:rsidRDefault="008C0996" w:rsidP="008C0996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0996" w:rsidRPr="00972635" w14:paraId="5F3151B1" w14:textId="77777777" w:rsidTr="00145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gridSpan w:val="2"/>
            <w:shd w:val="clear" w:color="auto" w:fill="auto"/>
            <w:vAlign w:val="bottom"/>
          </w:tcPr>
          <w:p w14:paraId="46FA8A7F" w14:textId="77777777" w:rsidR="008C0996" w:rsidRPr="00972635" w:rsidRDefault="008C0996" w:rsidP="008C0996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205" w:type="dxa"/>
            <w:shd w:val="clear" w:color="auto" w:fill="auto"/>
          </w:tcPr>
          <w:p w14:paraId="149FFEE2" w14:textId="77777777" w:rsidR="008C0996" w:rsidRPr="00064953" w:rsidRDefault="008C0996" w:rsidP="008C0996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auto"/>
          </w:tcPr>
          <w:p w14:paraId="5901E849" w14:textId="77777777" w:rsidR="008C0996" w:rsidRPr="00877224" w:rsidRDefault="008C0996" w:rsidP="008C0996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auto"/>
          </w:tcPr>
          <w:p w14:paraId="39391D99" w14:textId="77777777" w:rsidR="008C0996" w:rsidRDefault="008C0996" w:rsidP="008C0996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501D13" w14:textId="77777777" w:rsidR="00410A23" w:rsidRDefault="00410A23" w:rsidP="00410A23">
      <w:pPr>
        <w:pStyle w:val="Ecotitre3"/>
        <w:numPr>
          <w:ilvl w:val="0"/>
          <w:numId w:val="0"/>
        </w:numPr>
        <w:ind w:left="851"/>
      </w:pPr>
      <w:bookmarkStart w:id="44" w:name="_Toc22293226"/>
    </w:p>
    <w:p w14:paraId="002003E3" w14:textId="162C782C" w:rsidR="000D775E" w:rsidRPr="000D0827" w:rsidRDefault="000D775E" w:rsidP="000D775E">
      <w:pPr>
        <w:pStyle w:val="Ecotitre3"/>
      </w:pPr>
      <w:r w:rsidRPr="000D0827">
        <w:t xml:space="preserve">Mesurage </w:t>
      </w:r>
      <w:r w:rsidR="00CC5EBE">
        <w:t>avec</w:t>
      </w:r>
      <w:r w:rsidR="00F007C1">
        <w:t xml:space="preserve"> l’</w:t>
      </w:r>
      <w:r w:rsidRPr="000D0827">
        <w:t>option</w:t>
      </w:r>
      <w:r w:rsidR="005E35AB">
        <w:t> </w:t>
      </w:r>
      <w:r>
        <w:t>B</w:t>
      </w:r>
      <w:bookmarkEnd w:id="44"/>
    </w:p>
    <w:p w14:paraId="6741B949" w14:textId="10863DB2" w:rsidR="000D775E" w:rsidRDefault="000D775E" w:rsidP="000D775E">
      <w:pPr>
        <w:pStyle w:val="Ecotitregras"/>
      </w:pPr>
      <w:r w:rsidRPr="000D0827">
        <w:t xml:space="preserve">Économies </w:t>
      </w:r>
      <w:r w:rsidRPr="000D775E">
        <w:rPr>
          <w:highlight w:val="lightGray"/>
        </w:rPr>
        <w:t>d’électricité</w:t>
      </w:r>
      <w:r w:rsidRPr="000D0827">
        <w:t xml:space="preserve"> de la </w:t>
      </w:r>
      <w:r>
        <w:t>[</w:t>
      </w:r>
      <w:r w:rsidRPr="00713F20">
        <w:rPr>
          <w:highlight w:val="lightGray"/>
        </w:rPr>
        <w:t>mesure</w:t>
      </w:r>
      <w:r w:rsidR="005E35AB">
        <w:rPr>
          <w:highlight w:val="lightGray"/>
        </w:rPr>
        <w:t> </w:t>
      </w:r>
      <w:r w:rsidRPr="00713F20">
        <w:rPr>
          <w:highlight w:val="lightGray"/>
        </w:rPr>
        <w:t>1</w:t>
      </w:r>
      <w:r>
        <w:t>]</w:t>
      </w:r>
      <w:r w:rsidRPr="000D0827">
        <w:t xml:space="preserve"> </w:t>
      </w:r>
    </w:p>
    <w:p w14:paraId="5F6E0A99" w14:textId="77777777" w:rsidR="000D775E" w:rsidRDefault="000D775E" w:rsidP="000D775E">
      <w:pPr>
        <w:pStyle w:val="Ecotitrespcial"/>
      </w:pPr>
      <w:r>
        <w:t>Brève description de la mesure</w:t>
      </w:r>
    </w:p>
    <w:p w14:paraId="1B997915" w14:textId="6AB27D5B" w:rsidR="000D775E" w:rsidRPr="001C4AEF" w:rsidRDefault="000D775E" w:rsidP="000A1042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La mesure </w:t>
      </w:r>
      <w:r w:rsidR="005E35AB">
        <w:rPr>
          <w:highlight w:val="lightGray"/>
        </w:rPr>
        <w:t>consiste</w:t>
      </w:r>
      <w:r w:rsidR="005E35AB" w:rsidRPr="001C4AEF">
        <w:rPr>
          <w:highlight w:val="lightGray"/>
        </w:rPr>
        <w:t xml:space="preserve"> </w:t>
      </w:r>
      <w:r w:rsidRPr="001C4AEF">
        <w:rPr>
          <w:highlight w:val="lightGray"/>
        </w:rPr>
        <w:t xml:space="preserve">à réduire la consommation électrique </w:t>
      </w:r>
      <w:r>
        <w:rPr>
          <w:highlight w:val="lightGray"/>
        </w:rPr>
        <w:t>de pompage en rempla</w:t>
      </w:r>
      <w:r w:rsidR="00634BF5">
        <w:rPr>
          <w:highlight w:val="lightGray"/>
        </w:rPr>
        <w:t>çant</w:t>
      </w:r>
      <w:r>
        <w:rPr>
          <w:highlight w:val="lightGray"/>
        </w:rPr>
        <w:t xml:space="preserve"> la pompe par une pompe plus efficace</w:t>
      </w:r>
      <w:r w:rsidRPr="001C4AEF">
        <w:rPr>
          <w:highlight w:val="lightGray"/>
        </w:rPr>
        <w:t>.</w:t>
      </w:r>
    </w:p>
    <w:p w14:paraId="69C6EAE0" w14:textId="77777777" w:rsidR="000D775E" w:rsidRDefault="000D775E" w:rsidP="000D775E">
      <w:pPr>
        <w:pStyle w:val="Ecotitrespcial"/>
      </w:pPr>
      <w:r>
        <w:t>Description du mesurage</w:t>
      </w:r>
    </w:p>
    <w:p w14:paraId="0F2D81D3" w14:textId="3D6DC659" w:rsidR="000D775E" w:rsidRDefault="000D775E" w:rsidP="000A1042">
      <w:pPr>
        <w:pStyle w:val="Ecotexte0"/>
        <w:rPr>
          <w:highlight w:val="lightGray"/>
        </w:rPr>
      </w:pPr>
      <w:r w:rsidRPr="001C4AEF">
        <w:rPr>
          <w:highlight w:val="lightGray"/>
        </w:rPr>
        <w:t>Pour calculer les économies d’électricité,</w:t>
      </w:r>
      <w:r>
        <w:rPr>
          <w:highlight w:val="lightGray"/>
        </w:rPr>
        <w:t xml:space="preserve"> la consommation de l’ancienne pompe </w:t>
      </w:r>
      <w:r w:rsidR="00634BF5">
        <w:rPr>
          <w:highlight w:val="lightGray"/>
        </w:rPr>
        <w:t xml:space="preserve">a été </w:t>
      </w:r>
      <w:r>
        <w:rPr>
          <w:highlight w:val="lightGray"/>
        </w:rPr>
        <w:t xml:space="preserve">mesurée pendant une semaine et comparée à la consommation de la nouvelle pompe </w:t>
      </w:r>
      <w:r w:rsidR="005E35AB">
        <w:rPr>
          <w:highlight w:val="lightGray"/>
        </w:rPr>
        <w:t>au cours d’</w:t>
      </w:r>
      <w:r>
        <w:rPr>
          <w:highlight w:val="lightGray"/>
        </w:rPr>
        <w:t>une même période</w:t>
      </w:r>
      <w:r w:rsidRPr="001C4AEF">
        <w:rPr>
          <w:highlight w:val="lightGray"/>
        </w:rPr>
        <w:t>.</w:t>
      </w:r>
      <w:r>
        <w:rPr>
          <w:highlight w:val="lightGray"/>
        </w:rPr>
        <w:t xml:space="preserve"> </w:t>
      </w:r>
      <w:r w:rsidR="000A1042">
        <w:rPr>
          <w:highlight w:val="lightGray"/>
        </w:rPr>
        <w:t xml:space="preserve">La pompe fonctionne </w:t>
      </w:r>
      <w:r w:rsidR="005E35AB">
        <w:rPr>
          <w:highlight w:val="lightGray"/>
        </w:rPr>
        <w:t xml:space="preserve">selon </w:t>
      </w:r>
      <w:r w:rsidR="000A1042">
        <w:rPr>
          <w:highlight w:val="lightGray"/>
        </w:rPr>
        <w:t xml:space="preserve">un horaire fixe </w:t>
      </w:r>
      <w:r w:rsidR="005E35AB">
        <w:rPr>
          <w:highlight w:val="lightGray"/>
        </w:rPr>
        <w:t xml:space="preserve">qui </w:t>
      </w:r>
      <w:r w:rsidR="000A1042">
        <w:rPr>
          <w:highlight w:val="lightGray"/>
        </w:rPr>
        <w:t xml:space="preserve">se </w:t>
      </w:r>
      <w:r w:rsidR="005E35AB">
        <w:rPr>
          <w:highlight w:val="lightGray"/>
        </w:rPr>
        <w:t xml:space="preserve">répète </w:t>
      </w:r>
      <w:r w:rsidR="000A1042">
        <w:rPr>
          <w:highlight w:val="lightGray"/>
        </w:rPr>
        <w:t xml:space="preserve">chaque semaine ce qui </w:t>
      </w:r>
      <w:r w:rsidR="005E35AB">
        <w:rPr>
          <w:highlight w:val="lightGray"/>
        </w:rPr>
        <w:t xml:space="preserve">explique </w:t>
      </w:r>
      <w:r w:rsidR="005403AD">
        <w:rPr>
          <w:highlight w:val="lightGray"/>
        </w:rPr>
        <w:t>pourquoi</w:t>
      </w:r>
      <w:r w:rsidR="005E35AB">
        <w:rPr>
          <w:highlight w:val="lightGray"/>
        </w:rPr>
        <w:t xml:space="preserve"> la mesure est prise </w:t>
      </w:r>
      <w:r w:rsidR="000A1042">
        <w:rPr>
          <w:highlight w:val="lightGray"/>
        </w:rPr>
        <w:t>durant cette période.</w:t>
      </w:r>
    </w:p>
    <w:p w14:paraId="5FDA2516" w14:textId="77777777" w:rsidR="000D775E" w:rsidRDefault="000D775E" w:rsidP="000D775E">
      <w:pPr>
        <w:pStyle w:val="Ecotitrespcial"/>
      </w:pPr>
      <w:r>
        <w:t>Équations</w:t>
      </w:r>
    </w:p>
    <w:p w14:paraId="4ECDA7FD" w14:textId="0FF97031" w:rsidR="000D775E" w:rsidRPr="001C4AEF" w:rsidRDefault="002B010F" w:rsidP="000D775E">
      <w:pPr>
        <w:pStyle w:val="Ecotexte"/>
        <w:ind w:firstLine="568"/>
        <w:jc w:val="center"/>
        <w:rPr>
          <w:rFonts w:ascii="Cambria Math" w:hAnsi="Cambria Math"/>
          <w:i/>
          <w:highlight w:val="lightGra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kWh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économisés</m:t>
              </m:r>
            </m:sub>
          </m:sSub>
          <m:r>
            <w:rPr>
              <w:rFonts w:ascii="Cambria Math" w:hAnsi="Cambria Math"/>
              <w:highlight w:val="lightGray"/>
            </w:rPr>
            <m:t xml:space="preserve">=Consommation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lightGray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  <w:highlight w:val="lightGray"/>
            </w:rPr>
            <m:t xml:space="preserve">énergie de la période de référence- Consommation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lightGray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  <w:highlight w:val="lightGray"/>
            </w:rPr>
            <m:t>énergie de la période de suivi</m:t>
          </m:r>
        </m:oMath>
      </m:oMathPara>
    </w:p>
    <w:p w14:paraId="2AB4D473" w14:textId="764D5F82" w:rsidR="004F0EB1" w:rsidRDefault="004F0EB1" w:rsidP="004F0EB1">
      <w:pPr>
        <w:pStyle w:val="Ecotexte"/>
        <w:rPr>
          <w:lang w:eastAsia="fr-FR"/>
        </w:rPr>
      </w:pPr>
      <w:r>
        <w:t xml:space="preserve">Les données des variables mesurées, </w:t>
      </w:r>
      <w:r w:rsidR="00CD3EAA">
        <w:t xml:space="preserve">soit </w:t>
      </w:r>
      <w:r w:rsidRPr="009074E5">
        <w:rPr>
          <w:highlight w:val="lightGray"/>
        </w:rPr>
        <w:t xml:space="preserve">la </w:t>
      </w:r>
      <w:r>
        <w:rPr>
          <w:highlight w:val="lightGray"/>
        </w:rPr>
        <w:t xml:space="preserve">consommation électrique </w:t>
      </w:r>
      <w:r w:rsidR="005E35AB">
        <w:rPr>
          <w:highlight w:val="lightGray"/>
        </w:rPr>
        <w:t xml:space="preserve">et </w:t>
      </w:r>
      <w:r>
        <w:rPr>
          <w:highlight w:val="lightGray"/>
        </w:rPr>
        <w:t>le temps de fonctionnement</w:t>
      </w:r>
      <w:r>
        <w:t xml:space="preserve">, sont présentées </w:t>
      </w:r>
      <w:r w:rsidR="005E35AB">
        <w:t>dans</w:t>
      </w:r>
      <w:r w:rsidR="00CC5EBE">
        <w:t xml:space="preserve"> l’annexe I.</w:t>
      </w:r>
      <w:r w:rsidR="005E35AB">
        <w:t xml:space="preserve"> </w:t>
      </w:r>
      <w:r>
        <w:rPr>
          <w:lang w:eastAsia="fr-FR"/>
        </w:rPr>
        <w:t xml:space="preserve">Le tableau suivant </w:t>
      </w:r>
      <w:r w:rsidR="009417AB">
        <w:rPr>
          <w:lang w:eastAsia="fr-FR"/>
        </w:rPr>
        <w:t xml:space="preserve">donne </w:t>
      </w:r>
      <w:r>
        <w:rPr>
          <w:lang w:eastAsia="fr-FR"/>
        </w:rPr>
        <w:t>les résultats des économies de la mesure.</w:t>
      </w:r>
    </w:p>
    <w:p w14:paraId="2394EF55" w14:textId="1156057A" w:rsidR="0014721A" w:rsidRPr="00064953" w:rsidRDefault="0014721A" w:rsidP="0014721A">
      <w:pPr>
        <w:pStyle w:val="Ecolgendedetableau"/>
        <w:rPr>
          <w:rFonts w:cs="Arial"/>
        </w:rPr>
      </w:pPr>
      <w:bookmarkStart w:id="45" w:name="_Toc5005835"/>
      <w:r w:rsidRPr="00064953">
        <w:lastRenderedPageBreak/>
        <w:t>Tableau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11</w:t>
      </w:r>
      <w:r>
        <w:rPr>
          <w:noProof/>
        </w:rPr>
        <w:fldChar w:fldCharType="end"/>
      </w:r>
      <w:r w:rsidRPr="00064953">
        <w:t xml:space="preserve"> : </w:t>
      </w:r>
      <w:r>
        <w:t xml:space="preserve">Résultats des économies </w:t>
      </w:r>
      <w:r w:rsidR="00041B30">
        <w:t>de la [</w:t>
      </w:r>
      <w:r w:rsidR="00041B30" w:rsidRPr="00041B30">
        <w:rPr>
          <w:highlight w:val="lightGray"/>
        </w:rPr>
        <w:t>mesure</w:t>
      </w:r>
      <w:r w:rsidR="005E35AB">
        <w:rPr>
          <w:highlight w:val="lightGray"/>
        </w:rPr>
        <w:t> </w:t>
      </w:r>
      <w:r w:rsidR="00041B30" w:rsidRPr="00041B30">
        <w:rPr>
          <w:highlight w:val="lightGray"/>
        </w:rPr>
        <w:t>1</w:t>
      </w:r>
      <w:r w:rsidR="00041B30">
        <w:t>]</w:t>
      </w:r>
      <w:bookmarkEnd w:id="45"/>
    </w:p>
    <w:tbl>
      <w:tblPr>
        <w:tblStyle w:val="Ecotableau2"/>
        <w:tblW w:w="10566" w:type="dxa"/>
        <w:tblLook w:val="04A0" w:firstRow="1" w:lastRow="0" w:firstColumn="1" w:lastColumn="0" w:noHBand="0" w:noVBand="1"/>
      </w:tblPr>
      <w:tblGrid>
        <w:gridCol w:w="2490"/>
        <w:gridCol w:w="2750"/>
        <w:gridCol w:w="2835"/>
        <w:gridCol w:w="2491"/>
      </w:tblGrid>
      <w:tr w:rsidR="00F21566" w14:paraId="180225E0" w14:textId="77777777" w:rsidTr="00F21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BCDA68"/>
          </w:tcPr>
          <w:p w14:paraId="29D3173D" w14:textId="46231BFC" w:rsidR="00F21566" w:rsidRDefault="00F21566" w:rsidP="00F21566">
            <w:pPr>
              <w:pStyle w:val="Ecotitretableau"/>
              <w:keepNext/>
              <w:keepLines/>
            </w:pPr>
            <w:r>
              <w:t>Équipement</w:t>
            </w:r>
          </w:p>
        </w:tc>
        <w:tc>
          <w:tcPr>
            <w:tcW w:w="2750" w:type="dxa"/>
            <w:shd w:val="clear" w:color="auto" w:fill="BCDA68"/>
          </w:tcPr>
          <w:p w14:paraId="222F3A6E" w14:textId="7B25A35A" w:rsidR="00F21566" w:rsidRDefault="00F21566" w:rsidP="0027151F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F21566">
              <w:t xml:space="preserve">onsommation électrique – </w:t>
            </w:r>
            <w:r>
              <w:t xml:space="preserve">période de </w:t>
            </w:r>
            <w:r w:rsidRPr="00F21566">
              <w:t>référence</w:t>
            </w:r>
            <w:r w:rsidRPr="00F21566">
              <w:br/>
              <w:t>(kWh)</w:t>
            </w:r>
          </w:p>
        </w:tc>
        <w:tc>
          <w:tcPr>
            <w:tcW w:w="2835" w:type="dxa"/>
            <w:shd w:val="clear" w:color="auto" w:fill="BCDA68"/>
          </w:tcPr>
          <w:p w14:paraId="08E15B71" w14:textId="15798EC9" w:rsidR="00F21566" w:rsidRDefault="00F21566" w:rsidP="0027151F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F21566">
              <w:t>onsommation électrique – période de suivi</w:t>
            </w:r>
            <w:r w:rsidRPr="00F21566">
              <w:br/>
              <w:t xml:space="preserve">(kWh) </w:t>
            </w:r>
          </w:p>
        </w:tc>
        <w:tc>
          <w:tcPr>
            <w:tcW w:w="2491" w:type="dxa"/>
            <w:shd w:val="clear" w:color="auto" w:fill="BCDA68"/>
          </w:tcPr>
          <w:p w14:paraId="487DAA7C" w14:textId="57D6992D" w:rsidR="00F21566" w:rsidRDefault="00F21566" w:rsidP="0027151F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1566">
              <w:t>Économie de consommation électrique</w:t>
            </w:r>
            <w:r w:rsidRPr="00F21566">
              <w:br/>
              <w:t>(kWh)</w:t>
            </w:r>
          </w:p>
        </w:tc>
      </w:tr>
      <w:tr w:rsidR="00634BF5" w14:paraId="7DDB7FE8" w14:textId="77777777" w:rsidTr="00F2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2573B926" w14:textId="77777777" w:rsidR="00634BF5" w:rsidRDefault="00634BF5" w:rsidP="00634BF5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6392B82D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0EB07A3B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234DE1C8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BF5" w14:paraId="19D55573" w14:textId="77777777" w:rsidTr="00F21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68C6E7B5" w14:textId="77777777" w:rsidR="00634BF5" w:rsidRDefault="00634BF5" w:rsidP="00634BF5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31B3F17B" w14:textId="77777777" w:rsidR="00634BF5" w:rsidRDefault="00634BF5" w:rsidP="00634BF5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5F43D6A5" w14:textId="77777777" w:rsidR="00634BF5" w:rsidRDefault="00634BF5" w:rsidP="00634BF5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488E6569" w14:textId="77777777" w:rsidR="00634BF5" w:rsidRDefault="00634BF5" w:rsidP="00634BF5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34BF5" w14:paraId="38502D3F" w14:textId="77777777" w:rsidTr="00F2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283BCA43" w14:textId="77777777" w:rsidR="00634BF5" w:rsidRDefault="00634BF5" w:rsidP="00634BF5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18CB29A2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4508F5A8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03C504A7" w14:textId="77777777" w:rsidR="00634BF5" w:rsidRDefault="00634BF5" w:rsidP="00634BF5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17EEB6" w14:textId="6736A585" w:rsidR="00E25881" w:rsidRPr="00AD6E55" w:rsidRDefault="00E25881" w:rsidP="00E25881">
      <w:pPr>
        <w:pStyle w:val="Ecotitre3"/>
      </w:pPr>
      <w:bookmarkStart w:id="46" w:name="_Toc22293227"/>
      <w:r w:rsidRPr="00AD6E55">
        <w:t xml:space="preserve">Mesurage </w:t>
      </w:r>
      <w:r w:rsidR="009417AB">
        <w:t>avec</w:t>
      </w:r>
      <w:r w:rsidR="00F007C1">
        <w:t xml:space="preserve"> l’</w:t>
      </w:r>
      <w:r w:rsidRPr="00AD6E55">
        <w:t>option</w:t>
      </w:r>
      <w:r w:rsidR="00336401">
        <w:t> </w:t>
      </w:r>
      <w:r w:rsidRPr="00AD6E55">
        <w:t>C</w:t>
      </w:r>
      <w:bookmarkEnd w:id="46"/>
    </w:p>
    <w:p w14:paraId="6B2D75CF" w14:textId="5DE101C2" w:rsidR="00E25881" w:rsidRPr="00B731EE" w:rsidRDefault="00E25881" w:rsidP="00356F37">
      <w:pPr>
        <w:pStyle w:val="Ecotitre3"/>
        <w:numPr>
          <w:ilvl w:val="3"/>
          <w:numId w:val="1"/>
        </w:numPr>
        <w:ind w:left="360"/>
      </w:pPr>
      <w:bookmarkStart w:id="47" w:name="_Toc22293228"/>
      <w:r w:rsidRPr="00B731EE">
        <w:t>Ajustements périodiques (</w:t>
      </w:r>
      <w:r w:rsidR="00A01263">
        <w:t>v</w:t>
      </w:r>
      <w:r w:rsidRPr="00B731EE">
        <w:t>ariables indépendantes)</w:t>
      </w:r>
      <w:bookmarkEnd w:id="47"/>
    </w:p>
    <w:p w14:paraId="4A0D8129" w14:textId="7567B760" w:rsidR="008F298D" w:rsidRPr="008F298D" w:rsidRDefault="008F298D" w:rsidP="008F298D">
      <w:pPr>
        <w:pStyle w:val="Ecotexte"/>
        <w:rPr>
          <w:highlight w:val="yellow"/>
        </w:rPr>
      </w:pPr>
      <w:r w:rsidRPr="008F298D">
        <w:t>La section suivante présen</w:t>
      </w:r>
      <w:r>
        <w:t xml:space="preserve">te les ajustements périodiques </w:t>
      </w:r>
      <w:r w:rsidR="00E976F0">
        <w:t xml:space="preserve">de la consommation d’énergie </w:t>
      </w:r>
      <w:r w:rsidR="00DD0F58">
        <w:t xml:space="preserve">de référence </w:t>
      </w:r>
      <w:r w:rsidR="00E976F0">
        <w:t xml:space="preserve">indiquée </w:t>
      </w:r>
      <w:r w:rsidR="005E35AB">
        <w:t xml:space="preserve">dans </w:t>
      </w:r>
      <w:r>
        <w:t xml:space="preserve">la base de référence, </w:t>
      </w:r>
      <w:r w:rsidRPr="008F298D">
        <w:t>se</w:t>
      </w:r>
      <w:r>
        <w:t>lon les variables indépendantes.</w:t>
      </w:r>
    </w:p>
    <w:p w14:paraId="0320CF26" w14:textId="77777777" w:rsidR="008A1EB1" w:rsidRDefault="008A1EB1" w:rsidP="008A1EB1">
      <w:pPr>
        <w:pStyle w:val="Ecotitrespcial"/>
      </w:pPr>
      <w:r>
        <w:t>Variables indépendantes</w:t>
      </w:r>
    </w:p>
    <w:p w14:paraId="4BE961DB" w14:textId="619C358F" w:rsidR="00E25881" w:rsidRPr="001C4AEF" w:rsidRDefault="00E25881" w:rsidP="000A1042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Pour </w:t>
      </w:r>
      <w:r w:rsidR="0001215F">
        <w:rPr>
          <w:highlight w:val="lightGray"/>
        </w:rPr>
        <w:t>[l’électricité/</w:t>
      </w:r>
      <w:r w:rsidR="00CD3EAA">
        <w:rPr>
          <w:highlight w:val="lightGray"/>
        </w:rPr>
        <w:t xml:space="preserve">le </w:t>
      </w:r>
      <w:r w:rsidRPr="001C4AEF">
        <w:rPr>
          <w:highlight w:val="lightGray"/>
        </w:rPr>
        <w:t>gaz naturel</w:t>
      </w:r>
      <w:r w:rsidR="0001215F">
        <w:rPr>
          <w:highlight w:val="lightGray"/>
        </w:rPr>
        <w:t>]</w:t>
      </w:r>
      <w:r w:rsidRPr="001C4AEF">
        <w:rPr>
          <w:highlight w:val="lightGray"/>
        </w:rPr>
        <w:t>, les variables indépendantes pertinentes sont les degrés-jours de chauffage</w:t>
      </w:r>
      <w:r w:rsidR="00CD3EAA">
        <w:rPr>
          <w:highlight w:val="lightGray"/>
        </w:rPr>
        <w:t> </w:t>
      </w:r>
      <w:r w:rsidRPr="001C4AEF">
        <w:rPr>
          <w:highlight w:val="lightGray"/>
        </w:rPr>
        <w:t>(DJC)</w:t>
      </w:r>
      <w:r w:rsidR="00064953" w:rsidRPr="001C4AEF">
        <w:rPr>
          <w:highlight w:val="lightGray"/>
        </w:rPr>
        <w:t xml:space="preserve"> et le nombre de jours par période,</w:t>
      </w:r>
      <w:r w:rsidRPr="001C4AEF">
        <w:rPr>
          <w:highlight w:val="lightGray"/>
        </w:rPr>
        <w:t xml:space="preserve"> présentés </w:t>
      </w:r>
      <w:r w:rsidR="00CD3EAA">
        <w:rPr>
          <w:highlight w:val="lightGray"/>
        </w:rPr>
        <w:t>dans le</w:t>
      </w:r>
      <w:r w:rsidR="0027151F">
        <w:rPr>
          <w:highlight w:val="lightGray"/>
        </w:rPr>
        <w:t xml:space="preserve"> tableau 12</w:t>
      </w:r>
      <w:r w:rsidRPr="001C4AEF">
        <w:rPr>
          <w:highlight w:val="lightGray"/>
        </w:rPr>
        <w:t xml:space="preserve">. Les DJC ont été calculés sur une base de </w:t>
      </w:r>
      <w:r w:rsidR="00041B30">
        <w:rPr>
          <w:highlight w:val="lightGray"/>
        </w:rPr>
        <w:t>xx</w:t>
      </w:r>
      <w:r w:rsidR="004A4F6E" w:rsidRPr="001C4AEF">
        <w:rPr>
          <w:highlight w:val="lightGray"/>
        </w:rPr>
        <w:t> </w:t>
      </w:r>
      <w:r w:rsidR="004A4F6E">
        <w:rPr>
          <w:highlight w:val="lightGray"/>
        </w:rPr>
        <w:t>°</w:t>
      </w:r>
      <w:r w:rsidRPr="001C4AEF">
        <w:rPr>
          <w:highlight w:val="lightGray"/>
        </w:rPr>
        <w:t xml:space="preserve">C, à l’aide des données climatiques de </w:t>
      </w:r>
      <w:r w:rsidR="004A4F6E">
        <w:rPr>
          <w:highlight w:val="lightGray"/>
        </w:rPr>
        <w:t>[</w:t>
      </w:r>
      <w:r w:rsidR="00CD3EAA">
        <w:rPr>
          <w:highlight w:val="lightGray"/>
        </w:rPr>
        <w:t>n</w:t>
      </w:r>
      <w:r w:rsidR="004A4F6E">
        <w:rPr>
          <w:highlight w:val="lightGray"/>
        </w:rPr>
        <w:t xml:space="preserve">om de </w:t>
      </w:r>
      <w:r w:rsidR="009417AB">
        <w:rPr>
          <w:highlight w:val="lightGray"/>
        </w:rPr>
        <w:t xml:space="preserve">la </w:t>
      </w:r>
      <w:r w:rsidR="004A4F6E">
        <w:rPr>
          <w:highlight w:val="lightGray"/>
        </w:rPr>
        <w:t>station météorologique]</w:t>
      </w:r>
      <w:r w:rsidRPr="001C4AEF">
        <w:rPr>
          <w:highlight w:val="lightGray"/>
        </w:rPr>
        <w:t xml:space="preserve"> comme décrit dans le plan M&amp;V.</w:t>
      </w:r>
    </w:p>
    <w:p w14:paraId="535BDB36" w14:textId="40BF9587" w:rsidR="00E25881" w:rsidRPr="00064953" w:rsidRDefault="00E25881" w:rsidP="00E25881">
      <w:pPr>
        <w:pStyle w:val="Ecolgendedetableau"/>
        <w:rPr>
          <w:rFonts w:cs="Arial"/>
        </w:rPr>
      </w:pPr>
      <w:bookmarkStart w:id="48" w:name="_Ref466964744"/>
      <w:bookmarkStart w:id="49" w:name="_Ref466964728"/>
      <w:bookmarkStart w:id="50" w:name="_Toc5005836"/>
      <w:r w:rsidRPr="00064953">
        <w:t>Tableau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12</w:t>
      </w:r>
      <w:r w:rsidR="0029605B">
        <w:rPr>
          <w:noProof/>
        </w:rPr>
        <w:fldChar w:fldCharType="end"/>
      </w:r>
      <w:bookmarkEnd w:id="48"/>
      <w:r w:rsidRPr="00064953">
        <w:t> : Variables ind</w:t>
      </w:r>
      <w:r w:rsidRPr="00064953">
        <w:rPr>
          <w:rFonts w:hint="eastAsia"/>
        </w:rPr>
        <w:t>é</w:t>
      </w:r>
      <w:r w:rsidRPr="00064953">
        <w:t xml:space="preserve">pendantes pour la </w:t>
      </w:r>
      <w:r w:rsidRPr="00064953">
        <w:rPr>
          <w:rFonts w:cs="Arial"/>
        </w:rPr>
        <w:t xml:space="preserve">consommation </w:t>
      </w:r>
      <w:bookmarkEnd w:id="49"/>
      <w:r w:rsidR="0001215F">
        <w:t>[</w:t>
      </w:r>
      <w:r w:rsidR="004D488E" w:rsidRPr="00E42035">
        <w:rPr>
          <w:highlight w:val="lightGray"/>
        </w:rPr>
        <w:t>d’</w:t>
      </w:r>
      <w:r w:rsidR="0001215F">
        <w:rPr>
          <w:highlight w:val="lightGray"/>
        </w:rPr>
        <w:t>électricité/</w:t>
      </w:r>
      <w:r w:rsidR="004D488E">
        <w:rPr>
          <w:highlight w:val="lightGray"/>
        </w:rPr>
        <w:t xml:space="preserve">de </w:t>
      </w:r>
      <w:r w:rsidR="0001215F">
        <w:rPr>
          <w:highlight w:val="lightGray"/>
        </w:rPr>
        <w:t>g</w:t>
      </w:r>
      <w:r w:rsidR="0001215F" w:rsidRPr="001C4AEF">
        <w:rPr>
          <w:highlight w:val="lightGray"/>
        </w:rPr>
        <w:t>az naturel</w:t>
      </w:r>
      <w:r w:rsidR="0001215F">
        <w:t>]</w:t>
      </w:r>
      <w:bookmarkEnd w:id="50"/>
    </w:p>
    <w:tbl>
      <w:tblPr>
        <w:tblStyle w:val="Ecotableau2"/>
        <w:tblW w:w="7036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86"/>
        <w:gridCol w:w="1815"/>
        <w:gridCol w:w="1983"/>
      </w:tblGrid>
      <w:tr w:rsidR="00064953" w:rsidRPr="00972635" w14:paraId="6A0A0307" w14:textId="77777777" w:rsidTr="0006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BCDA68"/>
          </w:tcPr>
          <w:p w14:paraId="05F5797E" w14:textId="77777777" w:rsidR="00064953" w:rsidRPr="004903D3" w:rsidRDefault="00064953" w:rsidP="00180CF5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815" w:type="dxa"/>
            <w:shd w:val="clear" w:color="auto" w:fill="BCDA68"/>
          </w:tcPr>
          <w:p w14:paraId="35428634" w14:textId="77777777" w:rsidR="00064953" w:rsidRPr="001C4AEF" w:rsidRDefault="00064953" w:rsidP="00180CF5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1983" w:type="dxa"/>
            <w:shd w:val="clear" w:color="auto" w:fill="BCDA68"/>
          </w:tcPr>
          <w:p w14:paraId="542351E8" w14:textId="5C4590E7" w:rsidR="00064953" w:rsidRPr="001C4AEF" w:rsidRDefault="00A87BA4" w:rsidP="00064953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DJC </w:t>
            </w:r>
            <w:r w:rsidRPr="001C4AEF">
              <w:rPr>
                <w:highlight w:val="lightGray"/>
              </w:rPr>
              <w:br/>
              <w:t>calculé</w:t>
            </w:r>
            <w:r w:rsidR="00270BA7" w:rsidRPr="001C4AEF">
              <w:rPr>
                <w:highlight w:val="lightGray"/>
              </w:rPr>
              <w:t>s</w:t>
            </w:r>
            <w:r w:rsidRPr="001C4AEF">
              <w:rPr>
                <w:highlight w:val="lightGray"/>
              </w:rPr>
              <w:t xml:space="preserve"> à </w:t>
            </w:r>
            <w:r w:rsidR="00CC6716">
              <w:rPr>
                <w:highlight w:val="lightGray"/>
              </w:rPr>
              <w:t>xx</w:t>
            </w:r>
            <w:r w:rsidR="00CD3EAA">
              <w:rPr>
                <w:highlight w:val="lightGray"/>
              </w:rPr>
              <w:t> </w:t>
            </w:r>
            <w:r w:rsidRPr="001C4AEF">
              <w:rPr>
                <w:highlight w:val="lightGray"/>
              </w:rPr>
              <w:t>°C</w:t>
            </w:r>
            <w:r w:rsidR="006E44DD" w:rsidRPr="001C4AEF">
              <w:rPr>
                <w:highlight w:val="lightGray"/>
              </w:rPr>
              <w:t xml:space="preserve"> </w:t>
            </w:r>
            <w:r w:rsidR="00064953" w:rsidRPr="001C4AEF">
              <w:rPr>
                <w:highlight w:val="lightGray"/>
              </w:rPr>
              <w:br/>
              <w:t>(°C-jours)</w:t>
            </w:r>
          </w:p>
        </w:tc>
      </w:tr>
      <w:tr w:rsidR="00AC1C47" w:rsidRPr="00972635" w14:paraId="4BC0CAE2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D2303E7" w14:textId="3EAE14BD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586" w:type="dxa"/>
            <w:shd w:val="clear" w:color="auto" w:fill="DCEAB0"/>
          </w:tcPr>
          <w:p w14:paraId="63597F05" w14:textId="3AE9A8E0" w:rsidR="00AC1C47" w:rsidRPr="00145E54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815" w:type="dxa"/>
            <w:shd w:val="clear" w:color="auto" w:fill="DCEAB0"/>
          </w:tcPr>
          <w:p w14:paraId="7B6AD54E" w14:textId="77777777" w:rsidR="00AC1C47" w:rsidRPr="00EC76F4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C860028" w14:textId="77777777" w:rsidR="00AC1C47" w:rsidRPr="00DD758A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165E5598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592F368" w14:textId="7679975E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586" w:type="dxa"/>
            <w:shd w:val="clear" w:color="auto" w:fill="DCEAB0"/>
          </w:tcPr>
          <w:p w14:paraId="41908D8F" w14:textId="6D1C305F" w:rsidR="00AC1C47" w:rsidRPr="00145E54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815" w:type="dxa"/>
            <w:shd w:val="clear" w:color="auto" w:fill="DCEAB0"/>
          </w:tcPr>
          <w:p w14:paraId="61938A4D" w14:textId="77777777" w:rsidR="00AC1C47" w:rsidRPr="00EC76F4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742DA6A1" w14:textId="77777777" w:rsidR="00AC1C47" w:rsidRPr="00DD758A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76D2F9BF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66C21F1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D5F1D27" w14:textId="77777777" w:rsidR="00996281" w:rsidRPr="00145E54" w:rsidRDefault="00996281" w:rsidP="0099628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34EE2BB9" w14:textId="77777777" w:rsidR="00996281" w:rsidRPr="00EC76F4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301027C8" w14:textId="77777777" w:rsidR="00996281" w:rsidRPr="00DD758A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1" w:rsidRPr="00972635" w14:paraId="6B37FB55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7441F92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B7BE12F" w14:textId="77777777" w:rsidR="00996281" w:rsidRPr="00145E54" w:rsidRDefault="00996281" w:rsidP="0099628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4A7A83F1" w14:textId="77777777" w:rsidR="00996281" w:rsidRPr="00EC76F4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9249369" w14:textId="77777777" w:rsidR="00996281" w:rsidRPr="00DD758A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20B5F20E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0EFA8B50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3CBF3E99" w14:textId="77777777" w:rsidR="00996281" w:rsidRPr="00145E54" w:rsidRDefault="00996281" w:rsidP="0099628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0FD158D0" w14:textId="77777777" w:rsidR="00996281" w:rsidRPr="00EC76F4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6D48E63F" w14:textId="77777777" w:rsidR="00996281" w:rsidRPr="00DD758A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1" w:rsidRPr="00972635" w14:paraId="66D24027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3DB2BCE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A2C7784" w14:textId="77777777" w:rsidR="00996281" w:rsidRPr="00145E54" w:rsidRDefault="00996281" w:rsidP="0099628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46F2028E" w14:textId="77777777" w:rsidR="00996281" w:rsidRPr="00EC76F4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D58E83D" w14:textId="77777777" w:rsidR="00996281" w:rsidRPr="00DD758A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657E2733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4758F51B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3ABFD8B6" w14:textId="77777777" w:rsidR="00996281" w:rsidRPr="00145E54" w:rsidRDefault="00996281" w:rsidP="0099628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6CE99807" w14:textId="77777777" w:rsidR="00996281" w:rsidRPr="00EC76F4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87A438C" w14:textId="77777777" w:rsidR="00996281" w:rsidRPr="00DD758A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1" w:rsidRPr="00972635" w14:paraId="17BF2060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42F24C94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470A793" w14:textId="77777777" w:rsidR="00996281" w:rsidRPr="00145E54" w:rsidRDefault="00996281" w:rsidP="0099628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50D99C20" w14:textId="77777777" w:rsidR="00996281" w:rsidRPr="00EC76F4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7475CC7" w14:textId="77777777" w:rsidR="00996281" w:rsidRPr="00DD758A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69467A27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CF4C778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5950A68" w14:textId="77777777" w:rsidR="00996281" w:rsidRPr="00145E54" w:rsidRDefault="00996281" w:rsidP="0099628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11BCFA05" w14:textId="77777777" w:rsidR="00996281" w:rsidRPr="00EC76F4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19D05B2D" w14:textId="77777777" w:rsidR="00996281" w:rsidRPr="00DD758A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1" w:rsidRPr="00972635" w14:paraId="0FC76522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5F8ECC5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9A03926" w14:textId="77777777" w:rsidR="00996281" w:rsidRPr="00145E54" w:rsidRDefault="00996281" w:rsidP="0099628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42BD631C" w14:textId="77777777" w:rsidR="00996281" w:rsidRPr="00EC76F4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7690101F" w14:textId="77777777" w:rsidR="00996281" w:rsidRPr="00DD758A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33472C12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0297BFBC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2A33AC2" w14:textId="77777777" w:rsidR="00996281" w:rsidRPr="00145E54" w:rsidRDefault="00996281" w:rsidP="0099628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1B11E572" w14:textId="77777777" w:rsidR="00996281" w:rsidRPr="00EC76F4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189BFD0A" w14:textId="77777777" w:rsidR="00996281" w:rsidRPr="00DD758A" w:rsidRDefault="00996281" w:rsidP="0099628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281" w:rsidRPr="00972635" w14:paraId="0CF8B707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5B60832" w14:textId="77777777" w:rsidR="00996281" w:rsidRPr="00145E54" w:rsidRDefault="00996281" w:rsidP="0099628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53653105" w14:textId="77777777" w:rsidR="00996281" w:rsidRPr="00145E54" w:rsidRDefault="00996281" w:rsidP="0099628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6C165FAF" w14:textId="77777777" w:rsidR="00996281" w:rsidRPr="00EC76F4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3161B8BB" w14:textId="77777777" w:rsidR="00996281" w:rsidRPr="00DD758A" w:rsidRDefault="00996281" w:rsidP="0099628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281" w:rsidRPr="00972635" w14:paraId="362A74DC" w14:textId="77777777" w:rsidTr="002E6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auto"/>
            <w:vAlign w:val="bottom"/>
          </w:tcPr>
          <w:p w14:paraId="543C1D97" w14:textId="77777777" w:rsidR="00996281" w:rsidRPr="00972635" w:rsidRDefault="00996281" w:rsidP="00996281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815" w:type="dxa"/>
            <w:shd w:val="clear" w:color="auto" w:fill="auto"/>
          </w:tcPr>
          <w:p w14:paraId="214811EF" w14:textId="77777777" w:rsidR="00996281" w:rsidRPr="00064953" w:rsidRDefault="00996281" w:rsidP="0099628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auto"/>
          </w:tcPr>
          <w:p w14:paraId="64E4BCC3" w14:textId="77777777" w:rsidR="00996281" w:rsidRPr="00064953" w:rsidRDefault="00996281" w:rsidP="0099628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D1E49B" w14:textId="77777777" w:rsidR="008A1EB1" w:rsidRDefault="008A1EB1" w:rsidP="008A1EB1">
      <w:pPr>
        <w:pStyle w:val="Ecotitrespcial"/>
      </w:pPr>
      <w:r>
        <w:t>Consommation de référence</w:t>
      </w:r>
    </w:p>
    <w:p w14:paraId="303BC921" w14:textId="728031C2" w:rsidR="00E25881" w:rsidRPr="00FA6AE1" w:rsidRDefault="00E25881" w:rsidP="00E25881">
      <w:pPr>
        <w:pStyle w:val="Ecotexte"/>
        <w:spacing w:after="60"/>
        <w:rPr>
          <w:lang w:eastAsia="fr-CA"/>
        </w:rPr>
      </w:pPr>
      <w:r w:rsidRPr="00FA6AE1">
        <w:rPr>
          <w:lang w:eastAsia="fr-CA"/>
        </w:rPr>
        <w:t xml:space="preserve">La consommation </w:t>
      </w:r>
      <w:r w:rsidR="008A1EB1">
        <w:rPr>
          <w:lang w:eastAsia="fr-CA"/>
        </w:rPr>
        <w:t>[</w:t>
      </w:r>
      <w:r w:rsidR="00CD3EAA" w:rsidRPr="00E42035">
        <w:rPr>
          <w:highlight w:val="lightGray"/>
          <w:lang w:eastAsia="fr-CA"/>
        </w:rPr>
        <w:t>d’</w:t>
      </w:r>
      <w:r w:rsidR="008A1EB1" w:rsidRPr="008A1EB1">
        <w:rPr>
          <w:highlight w:val="lightGray"/>
          <w:lang w:eastAsia="fr-CA"/>
        </w:rPr>
        <w:t>électricité/</w:t>
      </w:r>
      <w:r w:rsidR="00CD3EAA">
        <w:rPr>
          <w:highlight w:val="lightGray"/>
          <w:lang w:eastAsia="fr-CA"/>
        </w:rPr>
        <w:t xml:space="preserve">de </w:t>
      </w:r>
      <w:r w:rsidR="008A1EB1" w:rsidRPr="008A1EB1">
        <w:rPr>
          <w:highlight w:val="lightGray"/>
          <w:lang w:eastAsia="fr-CA"/>
        </w:rPr>
        <w:t>gaz naturel</w:t>
      </w:r>
      <w:r w:rsidR="008A1EB1">
        <w:rPr>
          <w:lang w:eastAsia="fr-CA"/>
        </w:rPr>
        <w:t>]</w:t>
      </w:r>
      <w:r w:rsidRPr="00FA6AE1">
        <w:rPr>
          <w:lang w:eastAsia="fr-CA"/>
        </w:rPr>
        <w:t xml:space="preserve"> de la période de référence est estimée </w:t>
      </w:r>
      <w:r w:rsidR="00A57B44">
        <w:rPr>
          <w:lang w:eastAsia="fr-CA"/>
        </w:rPr>
        <w:t xml:space="preserve">au moyen de </w:t>
      </w:r>
      <w:r w:rsidRPr="00FA6AE1">
        <w:rPr>
          <w:lang w:eastAsia="fr-CA"/>
        </w:rPr>
        <w:t>l’équation suivante</w:t>
      </w:r>
      <w:r w:rsidR="00CD3EAA">
        <w:rPr>
          <w:lang w:eastAsia="fr-CA"/>
        </w:rPr>
        <w:t> </w:t>
      </w:r>
      <w:r w:rsidRPr="00FA6AE1">
        <w:rPr>
          <w:lang w:eastAsia="fr-CA"/>
        </w:rPr>
        <w:t>:</w:t>
      </w:r>
    </w:p>
    <w:p w14:paraId="009FC106" w14:textId="1B493B07" w:rsidR="00E25881" w:rsidRPr="00FA6AE1" w:rsidRDefault="00E25881" w:rsidP="00E25881">
      <w:pPr>
        <w:pStyle w:val="Ecotexte"/>
        <w:spacing w:before="40" w:after="40"/>
        <w:jc w:val="center"/>
        <w:rPr>
          <w:i/>
        </w:rPr>
      </w:pPr>
      <w:r w:rsidRPr="00FA6AE1">
        <w:rPr>
          <w:i/>
        </w:rPr>
        <w:t>y</w:t>
      </w:r>
      <w:r w:rsidR="00CD3EAA">
        <w:rPr>
          <w:i/>
        </w:rPr>
        <w:t xml:space="preserve"> </w:t>
      </w:r>
      <w:r w:rsidRPr="00FA6AE1">
        <w:rPr>
          <w:i/>
        </w:rPr>
        <w:t>=</w:t>
      </w:r>
      <w:r w:rsidR="00CD3EAA">
        <w:rPr>
          <w:i/>
        </w:rPr>
        <w:t xml:space="preserve"> </w:t>
      </w:r>
      <w:r w:rsidR="008A1EB1" w:rsidRPr="001C4AEF">
        <w:rPr>
          <w:i/>
          <w:highlight w:val="lightGray"/>
        </w:rPr>
        <w:t>A</w:t>
      </w:r>
      <w:r w:rsidRPr="00FA6AE1">
        <w:rPr>
          <w:i/>
          <w:iCs/>
          <w:lang w:eastAsia="en-GB"/>
        </w:rPr>
        <w:t> </w:t>
      </w:r>
      <w:r w:rsidRPr="00FA6AE1">
        <w:rPr>
          <w:i/>
        </w:rPr>
        <w:t>x</w:t>
      </w:r>
      <w:r w:rsidR="00180CF5" w:rsidRPr="00FA6AE1">
        <w:rPr>
          <w:i/>
          <w:vertAlign w:val="subscript"/>
        </w:rPr>
        <w:t>1</w:t>
      </w:r>
      <w:r w:rsidR="00CD3EAA">
        <w:rPr>
          <w:i/>
        </w:rPr>
        <w:t xml:space="preserve"> </w:t>
      </w:r>
      <w:r w:rsidRPr="00FA6AE1">
        <w:rPr>
          <w:i/>
        </w:rPr>
        <w:t>+</w:t>
      </w:r>
      <w:r w:rsidR="00CD3EAA">
        <w:rPr>
          <w:i/>
        </w:rPr>
        <w:t xml:space="preserve"> </w:t>
      </w:r>
      <w:r w:rsidR="008A1EB1" w:rsidRPr="001C4AEF">
        <w:rPr>
          <w:i/>
          <w:highlight w:val="lightGray"/>
        </w:rPr>
        <w:t>B</w:t>
      </w:r>
      <w:r w:rsidR="00FA6AE1">
        <w:rPr>
          <w:i/>
          <w:iCs/>
          <w:lang w:eastAsia="en-GB"/>
        </w:rPr>
        <w:t xml:space="preserve"> </w:t>
      </w:r>
      <w:r w:rsidR="00180CF5" w:rsidRPr="00FA6AE1">
        <w:rPr>
          <w:i/>
        </w:rPr>
        <w:t>x</w:t>
      </w:r>
      <w:r w:rsidR="00180CF5" w:rsidRPr="00FA6AE1">
        <w:rPr>
          <w:i/>
          <w:vertAlign w:val="subscript"/>
        </w:rPr>
        <w:t>2</w:t>
      </w:r>
      <w:r w:rsidR="00CD3EAA">
        <w:rPr>
          <w:i/>
        </w:rPr>
        <w:t xml:space="preserve"> </w:t>
      </w:r>
      <w:r w:rsidR="008A1EB1">
        <w:rPr>
          <w:i/>
        </w:rPr>
        <w:t>+</w:t>
      </w:r>
      <w:r w:rsidR="00CD3EAA">
        <w:rPr>
          <w:i/>
        </w:rPr>
        <w:t xml:space="preserve"> </w:t>
      </w:r>
      <w:r w:rsidR="008A1EB1" w:rsidRPr="001C4AEF">
        <w:rPr>
          <w:i/>
          <w:highlight w:val="lightGray"/>
        </w:rPr>
        <w:t>C</w:t>
      </w:r>
    </w:p>
    <w:p w14:paraId="0BBCA1FB" w14:textId="636A4280" w:rsidR="00E25881" w:rsidRPr="00FA6AE1" w:rsidRDefault="00FC57DF" w:rsidP="00E25881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>
        <w:rPr>
          <w:rFonts w:cs="Arial"/>
        </w:rPr>
        <w:t>o</w:t>
      </w:r>
      <w:r w:rsidRPr="00FA6AE1">
        <w:rPr>
          <w:rFonts w:cs="Arial"/>
        </w:rPr>
        <w:t xml:space="preserve">ù </w:t>
      </w:r>
    </w:p>
    <w:p w14:paraId="5E9EC066" w14:textId="129C837F" w:rsidR="00E25881" w:rsidRPr="00FA6AE1" w:rsidRDefault="00E25881" w:rsidP="00E25881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Pr="00FA6AE1">
        <w:rPr>
          <w:rFonts w:cs="Arial"/>
          <w:i/>
        </w:rPr>
        <w:t>y</w:t>
      </w:r>
      <w:r w:rsidRPr="00FA6AE1">
        <w:rPr>
          <w:rFonts w:cs="Arial"/>
        </w:rPr>
        <w:t xml:space="preserve"> = consommation mensuelle </w:t>
      </w:r>
      <w:r w:rsidR="008A1EB1">
        <w:rPr>
          <w:lang w:eastAsia="fr-CA"/>
        </w:rPr>
        <w:t>[</w:t>
      </w:r>
      <w:r w:rsidR="00CD3EAA" w:rsidRPr="00E42035">
        <w:rPr>
          <w:highlight w:val="lightGray"/>
          <w:lang w:eastAsia="fr-CA"/>
        </w:rPr>
        <w:t>d’</w:t>
      </w:r>
      <w:r w:rsidR="008A1EB1" w:rsidRPr="008A1EB1">
        <w:rPr>
          <w:highlight w:val="lightGray"/>
          <w:lang w:eastAsia="fr-CA"/>
        </w:rPr>
        <w:t>électricité/</w:t>
      </w:r>
      <w:r w:rsidR="00CD3EAA">
        <w:rPr>
          <w:highlight w:val="lightGray"/>
          <w:lang w:eastAsia="fr-CA"/>
        </w:rPr>
        <w:t xml:space="preserve">de </w:t>
      </w:r>
      <w:r w:rsidR="008A1EB1" w:rsidRPr="008A1EB1">
        <w:rPr>
          <w:highlight w:val="lightGray"/>
          <w:lang w:eastAsia="fr-CA"/>
        </w:rPr>
        <w:t>gaz naturel</w:t>
      </w:r>
      <w:r w:rsidR="008A1EB1">
        <w:rPr>
          <w:lang w:eastAsia="fr-CA"/>
        </w:rPr>
        <w:t xml:space="preserve">] </w:t>
      </w:r>
      <w:r w:rsidR="008A1EB1" w:rsidRPr="008A1EB1">
        <w:rPr>
          <w:lang w:eastAsia="fr-CA"/>
        </w:rPr>
        <w:t>(</w:t>
      </w:r>
      <w:r w:rsidR="008A1EB1" w:rsidRPr="008A1EB1">
        <w:rPr>
          <w:highlight w:val="lightGray"/>
          <w:lang w:eastAsia="fr-CA"/>
        </w:rPr>
        <w:t>kWh/m³</w:t>
      </w:r>
      <w:r w:rsidR="008A1EB1" w:rsidRPr="008A1EB1">
        <w:rPr>
          <w:lang w:eastAsia="fr-CA"/>
        </w:rPr>
        <w:t>)</w:t>
      </w:r>
    </w:p>
    <w:p w14:paraId="0B47E076" w14:textId="196D50AB" w:rsidR="00E25881" w:rsidRPr="00FA6AE1" w:rsidRDefault="00E25881" w:rsidP="00E25881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Pr="00FA6AE1">
        <w:rPr>
          <w:rFonts w:cs="Arial"/>
          <w:i/>
        </w:rPr>
        <w:t>x</w:t>
      </w:r>
      <w:r w:rsidR="00FA6AE1" w:rsidRPr="00FA6AE1">
        <w:rPr>
          <w:rFonts w:cs="Arial"/>
          <w:i/>
          <w:vertAlign w:val="subscript"/>
        </w:rPr>
        <w:t xml:space="preserve">1 </w:t>
      </w:r>
      <w:r w:rsidRPr="00FA6AE1">
        <w:rPr>
          <w:rFonts w:cs="Arial"/>
        </w:rPr>
        <w:t xml:space="preserve">= </w:t>
      </w:r>
      <w:r w:rsidRPr="008A1EB1">
        <w:rPr>
          <w:rFonts w:cs="Arial"/>
          <w:highlight w:val="lightGray"/>
        </w:rPr>
        <w:t xml:space="preserve">degrés-jours de chauffage mensuel basés sur </w:t>
      </w:r>
      <w:r w:rsidR="00041B30">
        <w:rPr>
          <w:highlight w:val="lightGray"/>
        </w:rPr>
        <w:t>xx</w:t>
      </w:r>
      <w:r w:rsidR="00CD3EAA">
        <w:rPr>
          <w:highlight w:val="lightGray"/>
        </w:rPr>
        <w:t> </w:t>
      </w:r>
      <w:r w:rsidRPr="008A1EB1">
        <w:rPr>
          <w:rFonts w:cs="Arial"/>
          <w:highlight w:val="lightGray"/>
        </w:rPr>
        <w:t>°C (°C</w:t>
      </w:r>
      <w:r w:rsidR="00FA6AE1" w:rsidRPr="008A1EB1">
        <w:rPr>
          <w:rFonts w:cs="Arial"/>
          <w:highlight w:val="lightGray"/>
        </w:rPr>
        <w:t>-jours</w:t>
      </w:r>
      <w:r w:rsidRPr="008A1EB1">
        <w:rPr>
          <w:rFonts w:cs="Arial"/>
          <w:highlight w:val="lightGray"/>
        </w:rPr>
        <w:t>)</w:t>
      </w:r>
    </w:p>
    <w:p w14:paraId="5F7AD11A" w14:textId="77777777" w:rsidR="00E25881" w:rsidRPr="00FA6AE1" w:rsidRDefault="00E25881" w:rsidP="00E25881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="00FA6AE1" w:rsidRPr="00FA6AE1">
        <w:rPr>
          <w:rFonts w:cs="Arial"/>
          <w:i/>
        </w:rPr>
        <w:t>x</w:t>
      </w:r>
      <w:r w:rsidR="00FA6AE1" w:rsidRPr="00FA6AE1">
        <w:rPr>
          <w:rFonts w:cs="Arial"/>
          <w:i/>
          <w:vertAlign w:val="subscript"/>
        </w:rPr>
        <w:t>2</w:t>
      </w:r>
      <w:r w:rsidRPr="00FA6AE1">
        <w:rPr>
          <w:rFonts w:cs="Arial"/>
        </w:rPr>
        <w:t xml:space="preserve"> = </w:t>
      </w:r>
      <w:r w:rsidR="00FA6AE1" w:rsidRPr="008A1EB1">
        <w:rPr>
          <w:rFonts w:cs="Arial"/>
          <w:highlight w:val="lightGray"/>
        </w:rPr>
        <w:t>nombre de jours dans le mois</w:t>
      </w:r>
    </w:p>
    <w:p w14:paraId="05B4C22B" w14:textId="6727DDCB" w:rsidR="00E25881" w:rsidRPr="00FA6AE1" w:rsidRDefault="00E25881" w:rsidP="00E25881">
      <w:pPr>
        <w:pStyle w:val="Ecotexte"/>
        <w:keepNext/>
        <w:keepLines/>
      </w:pPr>
      <w:r w:rsidRPr="00FA6AE1">
        <w:lastRenderedPageBreak/>
        <w:t xml:space="preserve">Le tableau suivant présente la </w:t>
      </w:r>
      <w:r w:rsidR="00410A23">
        <w:t>consommation de la</w:t>
      </w:r>
      <w:r w:rsidR="00410A23" w:rsidRPr="00FA6AE1">
        <w:t xml:space="preserve"> </w:t>
      </w:r>
      <w:r w:rsidRPr="00FA6AE1">
        <w:t>base de référence ajustée</w:t>
      </w:r>
      <w:r w:rsidR="009417AB">
        <w:t>,</w:t>
      </w:r>
      <w:r w:rsidRPr="00FA6AE1">
        <w:t xml:space="preserve"> </w:t>
      </w:r>
      <w:r w:rsidR="00CD3EAA">
        <w:t xml:space="preserve">obtenue </w:t>
      </w:r>
      <w:r w:rsidR="00A57B44">
        <w:t>au moyen de</w:t>
      </w:r>
      <w:r w:rsidR="00CD3EAA" w:rsidRPr="00FA6AE1">
        <w:t xml:space="preserve"> </w:t>
      </w:r>
      <w:r w:rsidRPr="00FA6AE1">
        <w:t>l’équation précédente.</w:t>
      </w:r>
    </w:p>
    <w:p w14:paraId="0289986F" w14:textId="5B815B65" w:rsidR="00E25881" w:rsidRPr="00FA6AE1" w:rsidRDefault="00E25881" w:rsidP="00A750E4">
      <w:pPr>
        <w:pStyle w:val="Ecolgendedetableau"/>
      </w:pPr>
      <w:bookmarkStart w:id="51" w:name="_Toc5005837"/>
      <w:r w:rsidRPr="00FA6AE1">
        <w:t>Tableau</w:t>
      </w:r>
      <w:r w:rsidR="00A57B44">
        <w:t>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13</w:t>
      </w:r>
      <w:r w:rsidR="0029605B">
        <w:rPr>
          <w:noProof/>
        </w:rPr>
        <w:fldChar w:fldCharType="end"/>
      </w:r>
      <w:r w:rsidR="00041B30">
        <w:t> </w:t>
      </w:r>
      <w:r w:rsidRPr="00FA6AE1">
        <w:t xml:space="preserve">: Base de référence </w:t>
      </w:r>
      <w:r w:rsidR="00421F07">
        <w:t>incluant l’</w:t>
      </w:r>
      <w:r w:rsidRPr="00FA6AE1">
        <w:t>ajustement périodique</w:t>
      </w:r>
      <w:r w:rsidRPr="00FA6AE1">
        <w:br/>
        <w:t xml:space="preserve">pour la consommation </w:t>
      </w:r>
      <w:r w:rsidR="0001215F">
        <w:t>[</w:t>
      </w:r>
      <w:r w:rsidR="00A57B44">
        <w:t>d’</w:t>
      </w:r>
      <w:r w:rsidR="0001215F">
        <w:rPr>
          <w:highlight w:val="lightGray"/>
        </w:rPr>
        <w:t>électricité/</w:t>
      </w:r>
      <w:r w:rsidR="00A57B44">
        <w:rPr>
          <w:highlight w:val="lightGray"/>
        </w:rPr>
        <w:t xml:space="preserve">de </w:t>
      </w:r>
      <w:r w:rsidR="0001215F">
        <w:rPr>
          <w:highlight w:val="lightGray"/>
        </w:rPr>
        <w:t>g</w:t>
      </w:r>
      <w:r w:rsidR="0001215F" w:rsidRPr="001C4AEF">
        <w:rPr>
          <w:highlight w:val="lightGray"/>
        </w:rPr>
        <w:t>az naturel</w:t>
      </w:r>
      <w:r w:rsidR="0001215F">
        <w:t>]</w:t>
      </w:r>
      <w:bookmarkEnd w:id="51"/>
    </w:p>
    <w:tbl>
      <w:tblPr>
        <w:tblStyle w:val="Ecotableau2"/>
        <w:tblW w:w="821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39"/>
        <w:gridCol w:w="5367"/>
      </w:tblGrid>
      <w:tr w:rsidR="00FA6AE1" w:rsidRPr="00972635" w14:paraId="0F3C1420" w14:textId="77777777" w:rsidTr="008A1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gridSpan w:val="2"/>
            <w:shd w:val="clear" w:color="auto" w:fill="BCDA68"/>
          </w:tcPr>
          <w:p w14:paraId="73A97F43" w14:textId="77777777" w:rsidR="00FA6AE1" w:rsidRPr="004903D3" w:rsidRDefault="00FA6AE1" w:rsidP="00A750E4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5367" w:type="dxa"/>
            <w:shd w:val="clear" w:color="auto" w:fill="BCDA68"/>
          </w:tcPr>
          <w:p w14:paraId="48841C3C" w14:textId="3E5F36AC" w:rsidR="00FA6AE1" w:rsidRPr="004903D3" w:rsidRDefault="00FA6AE1" w:rsidP="00A57B44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Consommation </w:t>
            </w:r>
            <w:r w:rsidR="008A1EB1">
              <w:rPr>
                <w:lang w:eastAsia="fr-CA"/>
              </w:rPr>
              <w:t>[</w:t>
            </w:r>
            <w:r w:rsidR="00A57B44">
              <w:rPr>
                <w:lang w:eastAsia="fr-CA"/>
              </w:rPr>
              <w:t>d’</w:t>
            </w:r>
            <w:r w:rsidR="008A1EB1" w:rsidRPr="008A1EB1">
              <w:rPr>
                <w:highlight w:val="lightGray"/>
                <w:lang w:eastAsia="fr-CA"/>
              </w:rPr>
              <w:t>électricité/</w:t>
            </w:r>
            <w:r w:rsidR="00A57B44">
              <w:rPr>
                <w:highlight w:val="lightGray"/>
                <w:lang w:eastAsia="fr-CA"/>
              </w:rPr>
              <w:t xml:space="preserve">de </w:t>
            </w:r>
            <w:r w:rsidR="008A1EB1" w:rsidRPr="008A1EB1">
              <w:rPr>
                <w:highlight w:val="lightGray"/>
                <w:lang w:eastAsia="fr-CA"/>
              </w:rPr>
              <w:t>gaz naturel</w:t>
            </w:r>
            <w:r w:rsidR="008A1EB1">
              <w:rPr>
                <w:lang w:eastAsia="fr-CA"/>
              </w:rPr>
              <w:t>]</w:t>
            </w:r>
            <w:r w:rsidR="008A1EB1" w:rsidRPr="00FA6AE1">
              <w:rPr>
                <w:lang w:eastAsia="fr-CA"/>
              </w:rPr>
              <w:t xml:space="preserve"> </w:t>
            </w:r>
            <w:r w:rsidR="00DD1A7A">
              <w:t>ajustée</w:t>
            </w:r>
            <w:r w:rsidR="00270BA7">
              <w:t xml:space="preserve"> </w:t>
            </w:r>
            <w:r w:rsidR="002E6C67">
              <w:br/>
            </w:r>
            <w:r>
              <w:t>(</w:t>
            </w:r>
            <w:r w:rsidR="008A1EB1" w:rsidRPr="008A1EB1">
              <w:rPr>
                <w:highlight w:val="lightGray"/>
              </w:rPr>
              <w:t>kWh/</w:t>
            </w:r>
            <w:r w:rsidRPr="008A1EB1">
              <w:rPr>
                <w:highlight w:val="lightGray"/>
              </w:rPr>
              <w:t>m³</w:t>
            </w:r>
            <w:r>
              <w:t>)</w:t>
            </w:r>
          </w:p>
        </w:tc>
      </w:tr>
      <w:tr w:rsidR="00AC1C47" w:rsidRPr="00972635" w14:paraId="75E2F0F3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0EDCB970" w14:textId="1BB12932" w:rsidR="00AC1C47" w:rsidRPr="00145E54" w:rsidRDefault="00AC1C47" w:rsidP="00AC1C47">
            <w:pPr>
              <w:pStyle w:val="Ecotextetableau"/>
              <w:keepNext/>
              <w:keepLines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39" w:type="dxa"/>
            <w:shd w:val="clear" w:color="auto" w:fill="DCEAB0"/>
          </w:tcPr>
          <w:p w14:paraId="44C2BECD" w14:textId="13BA4540" w:rsidR="00AC1C47" w:rsidRPr="00145E54" w:rsidRDefault="00AC1C47" w:rsidP="00AC1C47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5367" w:type="dxa"/>
            <w:shd w:val="clear" w:color="auto" w:fill="DCEAB0"/>
          </w:tcPr>
          <w:p w14:paraId="7E1E9264" w14:textId="77777777" w:rsidR="00AC1C47" w:rsidRPr="00083E55" w:rsidRDefault="00AC1C47" w:rsidP="00AC1C47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338CDDA6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44D4BDE5" w14:textId="3ED63B96" w:rsidR="00AC1C47" w:rsidRPr="00145E54" w:rsidRDefault="00AC1C47" w:rsidP="00AC1C47">
            <w:pPr>
              <w:pStyle w:val="Ecotextetableau"/>
              <w:keepNext/>
              <w:keepLines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39" w:type="dxa"/>
            <w:shd w:val="clear" w:color="auto" w:fill="DCEAB0"/>
          </w:tcPr>
          <w:p w14:paraId="3085E424" w14:textId="3AE25D46" w:rsidR="00AC1C47" w:rsidRPr="00145E54" w:rsidRDefault="00AC1C47" w:rsidP="00AC1C47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5367" w:type="dxa"/>
            <w:shd w:val="clear" w:color="auto" w:fill="DCEAB0"/>
          </w:tcPr>
          <w:p w14:paraId="1B8E0CC7" w14:textId="77777777" w:rsidR="00AC1C47" w:rsidRPr="00083E55" w:rsidRDefault="00AC1C47" w:rsidP="00AC1C47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2FAD2D25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250827D5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44ECD757" w14:textId="77777777" w:rsidR="004F0EB1" w:rsidRPr="00145E54" w:rsidRDefault="004F0EB1" w:rsidP="004F0EB1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4D0E10F4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5242F13A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5E2452E0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328C330B" w14:textId="77777777" w:rsidR="004F0EB1" w:rsidRPr="00145E54" w:rsidRDefault="004F0EB1" w:rsidP="004F0EB1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478EF467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54FB5FF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5C8A3CF5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3E517CB0" w14:textId="77777777" w:rsidR="004F0EB1" w:rsidRPr="00145E54" w:rsidRDefault="004F0EB1" w:rsidP="004F0EB1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5729452D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2AC389E5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6AC8648B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24C62B9F" w14:textId="77777777" w:rsidR="004F0EB1" w:rsidRPr="00145E54" w:rsidRDefault="004F0EB1" w:rsidP="004F0EB1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618447CE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C4EACA9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0199C0DC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02886A94" w14:textId="77777777" w:rsidR="004F0EB1" w:rsidRPr="00145E54" w:rsidRDefault="004F0EB1" w:rsidP="004F0EB1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466D5B26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5D40BFB6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3CDD76B4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171FAF82" w14:textId="77777777" w:rsidR="004F0EB1" w:rsidRPr="00145E54" w:rsidRDefault="004F0EB1" w:rsidP="004F0EB1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359CD915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030CB826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7927485A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730F8BB8" w14:textId="77777777" w:rsidR="004F0EB1" w:rsidRPr="00145E54" w:rsidRDefault="004F0EB1" w:rsidP="004F0EB1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367008C2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2B16D6C0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00DDFF7B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5F9EC502" w14:textId="77777777" w:rsidR="004F0EB1" w:rsidRPr="00145E54" w:rsidRDefault="004F0EB1" w:rsidP="004F0EB1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68F8C7D3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18DA25F6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474955F8" w14:textId="77777777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6373DB0A" w14:textId="77777777" w:rsidR="004F0EB1" w:rsidRPr="00145E54" w:rsidRDefault="004F0EB1" w:rsidP="004F0EB1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6EA70791" w14:textId="77777777" w:rsidR="004F0EB1" w:rsidRPr="00083E55" w:rsidRDefault="004F0EB1" w:rsidP="004F0EB1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07EDCBB5" w14:textId="77777777" w:rsidTr="008A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1E428667" w14:textId="58D87546" w:rsidR="004F0EB1" w:rsidRPr="00145E54" w:rsidRDefault="004F0EB1" w:rsidP="004F0EB1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792AD516" w14:textId="081CEDB9" w:rsidR="004F0EB1" w:rsidRPr="00145E54" w:rsidRDefault="004F0EB1" w:rsidP="004F0EB1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5367" w:type="dxa"/>
            <w:shd w:val="clear" w:color="auto" w:fill="DCEAB0"/>
          </w:tcPr>
          <w:p w14:paraId="7B3DAB9E" w14:textId="77777777" w:rsidR="004F0EB1" w:rsidRDefault="004F0EB1" w:rsidP="004F0EB1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74B3210" w14:textId="77777777" w:rsidTr="008A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gridSpan w:val="2"/>
            <w:shd w:val="clear" w:color="auto" w:fill="auto"/>
            <w:vAlign w:val="bottom"/>
          </w:tcPr>
          <w:p w14:paraId="48AC833E" w14:textId="77777777" w:rsidR="004F0EB1" w:rsidRPr="00972635" w:rsidRDefault="004F0EB1" w:rsidP="004F0EB1">
            <w:pPr>
              <w:pStyle w:val="Ecotextetableaugras"/>
              <w:keepNext/>
              <w:keepLines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5367" w:type="dxa"/>
            <w:shd w:val="clear" w:color="auto" w:fill="auto"/>
          </w:tcPr>
          <w:p w14:paraId="1D33CCF9" w14:textId="77777777" w:rsidR="004F0EB1" w:rsidRPr="00064953" w:rsidRDefault="004F0EB1" w:rsidP="004F0EB1">
            <w:pPr>
              <w:pStyle w:val="Ecotextetableaugras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CC8633" w14:textId="39F22F1C" w:rsidR="00E25881" w:rsidRPr="00AD6E55" w:rsidRDefault="00E25881" w:rsidP="00356F37">
      <w:pPr>
        <w:pStyle w:val="Ecotitre3"/>
        <w:numPr>
          <w:ilvl w:val="3"/>
          <w:numId w:val="1"/>
        </w:numPr>
        <w:ind w:left="360"/>
      </w:pPr>
      <w:bookmarkStart w:id="52" w:name="_Toc22293229"/>
      <w:r w:rsidRPr="00AD6E55">
        <w:t>Ajustements non périodiques</w:t>
      </w:r>
      <w:bookmarkEnd w:id="52"/>
    </w:p>
    <w:p w14:paraId="23452C12" w14:textId="66B60FA8" w:rsidR="00E25881" w:rsidRDefault="008F298D" w:rsidP="00E25881">
      <w:pPr>
        <w:pStyle w:val="Ecotexte"/>
      </w:pPr>
      <w:r>
        <w:t xml:space="preserve">La section suivante présente </w:t>
      </w:r>
      <w:r w:rsidRPr="008F298D">
        <w:t>l</w:t>
      </w:r>
      <w:r>
        <w:t xml:space="preserve">es ajustements non périodiques de </w:t>
      </w:r>
      <w:r w:rsidR="00410A23" w:rsidRPr="00FA6AE1">
        <w:t>la</w:t>
      </w:r>
      <w:r w:rsidR="00410A23">
        <w:t xml:space="preserve"> consommation de la </w:t>
      </w:r>
      <w:r>
        <w:t>base de référence, selon les facteurs statiques</w:t>
      </w:r>
      <w:r w:rsidRPr="008F298D">
        <w:t>.</w:t>
      </w:r>
    </w:p>
    <w:p w14:paraId="2FB86457" w14:textId="403636B2" w:rsidR="009D424C" w:rsidRPr="007908F4" w:rsidRDefault="009D424C" w:rsidP="009D424C">
      <w:pPr>
        <w:pStyle w:val="Ecotexte"/>
      </w:pPr>
      <w:r w:rsidRPr="007908F4">
        <w:t>Les facteurs statiques incluent l’équipement et les modes de fonctionnement qui sont</w:t>
      </w:r>
      <w:r w:rsidR="0092043C">
        <w:t xml:space="preserve"> considérés</w:t>
      </w:r>
      <w:r w:rsidR="00D41409">
        <w:t xml:space="preserve"> comme</w:t>
      </w:r>
      <w:r w:rsidRPr="007908F4">
        <w:t xml:space="preserve"> fixes lors de la préparation du plan M&amp;V. Advenant un changement dans ces données et </w:t>
      </w:r>
      <w:r w:rsidR="00A57B44">
        <w:t xml:space="preserve">ces </w:t>
      </w:r>
      <w:r w:rsidRPr="007908F4">
        <w:t>paramètres, un ajustement non</w:t>
      </w:r>
      <w:r w:rsidR="0092043C">
        <w:t xml:space="preserve"> permanent</w:t>
      </w:r>
      <w:r w:rsidRPr="007908F4">
        <w:t xml:space="preserve"> pourrait être </w:t>
      </w:r>
      <w:r w:rsidR="00A57B44">
        <w:t>fait</w:t>
      </w:r>
      <w:r w:rsidRPr="007908F4">
        <w:t xml:space="preserve">. </w:t>
      </w:r>
    </w:p>
    <w:p w14:paraId="4FEE211D" w14:textId="12C543E8" w:rsidR="009D424C" w:rsidRDefault="009D424C" w:rsidP="009D424C">
      <w:pPr>
        <w:pStyle w:val="Ecotexte"/>
        <w:rPr>
          <w:lang w:eastAsia="fr-CA"/>
        </w:rPr>
      </w:pPr>
      <w:r w:rsidRPr="007908F4">
        <w:rPr>
          <w:lang w:eastAsia="fr-CA"/>
        </w:rPr>
        <w:t xml:space="preserve">Les changements ayant un impact </w:t>
      </w:r>
      <w:r w:rsidR="00A57B44">
        <w:rPr>
          <w:lang w:eastAsia="fr-CA"/>
        </w:rPr>
        <w:t>important</w:t>
      </w:r>
      <w:r w:rsidR="00A57B44" w:rsidRPr="007908F4">
        <w:rPr>
          <w:lang w:eastAsia="fr-CA"/>
        </w:rPr>
        <w:t xml:space="preserve"> </w:t>
      </w:r>
      <w:r w:rsidRPr="007908F4">
        <w:rPr>
          <w:lang w:eastAsia="fr-CA"/>
        </w:rPr>
        <w:t>sur la consommation d’énergie</w:t>
      </w:r>
      <w:r w:rsidR="009417AB">
        <w:rPr>
          <w:lang w:eastAsia="fr-CA"/>
        </w:rPr>
        <w:t>,</w:t>
      </w:r>
      <w:r w:rsidRPr="007908F4">
        <w:rPr>
          <w:lang w:eastAsia="fr-CA"/>
        </w:rPr>
        <w:t xml:space="preserve"> et qui requièrent des ajustements non périodiques</w:t>
      </w:r>
      <w:r w:rsidR="009417AB">
        <w:rPr>
          <w:lang w:eastAsia="fr-CA"/>
        </w:rPr>
        <w:t>,</w:t>
      </w:r>
      <w:r w:rsidRPr="007908F4">
        <w:rPr>
          <w:lang w:eastAsia="fr-CA"/>
        </w:rPr>
        <w:t xml:space="preserve"> sont </w:t>
      </w:r>
      <w:r w:rsidR="00A57B44">
        <w:rPr>
          <w:lang w:eastAsia="fr-CA"/>
        </w:rPr>
        <w:t>mentionnés</w:t>
      </w:r>
      <w:r w:rsidR="00A57B44" w:rsidRPr="007908F4">
        <w:rPr>
          <w:lang w:eastAsia="fr-CA"/>
        </w:rPr>
        <w:t xml:space="preserve"> </w:t>
      </w:r>
      <w:r w:rsidRPr="007908F4">
        <w:rPr>
          <w:lang w:eastAsia="fr-CA"/>
        </w:rPr>
        <w:t xml:space="preserve">ci-dessous. </w:t>
      </w:r>
    </w:p>
    <w:p w14:paraId="7D79489F" w14:textId="34CAD61A" w:rsidR="007908F4" w:rsidRPr="00E44BEE" w:rsidRDefault="00A169B2" w:rsidP="007908F4">
      <w:pPr>
        <w:pStyle w:val="EcoListepuces1"/>
        <w:rPr>
          <w:highlight w:val="lightGray"/>
          <w:lang w:eastAsia="fr-CA"/>
        </w:rPr>
      </w:pPr>
      <w:r>
        <w:rPr>
          <w:highlight w:val="lightGray"/>
        </w:rPr>
        <w:t>[</w:t>
      </w:r>
      <w:r w:rsidR="007908F4" w:rsidRPr="00E44BEE">
        <w:rPr>
          <w:highlight w:val="lightGray"/>
          <w:lang w:eastAsia="fr-CA"/>
        </w:rPr>
        <w:t>Ajout d’un nouveau système de ventilation</w:t>
      </w:r>
      <w:r>
        <w:rPr>
          <w:highlight w:val="lightGray"/>
        </w:rPr>
        <w:t>]</w:t>
      </w:r>
    </w:p>
    <w:p w14:paraId="30E3FBF7" w14:textId="7640664F" w:rsidR="007908F4" w:rsidRDefault="004F0EB1" w:rsidP="007908F4">
      <w:pPr>
        <w:pStyle w:val="EcoListepuces1"/>
        <w:rPr>
          <w:highlight w:val="lightGray"/>
          <w:lang w:eastAsia="fr-CA"/>
        </w:rPr>
      </w:pPr>
      <w:r>
        <w:rPr>
          <w:highlight w:val="lightGray"/>
          <w:lang w:eastAsia="fr-CA"/>
        </w:rPr>
        <w:t>Agrandissement Z</w:t>
      </w:r>
    </w:p>
    <w:p w14:paraId="160872DC" w14:textId="77777777" w:rsidR="0014721A" w:rsidRPr="00E44BEE" w:rsidRDefault="0014721A" w:rsidP="007908F4">
      <w:pPr>
        <w:pStyle w:val="EcoListepuces1"/>
        <w:rPr>
          <w:highlight w:val="lightGray"/>
          <w:lang w:eastAsia="fr-CA"/>
        </w:rPr>
      </w:pPr>
    </w:p>
    <w:p w14:paraId="1F0C233D" w14:textId="4A1DB301" w:rsidR="004F0EB1" w:rsidRDefault="004F0EB1" w:rsidP="004F0EB1">
      <w:pPr>
        <w:pStyle w:val="Ecotexte"/>
        <w:rPr>
          <w:lang w:eastAsia="fr-FR"/>
        </w:rPr>
      </w:pPr>
    </w:p>
    <w:p w14:paraId="61DA5F6F" w14:textId="77777777" w:rsidR="004F0EB1" w:rsidRPr="0013561F" w:rsidRDefault="004F0EB1" w:rsidP="004F0EB1">
      <w:pPr>
        <w:pStyle w:val="Ecotitregras"/>
      </w:pPr>
      <w:r w:rsidRPr="0013561F">
        <w:lastRenderedPageBreak/>
        <w:t>Ajustement non périodique n</w:t>
      </w:r>
      <w:r>
        <w:rPr>
          <w:vertAlign w:val="superscript"/>
        </w:rPr>
        <w:t>o</w:t>
      </w:r>
      <w:r>
        <w:t> 1</w:t>
      </w:r>
      <w:r w:rsidRPr="0013561F">
        <w:t xml:space="preserve"> – </w:t>
      </w:r>
      <w:r>
        <w:t>[</w:t>
      </w:r>
      <w:r w:rsidRPr="00933A91">
        <w:rPr>
          <w:highlight w:val="lightGray"/>
        </w:rPr>
        <w:t>ajout d’un nouveau système de ventilation</w:t>
      </w:r>
      <w:r>
        <w:t>]</w:t>
      </w:r>
    </w:p>
    <w:p w14:paraId="118C02FD" w14:textId="14C78943" w:rsidR="004F0EB1" w:rsidRDefault="004F0EB1" w:rsidP="004F0EB1">
      <w:pPr>
        <w:pStyle w:val="Ecotexte"/>
        <w:rPr>
          <w:lang w:eastAsia="fr-FR"/>
        </w:rPr>
      </w:pPr>
      <w:r w:rsidRPr="0013561F">
        <w:rPr>
          <w:lang w:eastAsia="fr-FR"/>
        </w:rPr>
        <w:t>Cet ajustement consist</w:t>
      </w:r>
      <w:r>
        <w:rPr>
          <w:lang w:eastAsia="fr-FR"/>
        </w:rPr>
        <w:t xml:space="preserve">e en </w:t>
      </w:r>
      <w:r>
        <w:t>[</w:t>
      </w:r>
      <w:r w:rsidRPr="00933A91">
        <w:rPr>
          <w:highlight w:val="lightGray"/>
          <w:lang w:eastAsia="fr-FR"/>
        </w:rPr>
        <w:t>l’ajout</w:t>
      </w:r>
      <w:r w:rsidR="009B6133">
        <w:rPr>
          <w:highlight w:val="lightGray"/>
          <w:lang w:eastAsia="fr-FR"/>
        </w:rPr>
        <w:t xml:space="preserve"> non prévu</w:t>
      </w:r>
      <w:r w:rsidRPr="00933A91">
        <w:rPr>
          <w:highlight w:val="lightGray"/>
          <w:lang w:eastAsia="fr-FR"/>
        </w:rPr>
        <w:t xml:space="preserve"> d’un nouveau système de ventilation</w:t>
      </w:r>
      <w:r>
        <w:rPr>
          <w:highlight w:val="lightGray"/>
        </w:rPr>
        <w:t>]</w:t>
      </w:r>
      <w:r w:rsidRPr="0013561F">
        <w:rPr>
          <w:lang w:eastAsia="fr-FR"/>
        </w:rPr>
        <w:t xml:space="preserve"> </w:t>
      </w:r>
      <w:r>
        <w:rPr>
          <w:lang w:eastAsia="fr-FR"/>
        </w:rPr>
        <w:t>en date du [</w:t>
      </w:r>
      <w:r w:rsidR="00A57B4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>]</w:t>
      </w:r>
      <w:r w:rsidRPr="0013561F">
        <w:rPr>
          <w:lang w:eastAsia="fr-FR"/>
        </w:rPr>
        <w:t xml:space="preserve">. </w:t>
      </w:r>
      <w:r>
        <w:rPr>
          <w:lang w:eastAsia="fr-FR"/>
        </w:rPr>
        <w:t>Ce changement touche la consommation [</w:t>
      </w:r>
      <w:r w:rsidR="00A57B44">
        <w:rPr>
          <w:lang w:eastAsia="fr-FR"/>
        </w:rPr>
        <w:t>d’</w:t>
      </w:r>
      <w:r w:rsidRPr="00933A91">
        <w:rPr>
          <w:highlight w:val="lightGray"/>
          <w:lang w:eastAsia="fr-FR"/>
        </w:rPr>
        <w:t>électricité/</w:t>
      </w:r>
      <w:r w:rsidR="00A57B44">
        <w:rPr>
          <w:highlight w:val="lightGray"/>
          <w:lang w:eastAsia="fr-FR"/>
        </w:rPr>
        <w:t xml:space="preserve">de </w:t>
      </w:r>
      <w:r w:rsidRPr="00933A91">
        <w:rPr>
          <w:highlight w:val="lightGray"/>
          <w:lang w:eastAsia="fr-FR"/>
        </w:rPr>
        <w:t>gaz naturel</w:t>
      </w:r>
      <w:r>
        <w:rPr>
          <w:lang w:eastAsia="fr-FR"/>
        </w:rPr>
        <w:t>] utilisé</w:t>
      </w:r>
      <w:r w:rsidR="00D41409">
        <w:rPr>
          <w:lang w:eastAsia="fr-FR"/>
        </w:rPr>
        <w:t>e</w:t>
      </w:r>
      <w:r>
        <w:rPr>
          <w:lang w:eastAsia="fr-FR"/>
        </w:rPr>
        <w:t xml:space="preserve"> pour </w:t>
      </w:r>
      <w:r>
        <w:t>[</w:t>
      </w:r>
      <w:r w:rsidR="009417AB">
        <w:t xml:space="preserve">le </w:t>
      </w:r>
      <w:r w:rsidRPr="00933A91">
        <w:rPr>
          <w:highlight w:val="lightGray"/>
          <w:lang w:eastAsia="fr-FR"/>
        </w:rPr>
        <w:t>chauffage de l’air neuf</w:t>
      </w:r>
      <w:r>
        <w:rPr>
          <w:highlight w:val="lightGray"/>
        </w:rPr>
        <w:t>]</w:t>
      </w:r>
      <w:r>
        <w:rPr>
          <w:lang w:eastAsia="fr-FR"/>
        </w:rPr>
        <w:t>.</w:t>
      </w:r>
    </w:p>
    <w:p w14:paraId="435B5956" w14:textId="736133C8" w:rsidR="004F0EB1" w:rsidRDefault="004F0EB1" w:rsidP="004F0EB1">
      <w:pPr>
        <w:pStyle w:val="Ecotexte"/>
        <w:rPr>
          <w:lang w:eastAsia="fr-FR"/>
        </w:rPr>
      </w:pPr>
      <w:r>
        <w:rPr>
          <w:lang w:eastAsia="fr-FR"/>
        </w:rPr>
        <w:t>Avant le [</w:t>
      </w:r>
      <w:r w:rsidR="00A57B4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 xml:space="preserve">], </w:t>
      </w:r>
      <w:r w:rsidRPr="001C4AEF">
        <w:rPr>
          <w:highlight w:val="lightGray"/>
          <w:lang w:eastAsia="fr-FR"/>
        </w:rPr>
        <w:t>l’équipement</w:t>
      </w:r>
      <w:r w:rsidR="00A57B44">
        <w:rPr>
          <w:highlight w:val="lightGray"/>
          <w:lang w:eastAsia="fr-FR"/>
        </w:rPr>
        <w:t> </w:t>
      </w:r>
      <w:r w:rsidRPr="001C4AEF">
        <w:rPr>
          <w:highlight w:val="lightGray"/>
          <w:lang w:eastAsia="fr-FR"/>
        </w:rPr>
        <w:t xml:space="preserve">A </w:t>
      </w:r>
      <w:r>
        <w:rPr>
          <w:highlight w:val="lightGray"/>
        </w:rPr>
        <w:t>[</w:t>
      </w:r>
      <w:r w:rsidR="004C54F3">
        <w:rPr>
          <w:highlight w:val="lightGray"/>
          <w:lang w:eastAsia="fr-FR"/>
        </w:rPr>
        <w:t xml:space="preserve">assurait </w:t>
      </w:r>
      <w:r w:rsidRPr="001C4AEF">
        <w:rPr>
          <w:highlight w:val="lightGray"/>
          <w:lang w:eastAsia="fr-FR"/>
        </w:rPr>
        <w:t>la ventilation</w:t>
      </w:r>
      <w:r>
        <w:rPr>
          <w:highlight w:val="lightGray"/>
        </w:rPr>
        <w:t>]</w:t>
      </w:r>
      <w:r w:rsidRPr="001C4AEF">
        <w:rPr>
          <w:highlight w:val="lightGray"/>
          <w:lang w:eastAsia="fr-FR"/>
        </w:rPr>
        <w:t>.</w:t>
      </w:r>
    </w:p>
    <w:p w14:paraId="227EFF47" w14:textId="2DCEBE0D" w:rsidR="004F0EB1" w:rsidRDefault="004F0EB1" w:rsidP="004F0EB1">
      <w:pPr>
        <w:pStyle w:val="Ecotexte"/>
        <w:rPr>
          <w:lang w:eastAsia="fr-FR"/>
        </w:rPr>
      </w:pPr>
      <w:r>
        <w:rPr>
          <w:lang w:eastAsia="fr-FR"/>
        </w:rPr>
        <w:t xml:space="preserve">À la suite </w:t>
      </w:r>
      <w:r w:rsidR="00D54F84">
        <w:rPr>
          <w:lang w:eastAsia="fr-FR"/>
        </w:rPr>
        <w:t>d</w:t>
      </w:r>
      <w:r>
        <w:rPr>
          <w:lang w:eastAsia="fr-FR"/>
        </w:rPr>
        <w:t xml:space="preserve">u changement, </w:t>
      </w:r>
      <w:r w:rsidR="004C54F3">
        <w:rPr>
          <w:lang w:eastAsia="fr-FR"/>
        </w:rPr>
        <w:t xml:space="preserve">c’est maintenant </w:t>
      </w:r>
      <w:r w:rsidRPr="001C4AEF">
        <w:rPr>
          <w:highlight w:val="lightGray"/>
          <w:lang w:eastAsia="fr-FR"/>
        </w:rPr>
        <w:t>l’équipement</w:t>
      </w:r>
      <w:r w:rsidR="004C54F3">
        <w:rPr>
          <w:highlight w:val="lightGray"/>
          <w:lang w:eastAsia="fr-FR"/>
        </w:rPr>
        <w:t> </w:t>
      </w:r>
      <w:r>
        <w:rPr>
          <w:highlight w:val="lightGray"/>
          <w:lang w:eastAsia="fr-FR"/>
        </w:rPr>
        <w:t>B</w:t>
      </w:r>
      <w:r w:rsidRPr="001C4AEF">
        <w:rPr>
          <w:highlight w:val="lightGray"/>
          <w:lang w:eastAsia="fr-FR"/>
        </w:rPr>
        <w:t xml:space="preserve"> </w:t>
      </w:r>
      <w:r w:rsidR="004C54F3">
        <w:rPr>
          <w:highlight w:val="lightGray"/>
          <w:lang w:eastAsia="fr-FR"/>
        </w:rPr>
        <w:t xml:space="preserve">qui </w:t>
      </w:r>
      <w:r>
        <w:rPr>
          <w:highlight w:val="lightGray"/>
        </w:rPr>
        <w:t>[</w:t>
      </w:r>
      <w:r w:rsidR="004C54F3">
        <w:rPr>
          <w:highlight w:val="lightGray"/>
          <w:lang w:eastAsia="fr-FR"/>
        </w:rPr>
        <w:t>assure</w:t>
      </w:r>
      <w:r w:rsidRPr="001C4AEF">
        <w:rPr>
          <w:highlight w:val="lightGray"/>
          <w:lang w:eastAsia="fr-FR"/>
        </w:rPr>
        <w:t xml:space="preserve"> la ventilation</w:t>
      </w:r>
      <w:r>
        <w:rPr>
          <w:highlight w:val="lightGray"/>
        </w:rPr>
        <w:t>]</w:t>
      </w:r>
      <w:r w:rsidRPr="001C4AEF">
        <w:rPr>
          <w:highlight w:val="lightGray"/>
          <w:lang w:eastAsia="fr-FR"/>
        </w:rPr>
        <w:t>.</w:t>
      </w:r>
    </w:p>
    <w:p w14:paraId="29422074" w14:textId="17B73F20" w:rsidR="00CC6716" w:rsidRDefault="00CC6716" w:rsidP="004F0EB1">
      <w:pPr>
        <w:pStyle w:val="Ecotexte"/>
        <w:rPr>
          <w:lang w:eastAsia="fr-FR"/>
        </w:rPr>
      </w:pPr>
      <w:r w:rsidRPr="00CC6716">
        <w:rPr>
          <w:lang w:eastAsia="fr-FR"/>
        </w:rPr>
        <w:t xml:space="preserve">Les paramètres associés au </w:t>
      </w:r>
      <w:r>
        <w:rPr>
          <w:highlight w:val="lightGray"/>
          <w:lang w:eastAsia="fr-FR"/>
        </w:rPr>
        <w:t xml:space="preserve">fonctionnement de ce </w:t>
      </w:r>
      <w:r w:rsidRPr="001C4AEF">
        <w:rPr>
          <w:highlight w:val="lightGray"/>
          <w:lang w:eastAsia="fr-FR"/>
        </w:rPr>
        <w:t xml:space="preserve">système </w:t>
      </w:r>
      <w:r w:rsidRPr="00CC6716">
        <w:rPr>
          <w:lang w:eastAsia="fr-FR"/>
        </w:rPr>
        <w:t xml:space="preserve">avant et après le changement sont présentés </w:t>
      </w:r>
      <w:r w:rsidR="004C54F3">
        <w:rPr>
          <w:lang w:eastAsia="fr-FR"/>
        </w:rPr>
        <w:t>dans le</w:t>
      </w:r>
      <w:r w:rsidR="004C54F3" w:rsidRPr="00CC6716">
        <w:rPr>
          <w:lang w:eastAsia="fr-FR"/>
        </w:rPr>
        <w:t xml:space="preserve"> </w:t>
      </w:r>
      <w:r w:rsidR="00407265">
        <w:rPr>
          <w:lang w:eastAsia="fr-FR"/>
        </w:rPr>
        <w:t>tableau suivant.</w:t>
      </w:r>
    </w:p>
    <w:p w14:paraId="7D1401C2" w14:textId="6BFD7521" w:rsidR="004F0EB1" w:rsidRDefault="004F0EB1" w:rsidP="004F0EB1">
      <w:pPr>
        <w:pStyle w:val="Ecolgendedetableau"/>
        <w:widowControl w:val="0"/>
      </w:pPr>
      <w:bookmarkStart w:id="53" w:name="_Ref3469227"/>
      <w:bookmarkStart w:id="54" w:name="_Toc5005838"/>
      <w:r>
        <w:t>Tableau</w:t>
      </w:r>
      <w:r w:rsidR="004C54F3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14</w:t>
      </w:r>
      <w:r>
        <w:rPr>
          <w:noProof/>
        </w:rPr>
        <w:fldChar w:fldCharType="end"/>
      </w:r>
      <w:bookmarkEnd w:id="53"/>
      <w:r w:rsidR="00041B30">
        <w:t> </w:t>
      </w:r>
      <w:r>
        <w:t>: Hypothèses et paramètres de calcul de l’ajustement n</w:t>
      </w:r>
      <w:r>
        <w:rPr>
          <w:vertAlign w:val="superscript"/>
        </w:rPr>
        <w:t>o</w:t>
      </w:r>
      <w:r>
        <w:t> 1</w:t>
      </w:r>
      <w:bookmarkEnd w:id="54"/>
    </w:p>
    <w:tbl>
      <w:tblPr>
        <w:tblStyle w:val="Ecotableau2"/>
        <w:tblW w:w="100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2550"/>
        <w:gridCol w:w="2626"/>
      </w:tblGrid>
      <w:tr w:rsidR="004F0EB1" w:rsidRPr="006E44DD" w14:paraId="1DD658DD" w14:textId="77777777" w:rsidTr="004F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BCDA68"/>
          </w:tcPr>
          <w:p w14:paraId="03946DCF" w14:textId="77777777" w:rsidR="004F0EB1" w:rsidRPr="006E44DD" w:rsidRDefault="004F0EB1" w:rsidP="004F0EB1">
            <w:pPr>
              <w:pStyle w:val="Ecotitretableau"/>
              <w:keepNext/>
              <w:keepLines/>
              <w:widowControl w:val="0"/>
              <w:rPr>
                <w:sz w:val="22"/>
              </w:rPr>
            </w:pPr>
          </w:p>
        </w:tc>
        <w:tc>
          <w:tcPr>
            <w:tcW w:w="2550" w:type="dxa"/>
            <w:shd w:val="clear" w:color="auto" w:fill="BCDA68"/>
          </w:tcPr>
          <w:p w14:paraId="70455B43" w14:textId="7EDE4C47" w:rsidR="004F0EB1" w:rsidRPr="006E44DD" w:rsidRDefault="004F0EB1" w:rsidP="009417AB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Avant le </w:t>
            </w:r>
            <w:r>
              <w:rPr>
                <w:sz w:val="22"/>
              </w:rPr>
              <w:t>changement</w:t>
            </w:r>
            <w:r w:rsidR="00260B6A">
              <w:rPr>
                <w:sz w:val="22"/>
              </w:rPr>
              <w:t xml:space="preserve"> </w:t>
            </w:r>
            <w:r w:rsidR="009417AB">
              <w:rPr>
                <w:sz w:val="22"/>
              </w:rPr>
              <w:t>É</w:t>
            </w:r>
            <w:r w:rsidR="00260B6A">
              <w:rPr>
                <w:sz w:val="22"/>
              </w:rPr>
              <w:t>quipement</w:t>
            </w:r>
            <w:r w:rsidR="004C54F3">
              <w:rPr>
                <w:sz w:val="22"/>
              </w:rPr>
              <w:t> </w:t>
            </w:r>
            <w:r w:rsidR="00260B6A">
              <w:rPr>
                <w:sz w:val="22"/>
              </w:rPr>
              <w:t>A</w:t>
            </w:r>
          </w:p>
        </w:tc>
        <w:tc>
          <w:tcPr>
            <w:tcW w:w="2626" w:type="dxa"/>
            <w:shd w:val="clear" w:color="auto" w:fill="BCDA68"/>
          </w:tcPr>
          <w:p w14:paraId="2FCB1AF8" w14:textId="2200B589" w:rsidR="004F0EB1" w:rsidRPr="006E44DD" w:rsidRDefault="004F0EB1" w:rsidP="004F0EB1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Après le </w:t>
            </w:r>
            <w:r>
              <w:rPr>
                <w:sz w:val="22"/>
              </w:rPr>
              <w:t>changement</w:t>
            </w:r>
            <w:r w:rsidR="00260B6A">
              <w:rPr>
                <w:sz w:val="22"/>
              </w:rPr>
              <w:t xml:space="preserve"> </w:t>
            </w:r>
            <w:r w:rsidR="009417AB">
              <w:rPr>
                <w:sz w:val="22"/>
              </w:rPr>
              <w:t>É</w:t>
            </w:r>
            <w:r w:rsidR="00260B6A">
              <w:rPr>
                <w:sz w:val="22"/>
              </w:rPr>
              <w:t>quipement</w:t>
            </w:r>
            <w:r w:rsidR="004C54F3">
              <w:rPr>
                <w:sz w:val="22"/>
              </w:rPr>
              <w:t> </w:t>
            </w:r>
            <w:r w:rsidR="00260B6A">
              <w:rPr>
                <w:sz w:val="22"/>
              </w:rPr>
              <w:t>B</w:t>
            </w:r>
          </w:p>
        </w:tc>
      </w:tr>
      <w:tr w:rsidR="004F0EB1" w:rsidRPr="006E44DD" w14:paraId="577754A6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431BD5AD" w14:textId="77777777" w:rsidR="004F0EB1" w:rsidRPr="001C4AEF" w:rsidRDefault="004F0EB1" w:rsidP="004F0EB1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>Débit d’alimentation du système (CFM)</w:t>
            </w:r>
          </w:p>
        </w:tc>
        <w:tc>
          <w:tcPr>
            <w:tcW w:w="2550" w:type="dxa"/>
            <w:shd w:val="clear" w:color="auto" w:fill="DCEAB0"/>
          </w:tcPr>
          <w:p w14:paraId="1DE11AF4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5FD3B298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4F0EB1" w:rsidRPr="006E44DD" w14:paraId="29B74E2E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17F73F92" w14:textId="77777777" w:rsidR="004F0EB1" w:rsidRPr="001C4AEF" w:rsidRDefault="004F0EB1" w:rsidP="004F0EB1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 xml:space="preserve">Pourcentage d’air neuf du système </w:t>
            </w:r>
          </w:p>
        </w:tc>
        <w:tc>
          <w:tcPr>
            <w:tcW w:w="2550" w:type="dxa"/>
            <w:shd w:val="clear" w:color="auto" w:fill="DCEAB0"/>
          </w:tcPr>
          <w:p w14:paraId="034E80A9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75AA84D8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4F0EB1" w:rsidRPr="006E44DD" w14:paraId="2393B53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783F00EA" w14:textId="77777777" w:rsidR="004F0EB1" w:rsidRPr="001C4AEF" w:rsidRDefault="004F0EB1" w:rsidP="004F0EB1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>Horaire de fonctionnement du système</w:t>
            </w:r>
          </w:p>
        </w:tc>
        <w:tc>
          <w:tcPr>
            <w:tcW w:w="2550" w:type="dxa"/>
            <w:shd w:val="clear" w:color="auto" w:fill="DCEAB0"/>
          </w:tcPr>
          <w:p w14:paraId="241318C8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0BAA693B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4F0EB1" w:rsidRPr="006E44DD" w14:paraId="37E9661F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749C6622" w14:textId="77777777" w:rsidR="004F0EB1" w:rsidRPr="001C4AEF" w:rsidRDefault="004F0EB1" w:rsidP="004F0EB1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>
              <w:rPr>
                <w:sz w:val="22"/>
                <w:highlight w:val="lightGray"/>
                <w:lang w:eastAsia="fr-FR"/>
              </w:rPr>
              <w:t>Point de consigne</w:t>
            </w:r>
          </w:p>
        </w:tc>
        <w:tc>
          <w:tcPr>
            <w:tcW w:w="2550" w:type="dxa"/>
            <w:shd w:val="clear" w:color="auto" w:fill="DCEAB0"/>
          </w:tcPr>
          <w:p w14:paraId="2F070E0E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3CB2F18C" w14:textId="77777777" w:rsidR="004F0EB1" w:rsidRPr="006E44DD" w:rsidRDefault="004F0EB1" w:rsidP="004F0EB1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</w:tbl>
    <w:p w14:paraId="0FFF7A12" w14:textId="1FC29894" w:rsidR="004F0EB1" w:rsidRDefault="004F0EB1" w:rsidP="004F0EB1">
      <w:pPr>
        <w:pStyle w:val="Ecotexte"/>
        <w:rPr>
          <w:lang w:eastAsia="fr-FR"/>
        </w:rPr>
      </w:pPr>
      <w:r>
        <w:rPr>
          <w:lang w:eastAsia="fr-FR"/>
        </w:rPr>
        <w:t xml:space="preserve">Le calcul détaillé de cet ajustement se trouve </w:t>
      </w:r>
      <w:r w:rsidR="006B155F">
        <w:rPr>
          <w:lang w:eastAsia="fr-FR"/>
        </w:rPr>
        <w:t>dans l’annexe II.</w:t>
      </w:r>
    </w:p>
    <w:p w14:paraId="56FAD0F7" w14:textId="77777777" w:rsidR="004F0EB1" w:rsidRDefault="004F0EB1" w:rsidP="004F0EB1">
      <w:pPr>
        <w:pStyle w:val="Ecotexte"/>
        <w:rPr>
          <w:lang w:eastAsia="fr-FR"/>
        </w:rPr>
      </w:pPr>
      <w:r>
        <w:rPr>
          <w:lang w:eastAsia="fr-FR"/>
        </w:rPr>
        <w:t>Le tableau suivant résume les résultats de l’ajustement n</w:t>
      </w:r>
      <w:r>
        <w:rPr>
          <w:vertAlign w:val="superscript"/>
          <w:lang w:eastAsia="fr-FR"/>
        </w:rPr>
        <w:t>o</w:t>
      </w:r>
      <w:r>
        <w:rPr>
          <w:lang w:eastAsia="fr-FR"/>
        </w:rPr>
        <w:t> 1.</w:t>
      </w:r>
    </w:p>
    <w:p w14:paraId="6F2F780F" w14:textId="07641B45" w:rsidR="004F0EB1" w:rsidRDefault="004F0EB1" w:rsidP="004F0EB1">
      <w:pPr>
        <w:pStyle w:val="Ecolgendedetableau"/>
      </w:pPr>
      <w:bookmarkStart w:id="55" w:name="_Toc5005839"/>
      <w:r>
        <w:t>Tableau</w:t>
      </w:r>
      <w:r w:rsidR="004C54F3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15</w:t>
      </w:r>
      <w:r>
        <w:rPr>
          <w:noProof/>
        </w:rPr>
        <w:fldChar w:fldCharType="end"/>
      </w:r>
      <w:r w:rsidR="00041B30">
        <w:t> </w:t>
      </w:r>
      <w:r>
        <w:t>: Ajustement non périodique n° 1</w:t>
      </w:r>
      <w:bookmarkEnd w:id="55"/>
    </w:p>
    <w:tbl>
      <w:tblPr>
        <w:tblStyle w:val="Ecotableau2"/>
        <w:tblW w:w="7834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346"/>
        <w:gridCol w:w="2161"/>
        <w:gridCol w:w="1762"/>
      </w:tblGrid>
      <w:tr w:rsidR="004F0EB1" w:rsidRPr="00972635" w14:paraId="4A7CD47A" w14:textId="77777777" w:rsidTr="004F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BCDA68"/>
          </w:tcPr>
          <w:p w14:paraId="0B1DB99C" w14:textId="77777777" w:rsidR="004F0EB1" w:rsidRPr="004903D3" w:rsidRDefault="004F0EB1" w:rsidP="004F0EB1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346" w:type="dxa"/>
            <w:shd w:val="clear" w:color="auto" w:fill="BCDA68"/>
          </w:tcPr>
          <w:p w14:paraId="0E66475A" w14:textId="77777777" w:rsidR="004F0EB1" w:rsidRPr="001C4AEF" w:rsidRDefault="004F0EB1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2161" w:type="dxa"/>
            <w:shd w:val="clear" w:color="auto" w:fill="BCDA68"/>
          </w:tcPr>
          <w:p w14:paraId="04CC0B96" w14:textId="177C0105" w:rsidR="004F0EB1" w:rsidRPr="001C4AEF" w:rsidRDefault="004F0EB1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DJC </w:t>
            </w:r>
            <w:r w:rsidRPr="001C4AEF">
              <w:rPr>
                <w:highlight w:val="lightGray"/>
              </w:rPr>
              <w:br/>
              <w:t xml:space="preserve">calculés à </w:t>
            </w:r>
            <w:r w:rsidR="00CC6716">
              <w:rPr>
                <w:highlight w:val="lightGray"/>
              </w:rPr>
              <w:t>xx</w:t>
            </w:r>
            <w:r w:rsidRPr="001C4AEF">
              <w:rPr>
                <w:highlight w:val="lightGray"/>
              </w:rPr>
              <w:t xml:space="preserve"> °C </w:t>
            </w:r>
            <w:r w:rsidRPr="001C4AEF">
              <w:rPr>
                <w:highlight w:val="lightGray"/>
              </w:rPr>
              <w:br/>
              <w:t>(°C-jours)</w:t>
            </w:r>
          </w:p>
        </w:tc>
        <w:tc>
          <w:tcPr>
            <w:tcW w:w="1762" w:type="dxa"/>
            <w:shd w:val="clear" w:color="auto" w:fill="BCDA68"/>
          </w:tcPr>
          <w:p w14:paraId="22E51C56" w14:textId="77777777" w:rsidR="004F0EB1" w:rsidRPr="001C4AEF" w:rsidRDefault="004F0EB1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Consommation de gaz naturel </w:t>
            </w:r>
            <w:r w:rsidRPr="001C4AEF">
              <w:rPr>
                <w:highlight w:val="lightGray"/>
              </w:rPr>
              <w:br/>
              <w:t>(m³)</w:t>
            </w:r>
          </w:p>
        </w:tc>
      </w:tr>
      <w:tr w:rsidR="00AC1C47" w:rsidRPr="00972635" w14:paraId="0C0570D3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1F01FDE" w14:textId="4FD06933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64034F6E" w14:textId="5A42EC03" w:rsidR="00AC1C47" w:rsidRPr="001C4AEF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346" w:type="dxa"/>
            <w:shd w:val="clear" w:color="auto" w:fill="DCEAB0"/>
          </w:tcPr>
          <w:p w14:paraId="6E0B093F" w14:textId="77777777" w:rsidR="00AC1C47" w:rsidRPr="005B35B2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386EB15F" w14:textId="77777777" w:rsidR="00AC1C47" w:rsidRPr="00512E65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09974A2E" w14:textId="77777777" w:rsidR="00AC1C47" w:rsidRPr="00B92D23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6D7123A0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7C60546" w14:textId="42C3E7C1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12C5383B" w14:textId="12F19293" w:rsidR="00AC1C47" w:rsidRPr="001C4AEF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346" w:type="dxa"/>
            <w:shd w:val="clear" w:color="auto" w:fill="DCEAB0"/>
          </w:tcPr>
          <w:p w14:paraId="330AF531" w14:textId="77777777" w:rsidR="00AC1C47" w:rsidRPr="005B35B2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66D36C3" w14:textId="77777777" w:rsidR="00AC1C47" w:rsidRPr="00512E65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6DAA823" w14:textId="77777777" w:rsidR="00AC1C47" w:rsidRPr="00B92D23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187EAC1D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287093F5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1E8E7F6" w14:textId="77777777" w:rsidR="004F0EB1" w:rsidRPr="001C4AEF" w:rsidRDefault="004F0EB1" w:rsidP="004F0EB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F17868E" w14:textId="77777777" w:rsidR="004F0EB1" w:rsidRPr="005B35B2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2491ECA7" w14:textId="77777777" w:rsidR="004F0EB1" w:rsidRPr="00512E65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0D307ED7" w14:textId="77777777" w:rsidR="004F0EB1" w:rsidRPr="00B92D23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65F9A485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E9D9C3E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F7FC9D9" w14:textId="77777777" w:rsidR="004F0EB1" w:rsidRPr="001C4AEF" w:rsidRDefault="004F0EB1" w:rsidP="004F0EB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346F3CB6" w14:textId="77777777" w:rsidR="004F0EB1" w:rsidRPr="005B35B2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2A78D268" w14:textId="77777777" w:rsidR="004F0EB1" w:rsidRPr="00512E65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82CB3C6" w14:textId="77777777" w:rsidR="004F0EB1" w:rsidRPr="00B92D23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A9CC885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5296A3E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0DDA3E5" w14:textId="77777777" w:rsidR="004F0EB1" w:rsidRPr="001C4AEF" w:rsidRDefault="004F0EB1" w:rsidP="004F0EB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1E533BA" w14:textId="77777777" w:rsidR="004F0EB1" w:rsidRPr="005B35B2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70FE2E80" w14:textId="77777777" w:rsidR="004F0EB1" w:rsidRPr="00512E65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24ACCB9" w14:textId="77777777" w:rsidR="004F0EB1" w:rsidRPr="00B92D23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5C2514EE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BC58510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38E7C20" w14:textId="77777777" w:rsidR="004F0EB1" w:rsidRPr="001C4AEF" w:rsidRDefault="004F0EB1" w:rsidP="004F0EB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0C3C8BC7" w14:textId="77777777" w:rsidR="004F0EB1" w:rsidRPr="005B35B2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09CB14F5" w14:textId="77777777" w:rsidR="004F0EB1" w:rsidRPr="00512E65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EEFAF4E" w14:textId="77777777" w:rsidR="004F0EB1" w:rsidRPr="00B92D23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749DE0A6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5A0E740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58D42E3B" w14:textId="77777777" w:rsidR="004F0EB1" w:rsidRPr="001C4AEF" w:rsidRDefault="004F0EB1" w:rsidP="004F0EB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EFE7F2C" w14:textId="77777777" w:rsidR="004F0EB1" w:rsidRPr="005B35B2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461B0D8" w14:textId="77777777" w:rsidR="004F0EB1" w:rsidRPr="00512E65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12CA43F6" w14:textId="77777777" w:rsidR="004F0EB1" w:rsidRPr="00B92D23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5452AC1F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67C0278E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51BA581D" w14:textId="77777777" w:rsidR="004F0EB1" w:rsidRPr="001C4AEF" w:rsidRDefault="004F0EB1" w:rsidP="004F0EB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74D32F17" w14:textId="77777777" w:rsidR="004F0EB1" w:rsidRPr="005B35B2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4C28E66" w14:textId="77777777" w:rsidR="004F0EB1" w:rsidRPr="00512E65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16DDC170" w14:textId="77777777" w:rsidR="004F0EB1" w:rsidRPr="00B92D23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711DE0BA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02A1F137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9AF7731" w14:textId="77777777" w:rsidR="004F0EB1" w:rsidRPr="001C4AEF" w:rsidRDefault="004F0EB1" w:rsidP="004F0EB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7B7C4CB8" w14:textId="77777777" w:rsidR="004F0EB1" w:rsidRPr="005B35B2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A982F58" w14:textId="77777777" w:rsidR="004F0EB1" w:rsidRPr="00512E65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B5D3096" w14:textId="77777777" w:rsidR="004F0EB1" w:rsidRPr="00B92D23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728F1C44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224331B0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6D5F8FE" w14:textId="77777777" w:rsidR="004F0EB1" w:rsidRPr="001C4AEF" w:rsidRDefault="004F0EB1" w:rsidP="004F0EB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9BDE9C2" w14:textId="77777777" w:rsidR="004F0EB1" w:rsidRPr="005B35B2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5BDAE3C" w14:textId="77777777" w:rsidR="004F0EB1" w:rsidRPr="00512E65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8D2302E" w14:textId="77777777" w:rsidR="004F0EB1" w:rsidRPr="00B92D23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7DA8FD44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773C4872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5EB44568" w14:textId="77777777" w:rsidR="004F0EB1" w:rsidRPr="001C4AEF" w:rsidRDefault="004F0EB1" w:rsidP="004F0EB1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4D79AB2" w14:textId="77777777" w:rsidR="004F0EB1" w:rsidRPr="005B35B2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E56786E" w14:textId="77777777" w:rsidR="004F0EB1" w:rsidRPr="00512E65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656DEA9" w14:textId="77777777" w:rsidR="004F0EB1" w:rsidRPr="00B92D23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6A36571F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7090DEA" w14:textId="77777777" w:rsidR="004F0EB1" w:rsidRPr="001C4AEF" w:rsidRDefault="004F0EB1" w:rsidP="004F0EB1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167BFB9" w14:textId="77777777" w:rsidR="004F0EB1" w:rsidRPr="001C4AEF" w:rsidRDefault="004F0EB1" w:rsidP="004F0EB1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432DD65" w14:textId="77777777" w:rsidR="004F0EB1" w:rsidRPr="005B35B2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3E644694" w14:textId="77777777" w:rsidR="004F0EB1" w:rsidRPr="00512E65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7F48245" w14:textId="77777777" w:rsidR="004F0EB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107A4E7E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auto"/>
            <w:vAlign w:val="bottom"/>
          </w:tcPr>
          <w:p w14:paraId="41B93A18" w14:textId="77777777" w:rsidR="004F0EB1" w:rsidRPr="00972635" w:rsidRDefault="004F0EB1" w:rsidP="004F0EB1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346" w:type="dxa"/>
            <w:shd w:val="clear" w:color="auto" w:fill="auto"/>
          </w:tcPr>
          <w:p w14:paraId="79F691E4" w14:textId="77777777" w:rsidR="004F0EB1" w:rsidRPr="005B35B2" w:rsidRDefault="004F0EB1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auto"/>
          </w:tcPr>
          <w:p w14:paraId="0347DC9B" w14:textId="77777777" w:rsidR="004F0EB1" w:rsidRPr="00512E65" w:rsidRDefault="004F0EB1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auto"/>
          </w:tcPr>
          <w:p w14:paraId="76E6D4B0" w14:textId="77777777" w:rsidR="004F0EB1" w:rsidRPr="00064953" w:rsidRDefault="004F0EB1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2FE2A6" w14:textId="77777777" w:rsidR="002378A3" w:rsidRDefault="002378A3" w:rsidP="002378A3">
      <w:pPr>
        <w:pStyle w:val="Ecotexte"/>
        <w:rPr>
          <w:lang w:eastAsia="fr-FR"/>
        </w:rPr>
      </w:pPr>
    </w:p>
    <w:p w14:paraId="3546047A" w14:textId="50979E6A" w:rsidR="00D14DE6" w:rsidRPr="0013561F" w:rsidRDefault="00D14DE6" w:rsidP="00D14DE6">
      <w:pPr>
        <w:pStyle w:val="Ecotitregras"/>
      </w:pPr>
      <w:r w:rsidRPr="0013561F">
        <w:t>Ajustement non périodique n</w:t>
      </w:r>
      <w:r w:rsidR="0014721A">
        <w:rPr>
          <w:vertAlign w:val="superscript"/>
        </w:rPr>
        <w:t>o</w:t>
      </w:r>
      <w:r w:rsidR="0014721A">
        <w:t> </w:t>
      </w:r>
      <w:r w:rsidR="004F0EB1">
        <w:t>2</w:t>
      </w:r>
      <w:r w:rsidRPr="0013561F">
        <w:t xml:space="preserve"> – </w:t>
      </w:r>
      <w:r w:rsidR="00A169B2">
        <w:t>[</w:t>
      </w:r>
      <w:r w:rsidRPr="00933A91">
        <w:rPr>
          <w:highlight w:val="lightGray"/>
        </w:rPr>
        <w:t>a</w:t>
      </w:r>
      <w:r w:rsidR="004F0EB1">
        <w:rPr>
          <w:highlight w:val="lightGray"/>
        </w:rPr>
        <w:t>grandissement</w:t>
      </w:r>
      <w:r w:rsidR="004C54F3">
        <w:rPr>
          <w:highlight w:val="lightGray"/>
        </w:rPr>
        <w:t> </w:t>
      </w:r>
      <w:r w:rsidR="004F0EB1">
        <w:rPr>
          <w:highlight w:val="lightGray"/>
        </w:rPr>
        <w:t>Z</w:t>
      </w:r>
      <w:r w:rsidR="00A169B2">
        <w:t>]</w:t>
      </w:r>
    </w:p>
    <w:p w14:paraId="5A269CAD" w14:textId="49B886E1" w:rsidR="00127565" w:rsidRDefault="00D14DE6" w:rsidP="00127565">
      <w:pPr>
        <w:pStyle w:val="Ecotexte"/>
        <w:rPr>
          <w:lang w:eastAsia="fr-FR"/>
        </w:rPr>
      </w:pPr>
      <w:r w:rsidRPr="0013561F">
        <w:rPr>
          <w:lang w:eastAsia="fr-FR"/>
        </w:rPr>
        <w:t>Cet ajustement consist</w:t>
      </w:r>
      <w:r w:rsidR="00933A91">
        <w:rPr>
          <w:lang w:eastAsia="fr-FR"/>
        </w:rPr>
        <w:t xml:space="preserve">e en </w:t>
      </w:r>
      <w:r w:rsidR="00A169B2">
        <w:t>[</w:t>
      </w:r>
      <w:r w:rsidR="00933A91" w:rsidRPr="00933A91">
        <w:rPr>
          <w:highlight w:val="lightGray"/>
          <w:lang w:eastAsia="fr-FR"/>
        </w:rPr>
        <w:t>l’</w:t>
      </w:r>
      <w:r w:rsidR="0013561F" w:rsidRPr="00933A91">
        <w:rPr>
          <w:highlight w:val="lightGray"/>
          <w:lang w:eastAsia="fr-FR"/>
        </w:rPr>
        <w:t>ajout</w:t>
      </w:r>
      <w:r w:rsidR="00127565" w:rsidRPr="00933A91">
        <w:rPr>
          <w:highlight w:val="lightGray"/>
          <w:lang w:eastAsia="fr-FR"/>
        </w:rPr>
        <w:t xml:space="preserve"> </w:t>
      </w:r>
      <w:r w:rsidR="00933A91" w:rsidRPr="00933A91">
        <w:rPr>
          <w:highlight w:val="lightGray"/>
          <w:lang w:eastAsia="fr-FR"/>
        </w:rPr>
        <w:t>d’</w:t>
      </w:r>
      <w:r w:rsidRPr="00933A91">
        <w:rPr>
          <w:highlight w:val="lightGray"/>
          <w:lang w:eastAsia="fr-FR"/>
        </w:rPr>
        <w:t>un</w:t>
      </w:r>
      <w:r w:rsidR="004F0EB1">
        <w:rPr>
          <w:highlight w:val="lightGray"/>
          <w:lang w:eastAsia="fr-FR"/>
        </w:rPr>
        <w:t xml:space="preserve"> étage</w:t>
      </w:r>
      <w:r w:rsidR="00A169B2">
        <w:rPr>
          <w:highlight w:val="lightGray"/>
        </w:rPr>
        <w:t>]</w:t>
      </w:r>
      <w:r w:rsidRPr="0013561F">
        <w:rPr>
          <w:lang w:eastAsia="fr-FR"/>
        </w:rPr>
        <w:t xml:space="preserve"> </w:t>
      </w:r>
      <w:r w:rsidR="00933A91">
        <w:rPr>
          <w:lang w:eastAsia="fr-FR"/>
        </w:rPr>
        <w:t>en date du [</w:t>
      </w:r>
      <w:r w:rsidR="004C54F3">
        <w:rPr>
          <w:highlight w:val="lightGray"/>
          <w:lang w:eastAsia="fr-FR"/>
        </w:rPr>
        <w:t>d</w:t>
      </w:r>
      <w:r w:rsidR="00933A91" w:rsidRPr="00933A91">
        <w:rPr>
          <w:highlight w:val="lightGray"/>
          <w:lang w:eastAsia="fr-FR"/>
        </w:rPr>
        <w:t>ate</w:t>
      </w:r>
      <w:r w:rsidR="00933A91">
        <w:rPr>
          <w:lang w:eastAsia="fr-FR"/>
        </w:rPr>
        <w:t>]</w:t>
      </w:r>
      <w:r w:rsidRPr="0013561F">
        <w:rPr>
          <w:lang w:eastAsia="fr-FR"/>
        </w:rPr>
        <w:t xml:space="preserve">. </w:t>
      </w:r>
      <w:r w:rsidR="0056700A">
        <w:rPr>
          <w:lang w:eastAsia="fr-FR"/>
        </w:rPr>
        <w:t xml:space="preserve">Ce changement touche la consommation </w:t>
      </w:r>
      <w:r w:rsidR="00933A91">
        <w:rPr>
          <w:lang w:eastAsia="fr-FR"/>
        </w:rPr>
        <w:t>[</w:t>
      </w:r>
      <w:r w:rsidR="004C54F3">
        <w:rPr>
          <w:lang w:eastAsia="fr-FR"/>
        </w:rPr>
        <w:t>d’</w:t>
      </w:r>
      <w:r w:rsidR="00933A91" w:rsidRPr="00933A91">
        <w:rPr>
          <w:highlight w:val="lightGray"/>
          <w:lang w:eastAsia="fr-FR"/>
        </w:rPr>
        <w:t>électricité/</w:t>
      </w:r>
      <w:r w:rsidR="004C54F3">
        <w:rPr>
          <w:highlight w:val="lightGray"/>
          <w:lang w:eastAsia="fr-FR"/>
        </w:rPr>
        <w:t xml:space="preserve">de </w:t>
      </w:r>
      <w:r w:rsidR="0056700A" w:rsidRPr="00933A91">
        <w:rPr>
          <w:highlight w:val="lightGray"/>
          <w:lang w:eastAsia="fr-FR"/>
        </w:rPr>
        <w:t>gaz naturel</w:t>
      </w:r>
      <w:r w:rsidR="00933A91">
        <w:rPr>
          <w:lang w:eastAsia="fr-FR"/>
        </w:rPr>
        <w:t>]</w:t>
      </w:r>
      <w:r w:rsidR="0056700A">
        <w:rPr>
          <w:lang w:eastAsia="fr-FR"/>
        </w:rPr>
        <w:t xml:space="preserve"> utilisé</w:t>
      </w:r>
      <w:r w:rsidR="00D41409">
        <w:rPr>
          <w:lang w:eastAsia="fr-FR"/>
        </w:rPr>
        <w:t>e</w:t>
      </w:r>
      <w:r w:rsidR="0056700A">
        <w:rPr>
          <w:lang w:eastAsia="fr-FR"/>
        </w:rPr>
        <w:t xml:space="preserve"> pour </w:t>
      </w:r>
      <w:r w:rsidR="00A169B2">
        <w:t>[</w:t>
      </w:r>
      <w:r w:rsidR="004C54F3">
        <w:t xml:space="preserve">le </w:t>
      </w:r>
      <w:r w:rsidR="0056700A" w:rsidRPr="00933A91">
        <w:rPr>
          <w:highlight w:val="lightGray"/>
          <w:lang w:eastAsia="fr-FR"/>
        </w:rPr>
        <w:t>chauffage de l’air neuf</w:t>
      </w:r>
      <w:r w:rsidR="004F0EB1">
        <w:rPr>
          <w:highlight w:val="lightGray"/>
          <w:lang w:eastAsia="fr-FR"/>
        </w:rPr>
        <w:t>, l’éclairage, la climatisation et les charges aux prises</w:t>
      </w:r>
      <w:r w:rsidR="00A169B2">
        <w:rPr>
          <w:highlight w:val="lightGray"/>
        </w:rPr>
        <w:t>]</w:t>
      </w:r>
      <w:r w:rsidR="0056700A">
        <w:rPr>
          <w:lang w:eastAsia="fr-FR"/>
        </w:rPr>
        <w:t>.</w:t>
      </w:r>
    </w:p>
    <w:p w14:paraId="16558951" w14:textId="6A678614" w:rsidR="0005375D" w:rsidRDefault="00933A91" w:rsidP="00127565">
      <w:pPr>
        <w:pStyle w:val="Ecotexte"/>
        <w:rPr>
          <w:lang w:eastAsia="fr-FR"/>
        </w:rPr>
      </w:pPr>
      <w:r>
        <w:rPr>
          <w:lang w:eastAsia="fr-FR"/>
        </w:rPr>
        <w:t xml:space="preserve">Avant </w:t>
      </w:r>
      <w:r w:rsidR="001C4AEF">
        <w:rPr>
          <w:lang w:eastAsia="fr-FR"/>
        </w:rPr>
        <w:t>le [</w:t>
      </w:r>
      <w:r w:rsidR="004C54F3">
        <w:rPr>
          <w:highlight w:val="lightGray"/>
          <w:lang w:eastAsia="fr-FR"/>
        </w:rPr>
        <w:t>d</w:t>
      </w:r>
      <w:r w:rsidR="001C4AEF" w:rsidRPr="00933A91">
        <w:rPr>
          <w:highlight w:val="lightGray"/>
          <w:lang w:eastAsia="fr-FR"/>
        </w:rPr>
        <w:t>ate</w:t>
      </w:r>
      <w:r w:rsidR="001C4AEF">
        <w:rPr>
          <w:lang w:eastAsia="fr-FR"/>
        </w:rPr>
        <w:t>]</w:t>
      </w:r>
      <w:r>
        <w:rPr>
          <w:lang w:eastAsia="fr-FR"/>
        </w:rPr>
        <w:t xml:space="preserve">, </w:t>
      </w:r>
      <w:r w:rsidRPr="001C4AEF">
        <w:rPr>
          <w:highlight w:val="lightGray"/>
          <w:lang w:eastAsia="fr-FR"/>
        </w:rPr>
        <w:t>l’é</w:t>
      </w:r>
      <w:r w:rsidR="00D54F84">
        <w:rPr>
          <w:highlight w:val="lightGray"/>
          <w:lang w:eastAsia="fr-FR"/>
        </w:rPr>
        <w:t xml:space="preserve">tage </w:t>
      </w:r>
      <w:r w:rsidR="00260B6A">
        <w:rPr>
          <w:highlight w:val="lightGray"/>
          <w:lang w:eastAsia="fr-FR"/>
        </w:rPr>
        <w:t xml:space="preserve">n’était </w:t>
      </w:r>
      <w:r w:rsidR="00D54F84">
        <w:rPr>
          <w:highlight w:val="lightGray"/>
          <w:lang w:eastAsia="fr-FR"/>
        </w:rPr>
        <w:t>pas</w:t>
      </w:r>
      <w:r w:rsidR="00260B6A">
        <w:rPr>
          <w:highlight w:val="lightGray"/>
          <w:lang w:eastAsia="fr-FR"/>
        </w:rPr>
        <w:t xml:space="preserve"> </w:t>
      </w:r>
      <w:r w:rsidR="004C54F3">
        <w:rPr>
          <w:highlight w:val="lightGray"/>
          <w:lang w:eastAsia="fr-FR"/>
        </w:rPr>
        <w:t>utilisé</w:t>
      </w:r>
      <w:r w:rsidR="00D54F84">
        <w:rPr>
          <w:highlight w:val="lightGray"/>
          <w:lang w:eastAsia="fr-FR"/>
        </w:rPr>
        <w:t>, car il était en construction depuis le [</w:t>
      </w:r>
      <w:r w:rsidR="004C54F3">
        <w:rPr>
          <w:highlight w:val="lightGray"/>
          <w:lang w:eastAsia="fr-FR"/>
        </w:rPr>
        <w:t>d</w:t>
      </w:r>
      <w:r w:rsidR="00D54F84">
        <w:rPr>
          <w:highlight w:val="lightGray"/>
          <w:lang w:eastAsia="fr-FR"/>
        </w:rPr>
        <w:t>ate]</w:t>
      </w:r>
      <w:r w:rsidRPr="001C4AEF">
        <w:rPr>
          <w:highlight w:val="lightGray"/>
          <w:lang w:eastAsia="fr-FR"/>
        </w:rPr>
        <w:t xml:space="preserve">. Les paramètres associés à </w:t>
      </w:r>
      <w:r w:rsidR="00D54F84">
        <w:rPr>
          <w:highlight w:val="lightGray"/>
          <w:lang w:eastAsia="fr-FR"/>
        </w:rPr>
        <w:t>la consommation énergétique de cet agrandissement sont</w:t>
      </w:r>
      <w:r w:rsidRPr="001C4AEF">
        <w:rPr>
          <w:highlight w:val="lightGray"/>
          <w:lang w:eastAsia="fr-FR"/>
        </w:rPr>
        <w:t xml:space="preserve"> présentés </w:t>
      </w:r>
      <w:r w:rsidR="004C54F3">
        <w:rPr>
          <w:highlight w:val="lightGray"/>
          <w:lang w:eastAsia="fr-FR"/>
        </w:rPr>
        <w:t>dans le</w:t>
      </w:r>
      <w:r w:rsidR="006B155F">
        <w:rPr>
          <w:highlight w:val="lightGray"/>
          <w:lang w:eastAsia="fr-FR"/>
        </w:rPr>
        <w:t xml:space="preserve"> tableau 16.</w:t>
      </w:r>
      <w:r w:rsidR="004C54F3" w:rsidRPr="001C4AEF">
        <w:rPr>
          <w:highlight w:val="lightGray"/>
          <w:lang w:eastAsia="fr-FR"/>
        </w:rPr>
        <w:t xml:space="preserve"> </w:t>
      </w:r>
    </w:p>
    <w:p w14:paraId="6A81B48D" w14:textId="272872C8" w:rsidR="00127565" w:rsidRDefault="00127565" w:rsidP="00127565">
      <w:pPr>
        <w:pStyle w:val="Ecotexte"/>
        <w:rPr>
          <w:lang w:eastAsia="fr-FR"/>
        </w:rPr>
      </w:pPr>
      <w:r w:rsidRPr="00721137">
        <w:rPr>
          <w:lang w:eastAsia="fr-FR"/>
        </w:rPr>
        <w:t xml:space="preserve">Voici les </w:t>
      </w:r>
      <w:r w:rsidR="0060737D">
        <w:rPr>
          <w:lang w:eastAsia="fr-FR"/>
        </w:rPr>
        <w:t xml:space="preserve">hypothèses et les </w:t>
      </w:r>
      <w:r w:rsidRPr="00721137">
        <w:rPr>
          <w:lang w:eastAsia="fr-FR"/>
        </w:rPr>
        <w:t xml:space="preserve">paramètres utilisés </w:t>
      </w:r>
      <w:r w:rsidR="0005375D">
        <w:rPr>
          <w:lang w:eastAsia="fr-FR"/>
        </w:rPr>
        <w:t>pour le calcul de cet ajustement</w:t>
      </w:r>
      <w:r w:rsidRPr="00721137">
        <w:rPr>
          <w:lang w:eastAsia="fr-FR"/>
        </w:rPr>
        <w:t>.</w:t>
      </w:r>
    </w:p>
    <w:p w14:paraId="0CF8740C" w14:textId="208FA634" w:rsidR="0060737D" w:rsidRDefault="0060737D" w:rsidP="002B3E1F">
      <w:pPr>
        <w:pStyle w:val="Ecolgendedetableau"/>
        <w:widowControl w:val="0"/>
      </w:pPr>
      <w:bookmarkStart w:id="56" w:name="_Ref524966716"/>
      <w:bookmarkStart w:id="57" w:name="_Toc5005840"/>
      <w:r>
        <w:t>Tableau</w:t>
      </w:r>
      <w:r w:rsidR="00466483">
        <w:t>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16</w:t>
      </w:r>
      <w:r w:rsidR="0029605B">
        <w:rPr>
          <w:noProof/>
        </w:rPr>
        <w:fldChar w:fldCharType="end"/>
      </w:r>
      <w:bookmarkEnd w:id="56"/>
      <w:r w:rsidR="00041B30">
        <w:t> </w:t>
      </w:r>
      <w:r>
        <w:t>: Hypothèses et paramètres de calcul de l’ajustement n</w:t>
      </w:r>
      <w:r w:rsidR="0014721A">
        <w:rPr>
          <w:vertAlign w:val="superscript"/>
        </w:rPr>
        <w:t>o</w:t>
      </w:r>
      <w:r w:rsidR="0014721A">
        <w:t> </w:t>
      </w:r>
      <w:r w:rsidR="00D54F84">
        <w:t>2</w:t>
      </w:r>
      <w:bookmarkEnd w:id="57"/>
    </w:p>
    <w:tbl>
      <w:tblPr>
        <w:tblStyle w:val="Ecotableau2"/>
        <w:tblW w:w="100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2550"/>
        <w:gridCol w:w="2626"/>
      </w:tblGrid>
      <w:tr w:rsidR="006E44DD" w:rsidRPr="006E44DD" w14:paraId="4F44EA14" w14:textId="77777777" w:rsidTr="006E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BCDA68"/>
          </w:tcPr>
          <w:p w14:paraId="32889646" w14:textId="77777777" w:rsidR="006E44DD" w:rsidRPr="006E44DD" w:rsidRDefault="006E44DD" w:rsidP="002B3E1F">
            <w:pPr>
              <w:pStyle w:val="Ecotitretableau"/>
              <w:keepNext/>
              <w:keepLines/>
              <w:widowControl w:val="0"/>
              <w:rPr>
                <w:sz w:val="22"/>
              </w:rPr>
            </w:pPr>
          </w:p>
        </w:tc>
        <w:tc>
          <w:tcPr>
            <w:tcW w:w="2550" w:type="dxa"/>
            <w:shd w:val="clear" w:color="auto" w:fill="BCDA68"/>
          </w:tcPr>
          <w:p w14:paraId="3CF9D1D3" w14:textId="77777777" w:rsidR="006E44DD" w:rsidRPr="006E44DD" w:rsidRDefault="006E44DD" w:rsidP="002B3E1F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Avant le </w:t>
            </w:r>
            <w:r w:rsidR="001C4AEF">
              <w:rPr>
                <w:sz w:val="22"/>
              </w:rPr>
              <w:t>changement</w:t>
            </w:r>
          </w:p>
        </w:tc>
        <w:tc>
          <w:tcPr>
            <w:tcW w:w="2626" w:type="dxa"/>
            <w:shd w:val="clear" w:color="auto" w:fill="BCDA68"/>
          </w:tcPr>
          <w:p w14:paraId="56F34FB0" w14:textId="77777777" w:rsidR="006E44DD" w:rsidRPr="006E44DD" w:rsidRDefault="006E44DD" w:rsidP="002B3E1F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Après le </w:t>
            </w:r>
            <w:r w:rsidR="001C4AEF">
              <w:rPr>
                <w:sz w:val="22"/>
              </w:rPr>
              <w:t>changement</w:t>
            </w:r>
          </w:p>
        </w:tc>
      </w:tr>
      <w:tr w:rsidR="006E44DD" w:rsidRPr="006E44DD" w14:paraId="489F64E1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21D4E49F" w14:textId="60725E52" w:rsidR="006E44DD" w:rsidRPr="001C4AEF" w:rsidRDefault="006E44DD" w:rsidP="002B3E1F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7F537C0D" w14:textId="5B905776" w:rsidR="006E44DD" w:rsidRPr="006E44DD" w:rsidRDefault="00D54F84" w:rsidP="002B3E1F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466483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40CB0C30" w14:textId="77777777" w:rsidR="006E44DD" w:rsidRPr="006E44DD" w:rsidRDefault="006E44DD" w:rsidP="002B3E1F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6E44DD" w:rsidRPr="006E44DD" w14:paraId="6D4A44DA" w14:textId="77777777" w:rsidTr="006E4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25EDE49B" w14:textId="1E996847" w:rsidR="006E44DD" w:rsidRPr="001C4AEF" w:rsidRDefault="006E44DD" w:rsidP="002B3E1F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3267D21F" w14:textId="4B78201C" w:rsidR="006E44DD" w:rsidRPr="006E44DD" w:rsidRDefault="00D54F84" w:rsidP="002B3E1F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466483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53F4B17F" w14:textId="77777777" w:rsidR="006E44DD" w:rsidRPr="006E44DD" w:rsidRDefault="006E44DD" w:rsidP="002B3E1F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6E44DD" w:rsidRPr="006E44DD" w14:paraId="6B0DBA53" w14:textId="77777777" w:rsidTr="006E4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554058BA" w14:textId="7E422243" w:rsidR="006E44DD" w:rsidRPr="001C4AEF" w:rsidRDefault="006E44DD" w:rsidP="002B3E1F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2098C963" w14:textId="5A74AEA2" w:rsidR="006E44DD" w:rsidRPr="006E44DD" w:rsidRDefault="00D54F84" w:rsidP="002B3E1F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466483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2072B16F" w14:textId="77777777" w:rsidR="006E44DD" w:rsidRPr="006E44DD" w:rsidRDefault="006E44DD" w:rsidP="002B3E1F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2B3E1F" w:rsidRPr="006E44DD" w14:paraId="27661E58" w14:textId="77777777" w:rsidTr="006E4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5920E37D" w14:textId="4A296691" w:rsidR="002B3E1F" w:rsidRPr="001C4AEF" w:rsidRDefault="002B3E1F" w:rsidP="002B3E1F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5DC4074D" w14:textId="495C5C3C" w:rsidR="002B3E1F" w:rsidRPr="006E44DD" w:rsidRDefault="00D54F84" w:rsidP="002B3E1F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466483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44590D75" w14:textId="77777777" w:rsidR="002B3E1F" w:rsidRPr="006E44DD" w:rsidRDefault="002B3E1F" w:rsidP="002B3E1F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</w:tbl>
    <w:p w14:paraId="08B1FB8A" w14:textId="1F6F0FBD" w:rsidR="00512E65" w:rsidRDefault="00512E65" w:rsidP="00127565">
      <w:pPr>
        <w:pStyle w:val="Ecotexte"/>
        <w:rPr>
          <w:lang w:eastAsia="fr-FR"/>
        </w:rPr>
      </w:pPr>
      <w:r>
        <w:rPr>
          <w:lang w:eastAsia="fr-FR"/>
        </w:rPr>
        <w:t>Le calcul détaillé</w:t>
      </w:r>
      <w:r w:rsidR="00260B6A">
        <w:rPr>
          <w:lang w:eastAsia="fr-FR"/>
        </w:rPr>
        <w:t xml:space="preserve"> ou le résultat de la simulation énergétique du nouvel étage pour établir </w:t>
      </w:r>
      <w:r>
        <w:rPr>
          <w:lang w:eastAsia="fr-FR"/>
        </w:rPr>
        <w:t xml:space="preserve">cet ajustement se trouve </w:t>
      </w:r>
      <w:r w:rsidR="00466483">
        <w:rPr>
          <w:lang w:eastAsia="fr-FR"/>
        </w:rPr>
        <w:t>dans</w:t>
      </w:r>
      <w:r w:rsidR="009417AB">
        <w:rPr>
          <w:lang w:eastAsia="fr-FR"/>
        </w:rPr>
        <w:t xml:space="preserve"> l’annexe II.</w:t>
      </w:r>
      <w:r w:rsidR="00466483">
        <w:rPr>
          <w:lang w:eastAsia="fr-FR"/>
        </w:rPr>
        <w:t xml:space="preserve"> </w:t>
      </w:r>
    </w:p>
    <w:p w14:paraId="2F0B9A80" w14:textId="0DA53A88" w:rsidR="0060737D" w:rsidRDefault="005177B8" w:rsidP="00127565">
      <w:pPr>
        <w:pStyle w:val="Ecotexte"/>
        <w:rPr>
          <w:lang w:eastAsia="fr-FR"/>
        </w:rPr>
      </w:pPr>
      <w:r>
        <w:rPr>
          <w:lang w:eastAsia="fr-FR"/>
        </w:rPr>
        <w:t>Le tableau suivant résume</w:t>
      </w:r>
      <w:r w:rsidR="0060737D">
        <w:rPr>
          <w:lang w:eastAsia="fr-FR"/>
        </w:rPr>
        <w:t xml:space="preserve"> le</w:t>
      </w:r>
      <w:r>
        <w:rPr>
          <w:lang w:eastAsia="fr-FR"/>
        </w:rPr>
        <w:t>s résultats de l’ajustement n</w:t>
      </w:r>
      <w:r w:rsidR="0014721A">
        <w:rPr>
          <w:vertAlign w:val="superscript"/>
          <w:lang w:eastAsia="fr-FR"/>
        </w:rPr>
        <w:t>o</w:t>
      </w:r>
      <w:r w:rsidR="0014721A">
        <w:rPr>
          <w:lang w:eastAsia="fr-FR"/>
        </w:rPr>
        <w:t> </w:t>
      </w:r>
      <w:r w:rsidR="00D54F84">
        <w:rPr>
          <w:lang w:eastAsia="fr-FR"/>
        </w:rPr>
        <w:t>2</w:t>
      </w:r>
      <w:r>
        <w:rPr>
          <w:lang w:eastAsia="fr-FR"/>
        </w:rPr>
        <w:t>.</w:t>
      </w:r>
    </w:p>
    <w:p w14:paraId="6B32F145" w14:textId="02BB7EC2" w:rsidR="005B35B2" w:rsidRDefault="005B35B2" w:rsidP="005B35B2">
      <w:pPr>
        <w:pStyle w:val="Ecolgendedetableau"/>
      </w:pPr>
      <w:bookmarkStart w:id="58" w:name="_Toc5005841"/>
      <w:r>
        <w:t>Tableau</w:t>
      </w:r>
      <w:r w:rsidR="00466483">
        <w:t>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17</w:t>
      </w:r>
      <w:r w:rsidR="0029605B">
        <w:rPr>
          <w:noProof/>
        </w:rPr>
        <w:fldChar w:fldCharType="end"/>
      </w:r>
      <w:r w:rsidR="00041B30">
        <w:t> </w:t>
      </w:r>
      <w:r>
        <w:t>: Ajustement non périodique n°</w:t>
      </w:r>
      <w:r w:rsidR="00A87BA4">
        <w:t> </w:t>
      </w:r>
      <w:r w:rsidR="00D54F84">
        <w:t>2</w:t>
      </w:r>
      <w:bookmarkEnd w:id="58"/>
    </w:p>
    <w:tbl>
      <w:tblPr>
        <w:tblStyle w:val="Ecotableau2"/>
        <w:tblW w:w="7834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346"/>
        <w:gridCol w:w="2161"/>
        <w:gridCol w:w="1762"/>
      </w:tblGrid>
      <w:tr w:rsidR="005177B8" w:rsidRPr="00972635" w14:paraId="147E4C13" w14:textId="77777777" w:rsidTr="006E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BCDA68"/>
          </w:tcPr>
          <w:p w14:paraId="1C5EDCEE" w14:textId="77777777" w:rsidR="005177B8" w:rsidRPr="004903D3" w:rsidRDefault="005177B8" w:rsidP="00D72AC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346" w:type="dxa"/>
            <w:shd w:val="clear" w:color="auto" w:fill="BCDA68"/>
          </w:tcPr>
          <w:p w14:paraId="7E4E497C" w14:textId="77777777" w:rsidR="005177B8" w:rsidRPr="001C4AEF" w:rsidRDefault="005177B8" w:rsidP="00D72AC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2161" w:type="dxa"/>
            <w:shd w:val="clear" w:color="auto" w:fill="BCDA68"/>
          </w:tcPr>
          <w:p w14:paraId="1C660EA3" w14:textId="58419271" w:rsidR="005177B8" w:rsidRPr="001C4AEF" w:rsidRDefault="00D54F84" w:rsidP="00A87BA4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Consommation de gaz naturel </w:t>
            </w:r>
            <w:r w:rsidRPr="001C4AEF">
              <w:rPr>
                <w:highlight w:val="lightGray"/>
              </w:rPr>
              <w:br/>
              <w:t>(m³)</w:t>
            </w:r>
          </w:p>
        </w:tc>
        <w:tc>
          <w:tcPr>
            <w:tcW w:w="1762" w:type="dxa"/>
            <w:shd w:val="clear" w:color="auto" w:fill="BCDA68"/>
          </w:tcPr>
          <w:p w14:paraId="124C4EF8" w14:textId="114DB12A" w:rsidR="005177B8" w:rsidRPr="001C4AEF" w:rsidRDefault="00CC6716" w:rsidP="006B155F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01215F">
              <w:rPr>
                <w:highlight w:val="lightGray"/>
              </w:rPr>
              <w:t>C</w:t>
            </w:r>
            <w:r w:rsidR="00260B6A" w:rsidRPr="0001215F">
              <w:rPr>
                <w:highlight w:val="lightGray"/>
              </w:rPr>
              <w:t xml:space="preserve">onsommation </w:t>
            </w:r>
            <w:r w:rsidR="006B155F">
              <w:rPr>
                <w:highlight w:val="lightGray"/>
              </w:rPr>
              <w:t>d’électricité</w:t>
            </w:r>
            <w:r w:rsidR="006B155F" w:rsidRPr="0001215F">
              <w:rPr>
                <w:highlight w:val="lightGray"/>
              </w:rPr>
              <w:t xml:space="preserve"> </w:t>
            </w:r>
            <w:r w:rsidR="00260B6A" w:rsidRPr="0001215F">
              <w:rPr>
                <w:highlight w:val="lightGray"/>
              </w:rPr>
              <w:t>(kWh)</w:t>
            </w:r>
          </w:p>
        </w:tc>
      </w:tr>
      <w:tr w:rsidR="00AC1C47" w:rsidRPr="00972635" w14:paraId="10682404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C392F6C" w14:textId="0770A394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48DD16C1" w14:textId="427002DE" w:rsidR="00AC1C47" w:rsidRPr="001C4AEF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346" w:type="dxa"/>
            <w:shd w:val="clear" w:color="auto" w:fill="DCEAB0"/>
          </w:tcPr>
          <w:p w14:paraId="64BEBFC1" w14:textId="77777777" w:rsidR="00AC1C47" w:rsidRPr="005B35B2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04CF408F" w14:textId="77777777" w:rsidR="00AC1C47" w:rsidRPr="00512E65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1DEC6194" w14:textId="77777777" w:rsidR="00AC1C47" w:rsidRPr="00B92D23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163390BA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734D2C45" w14:textId="2A6A1FFC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72A8499A" w14:textId="432AF3DE" w:rsidR="00AC1C47" w:rsidRPr="001C4AEF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346" w:type="dxa"/>
            <w:shd w:val="clear" w:color="auto" w:fill="DCEAB0"/>
          </w:tcPr>
          <w:p w14:paraId="3D1C8092" w14:textId="77777777" w:rsidR="00AC1C47" w:rsidRPr="005B35B2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097D42F9" w14:textId="77777777" w:rsidR="00AC1C47" w:rsidRPr="00512E65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57F0D72" w14:textId="77777777" w:rsidR="00AC1C47" w:rsidRPr="00B92D23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7437ABFF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69909430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A91DC29" w14:textId="77777777" w:rsidR="009074E5" w:rsidRPr="001C4AEF" w:rsidRDefault="009074E5" w:rsidP="009074E5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78B81238" w14:textId="77777777" w:rsidR="009074E5" w:rsidRPr="005B35B2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89FDBD0" w14:textId="77777777" w:rsidR="009074E5" w:rsidRPr="00512E65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7C0A2F0" w14:textId="77777777" w:rsidR="009074E5" w:rsidRPr="00B92D23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72635" w14:paraId="332E94DD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F7B7A66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F138FF2" w14:textId="77777777" w:rsidR="009074E5" w:rsidRPr="001C4AEF" w:rsidRDefault="009074E5" w:rsidP="009074E5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C85F82D" w14:textId="77777777" w:rsidR="009074E5" w:rsidRPr="005B35B2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A8EB834" w14:textId="77777777" w:rsidR="009074E5" w:rsidRPr="00512E6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03D8545" w14:textId="77777777" w:rsidR="009074E5" w:rsidRPr="00B92D23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0B246EE4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ECF5350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2BBD73E" w14:textId="77777777" w:rsidR="009074E5" w:rsidRPr="001C4AEF" w:rsidRDefault="009074E5" w:rsidP="009074E5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B3D1B52" w14:textId="77777777" w:rsidR="009074E5" w:rsidRPr="005B35B2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024E02AB" w14:textId="77777777" w:rsidR="009074E5" w:rsidRPr="00512E65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05C9007D" w14:textId="77777777" w:rsidR="009074E5" w:rsidRPr="00B92D23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72635" w14:paraId="4970930C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78BA1CA5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6E9D656" w14:textId="77777777" w:rsidR="009074E5" w:rsidRPr="001C4AEF" w:rsidRDefault="009074E5" w:rsidP="009074E5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3D06667" w14:textId="77777777" w:rsidR="009074E5" w:rsidRPr="005B35B2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0CF54A00" w14:textId="77777777" w:rsidR="009074E5" w:rsidRPr="00512E6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924878A" w14:textId="77777777" w:rsidR="009074E5" w:rsidRPr="00B92D23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42B87097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1CB1B93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7EDB184" w14:textId="77777777" w:rsidR="009074E5" w:rsidRPr="001C4AEF" w:rsidRDefault="009074E5" w:rsidP="009074E5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4BFE9FF" w14:textId="77777777" w:rsidR="009074E5" w:rsidRPr="005B35B2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3180BBB2" w14:textId="77777777" w:rsidR="009074E5" w:rsidRPr="00512E65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2AD7042" w14:textId="77777777" w:rsidR="009074E5" w:rsidRPr="00B92D23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72635" w14:paraId="79736A99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2B6388D9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485AC60" w14:textId="77777777" w:rsidR="009074E5" w:rsidRPr="001C4AEF" w:rsidRDefault="009074E5" w:rsidP="009074E5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3732938D" w14:textId="77777777" w:rsidR="009074E5" w:rsidRPr="005B35B2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2A53564D" w14:textId="77777777" w:rsidR="009074E5" w:rsidRPr="00512E6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5A2285CA" w14:textId="77777777" w:rsidR="009074E5" w:rsidRPr="00B92D23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063CD4AE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26C713A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54070B8" w14:textId="77777777" w:rsidR="009074E5" w:rsidRPr="001C4AEF" w:rsidRDefault="009074E5" w:rsidP="009074E5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74313AF3" w14:textId="77777777" w:rsidR="009074E5" w:rsidRPr="005B35B2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FAF8300" w14:textId="77777777" w:rsidR="009074E5" w:rsidRPr="00512E65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B416141" w14:textId="77777777" w:rsidR="009074E5" w:rsidRPr="00B92D23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72635" w14:paraId="33F4D517" w14:textId="77777777" w:rsidTr="00A012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42B955F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70E2BF7" w14:textId="77777777" w:rsidR="009074E5" w:rsidRPr="001C4AEF" w:rsidRDefault="009074E5" w:rsidP="009074E5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5B95D06" w14:textId="77777777" w:rsidR="009074E5" w:rsidRPr="005B35B2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73329527" w14:textId="77777777" w:rsidR="009074E5" w:rsidRPr="00512E6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6910189" w14:textId="77777777" w:rsidR="009074E5" w:rsidRPr="00B92D23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4EA98397" w14:textId="77777777" w:rsidTr="00A01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7B57960" w14:textId="77777777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7FE4F75" w14:textId="77777777" w:rsidR="009074E5" w:rsidRPr="001C4AEF" w:rsidRDefault="009074E5" w:rsidP="009074E5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23B37D0" w14:textId="77777777" w:rsidR="009074E5" w:rsidRPr="005B35B2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54D8E726" w14:textId="77777777" w:rsidR="009074E5" w:rsidRPr="00512E65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0288CAD" w14:textId="77777777" w:rsidR="009074E5" w:rsidRPr="00B92D23" w:rsidRDefault="009074E5" w:rsidP="009074E5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4E5" w:rsidRPr="00972635" w14:paraId="02042833" w14:textId="77777777" w:rsidTr="006E4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063A583E" w14:textId="60972162" w:rsidR="009074E5" w:rsidRPr="001C4AEF" w:rsidRDefault="009074E5" w:rsidP="009074E5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757EB23" w14:textId="1E2DDD7F" w:rsidR="009074E5" w:rsidRPr="001C4AEF" w:rsidRDefault="009074E5" w:rsidP="009074E5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2E4626C" w14:textId="77777777" w:rsidR="009074E5" w:rsidRPr="005B35B2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EA0B8BB" w14:textId="77777777" w:rsidR="009074E5" w:rsidRPr="00512E6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16DB9C34" w14:textId="77777777" w:rsidR="009074E5" w:rsidRDefault="009074E5" w:rsidP="009074E5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74E5" w:rsidRPr="00972635" w14:paraId="6D5CE7EF" w14:textId="77777777" w:rsidTr="006E4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auto"/>
            <w:vAlign w:val="bottom"/>
          </w:tcPr>
          <w:p w14:paraId="7486CD91" w14:textId="77777777" w:rsidR="009074E5" w:rsidRPr="00972635" w:rsidRDefault="009074E5" w:rsidP="009074E5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346" w:type="dxa"/>
            <w:shd w:val="clear" w:color="auto" w:fill="auto"/>
          </w:tcPr>
          <w:p w14:paraId="728937D9" w14:textId="77777777" w:rsidR="009074E5" w:rsidRPr="005B35B2" w:rsidRDefault="009074E5" w:rsidP="009074E5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auto"/>
          </w:tcPr>
          <w:p w14:paraId="153080A3" w14:textId="77777777" w:rsidR="009074E5" w:rsidRPr="00512E65" w:rsidRDefault="009074E5" w:rsidP="009074E5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auto"/>
          </w:tcPr>
          <w:p w14:paraId="00C3A9FC" w14:textId="77777777" w:rsidR="009074E5" w:rsidRPr="00064953" w:rsidRDefault="009074E5" w:rsidP="009074E5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0EF0B7" w14:textId="77777777" w:rsidR="00041B30" w:rsidRPr="0013561F" w:rsidRDefault="00041B30" w:rsidP="00041B30">
      <w:pPr>
        <w:pStyle w:val="Ecotitregras"/>
      </w:pPr>
      <w:r>
        <w:t>Somme des</w:t>
      </w:r>
      <w:r w:rsidRPr="0013561F">
        <w:t xml:space="preserve"> </w:t>
      </w:r>
      <w:r>
        <w:t xml:space="preserve">ajustements </w:t>
      </w:r>
      <w:r w:rsidRPr="0013561F">
        <w:t>non périodique</w:t>
      </w:r>
      <w:r>
        <w:t>s de la période de suivi</w:t>
      </w:r>
    </w:p>
    <w:p w14:paraId="407FAB2B" w14:textId="6C924D74" w:rsidR="00041B30" w:rsidRDefault="00041B30" w:rsidP="00041B30">
      <w:pPr>
        <w:pStyle w:val="Ecotexte0"/>
      </w:pPr>
      <w:r>
        <w:t>Le tableau suivant présente le cumul des ajustements non périodiques appliqués au [</w:t>
      </w:r>
      <w:r w:rsidRPr="00041B30">
        <w:rPr>
          <w:highlight w:val="lightGray"/>
        </w:rPr>
        <w:t>IMMEUBLE</w:t>
      </w:r>
      <w:r w:rsidR="00466483">
        <w:rPr>
          <w:highlight w:val="lightGray"/>
        </w:rPr>
        <w:t> </w:t>
      </w:r>
      <w:r w:rsidRPr="00041B30">
        <w:rPr>
          <w:highlight w:val="lightGray"/>
        </w:rPr>
        <w:t>A</w:t>
      </w:r>
      <w:r>
        <w:t>] pour la période de suivi.</w:t>
      </w:r>
    </w:p>
    <w:p w14:paraId="55659A2B" w14:textId="2C33530B" w:rsidR="00041B30" w:rsidRDefault="00041B30" w:rsidP="00041B30">
      <w:pPr>
        <w:pStyle w:val="Ecolgendedetableau"/>
      </w:pPr>
      <w:bookmarkStart w:id="59" w:name="_Toc5005842"/>
      <w:r>
        <w:t>Tableau</w:t>
      </w:r>
      <w:r w:rsidR="00466483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18</w:t>
      </w:r>
      <w:r>
        <w:rPr>
          <w:noProof/>
        </w:rPr>
        <w:fldChar w:fldCharType="end"/>
      </w:r>
      <w:r>
        <w:t> : Valeurs des ajustements non périodiques</w:t>
      </w:r>
      <w:r w:rsidRPr="00041B30">
        <w:t xml:space="preserve"> </w:t>
      </w:r>
      <w:r>
        <w:t>appliqués au [</w:t>
      </w:r>
      <w:r w:rsidRPr="00041B30">
        <w:rPr>
          <w:highlight w:val="lightGray"/>
        </w:rPr>
        <w:t>IMMEUBLE</w:t>
      </w:r>
      <w:r w:rsidR="006B155F">
        <w:rPr>
          <w:highlight w:val="lightGray"/>
        </w:rPr>
        <w:t> </w:t>
      </w:r>
      <w:r w:rsidRPr="00041B30">
        <w:rPr>
          <w:highlight w:val="lightGray"/>
        </w:rPr>
        <w:t>A</w:t>
      </w:r>
      <w:r>
        <w:t>]</w:t>
      </w:r>
      <w:bookmarkEnd w:id="59"/>
    </w:p>
    <w:tbl>
      <w:tblPr>
        <w:tblStyle w:val="Ecotableau2"/>
        <w:tblW w:w="901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404"/>
        <w:gridCol w:w="2091"/>
        <w:gridCol w:w="2061"/>
        <w:gridCol w:w="1999"/>
      </w:tblGrid>
      <w:tr w:rsidR="00041B30" w:rsidRPr="00972635" w14:paraId="48A969DF" w14:textId="77777777" w:rsidTr="0004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BCDA68"/>
          </w:tcPr>
          <w:p w14:paraId="4DCAFBD1" w14:textId="77777777" w:rsidR="00041B30" w:rsidRPr="004903D3" w:rsidRDefault="00041B30" w:rsidP="00041B30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2091" w:type="dxa"/>
            <w:shd w:val="clear" w:color="auto" w:fill="BCDA68"/>
          </w:tcPr>
          <w:p w14:paraId="7F2B6FAB" w14:textId="12041063" w:rsidR="00041B30" w:rsidRPr="004903D3" w:rsidRDefault="00041B30" w:rsidP="00041B30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Somme des ajustements non périodiques </w:t>
            </w:r>
            <w:r>
              <w:br/>
              <w:t>(kWh)</w:t>
            </w:r>
          </w:p>
        </w:tc>
        <w:tc>
          <w:tcPr>
            <w:tcW w:w="2061" w:type="dxa"/>
            <w:shd w:val="clear" w:color="auto" w:fill="BCDA68"/>
          </w:tcPr>
          <w:p w14:paraId="4067DECB" w14:textId="7F3D159C" w:rsidR="00041B30" w:rsidRDefault="00041B30" w:rsidP="00041B30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Somme des ajustements non périodiques</w:t>
            </w:r>
            <w:r>
              <w:br/>
              <w:t>(m³)</w:t>
            </w:r>
          </w:p>
        </w:tc>
        <w:tc>
          <w:tcPr>
            <w:tcW w:w="1999" w:type="dxa"/>
            <w:shd w:val="clear" w:color="auto" w:fill="BCDA68"/>
          </w:tcPr>
          <w:p w14:paraId="6BDAEC55" w14:textId="2334F8B3" w:rsidR="00041B30" w:rsidRDefault="00041B30" w:rsidP="00041B30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Somme des ajustements non périodiques </w:t>
            </w:r>
            <w:r>
              <w:br/>
              <w:t>(kW)</w:t>
            </w:r>
          </w:p>
        </w:tc>
      </w:tr>
      <w:tr w:rsidR="00AC1C47" w:rsidRPr="00972635" w14:paraId="01358BF2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64F668E" w14:textId="771D1ED3" w:rsidR="00AC1C47" w:rsidRPr="00057F17" w:rsidRDefault="00AC1C47" w:rsidP="00AC1C47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04" w:type="dxa"/>
            <w:shd w:val="clear" w:color="auto" w:fill="DCEAB0"/>
          </w:tcPr>
          <w:p w14:paraId="4F1E278F" w14:textId="7D19827F" w:rsidR="00AC1C47" w:rsidRPr="00057F17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091" w:type="dxa"/>
            <w:shd w:val="clear" w:color="auto" w:fill="DCEAB0"/>
          </w:tcPr>
          <w:p w14:paraId="52E067D9" w14:textId="77777777" w:rsidR="00AC1C47" w:rsidRPr="005E404F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05FCD3F1" w14:textId="77777777" w:rsidR="00AC1C47" w:rsidRPr="009F0A71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4F5B6B70" w14:textId="77777777" w:rsidR="00AC1C47" w:rsidRPr="00C7413B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60E05D04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E4677BC" w14:textId="4335B20B" w:rsidR="00AC1C47" w:rsidRPr="00057F17" w:rsidRDefault="00AC1C47" w:rsidP="00AC1C47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04" w:type="dxa"/>
            <w:shd w:val="clear" w:color="auto" w:fill="DCEAB0"/>
          </w:tcPr>
          <w:p w14:paraId="706C69AC" w14:textId="4F9B545E" w:rsidR="00AC1C47" w:rsidRPr="00057F17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091" w:type="dxa"/>
            <w:shd w:val="clear" w:color="auto" w:fill="DCEAB0"/>
          </w:tcPr>
          <w:p w14:paraId="0A1ED2F7" w14:textId="77777777" w:rsidR="00AC1C47" w:rsidRPr="005E404F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5B8FFB5C" w14:textId="77777777" w:rsidR="00AC1C47" w:rsidRPr="009F0A71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3DAAEA03" w14:textId="77777777" w:rsidR="00AC1C47" w:rsidRPr="00C7413B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6EBF3AAC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A5D39D2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57FFF31" w14:textId="77777777" w:rsidR="00041B30" w:rsidRPr="00057F17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A6D9C5F" w14:textId="77777777" w:rsidR="00041B30" w:rsidRPr="005E404F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7A14AA5F" w14:textId="77777777" w:rsidR="00041B30" w:rsidRPr="009F0A71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05D8F1C1" w14:textId="77777777" w:rsidR="00041B30" w:rsidRPr="00C7413B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B30" w:rsidRPr="00972635" w14:paraId="3FAADEC5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93AD637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138CE07" w14:textId="77777777" w:rsidR="00041B30" w:rsidRPr="00057F17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B44B86A" w14:textId="77777777" w:rsidR="00041B30" w:rsidRPr="005E404F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36637421" w14:textId="77777777" w:rsidR="00041B30" w:rsidRPr="009F0A71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206AE39E" w14:textId="77777777" w:rsidR="00041B30" w:rsidRPr="00C7413B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15BD2B55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930F227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5C679B2" w14:textId="77777777" w:rsidR="00041B30" w:rsidRPr="00057F17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2A3745A2" w14:textId="77777777" w:rsidR="00041B30" w:rsidRPr="005E404F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25771286" w14:textId="77777777" w:rsidR="00041B30" w:rsidRPr="009F0A71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40E5AC5" w14:textId="77777777" w:rsidR="00041B30" w:rsidRPr="00C7413B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B30" w:rsidRPr="00972635" w14:paraId="2E81F0D8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53427B6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CE41DB4" w14:textId="77777777" w:rsidR="00041B30" w:rsidRPr="00057F17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265438CA" w14:textId="77777777" w:rsidR="00041B30" w:rsidRPr="005E404F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08137248" w14:textId="77777777" w:rsidR="00041B30" w:rsidRPr="009F0A71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D13DFE9" w14:textId="77777777" w:rsidR="00041B30" w:rsidRPr="00C7413B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4924DB99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4A016A68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35BECC0" w14:textId="77777777" w:rsidR="00041B30" w:rsidRPr="00057F17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68965AD6" w14:textId="77777777" w:rsidR="00041B30" w:rsidRPr="005E404F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6B27C2D1" w14:textId="77777777" w:rsidR="00041B30" w:rsidRPr="009F0A71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F69CE86" w14:textId="77777777" w:rsidR="00041B30" w:rsidRPr="00C7413B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B30" w:rsidRPr="00972635" w14:paraId="228CBBB7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6094C3C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4DBE507E" w14:textId="77777777" w:rsidR="00041B30" w:rsidRPr="00057F17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922E28B" w14:textId="77777777" w:rsidR="00041B30" w:rsidRPr="005E404F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6A59B022" w14:textId="77777777" w:rsidR="00041B30" w:rsidRPr="009F0A71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0DC6E6B1" w14:textId="77777777" w:rsidR="00041B30" w:rsidRPr="00C7413B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5280CBB4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C0A23CA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C0BBAB8" w14:textId="77777777" w:rsidR="00041B30" w:rsidRPr="00057F17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690729D7" w14:textId="77777777" w:rsidR="00041B30" w:rsidRPr="005E404F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52DD06D4" w14:textId="77777777" w:rsidR="00041B30" w:rsidRPr="009F0A71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045BD82C" w14:textId="77777777" w:rsidR="00041B30" w:rsidRPr="00C7413B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B30" w:rsidRPr="00972635" w14:paraId="506E8FC2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2138950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287A27F" w14:textId="77777777" w:rsidR="00041B30" w:rsidRPr="00057F17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871B336" w14:textId="77777777" w:rsidR="00041B30" w:rsidRPr="005E404F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5CF4E69F" w14:textId="77777777" w:rsidR="00041B30" w:rsidRPr="009F0A71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3A4050F5" w14:textId="77777777" w:rsidR="00041B30" w:rsidRPr="00C7413B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7B0D1A1F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C8DEDA1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BE1FF66" w14:textId="77777777" w:rsidR="00041B30" w:rsidRPr="00057F17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80FB197" w14:textId="77777777" w:rsidR="00041B30" w:rsidRPr="005E404F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2D1CB6E9" w14:textId="77777777" w:rsidR="00041B30" w:rsidRPr="009F0A71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41A1E64E" w14:textId="77777777" w:rsidR="00041B30" w:rsidRPr="00C7413B" w:rsidRDefault="00041B30" w:rsidP="00041B3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B30" w:rsidRPr="00972635" w14:paraId="3F3B78A8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40B004A8" w14:textId="77777777" w:rsidR="00041B30" w:rsidRPr="00057F17" w:rsidRDefault="00041B30" w:rsidP="00041B3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BAF825D" w14:textId="77777777" w:rsidR="00041B30" w:rsidRPr="00057F17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572901C0" w14:textId="77777777" w:rsidR="00041B30" w:rsidRPr="005E404F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5B350607" w14:textId="77777777" w:rsidR="00041B30" w:rsidRPr="009F0A71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1C352E3C" w14:textId="77777777" w:rsidR="00041B30" w:rsidRPr="00C7413B" w:rsidRDefault="00041B30" w:rsidP="00041B3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1B30" w:rsidRPr="00972635" w14:paraId="1B729B1B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auto"/>
            <w:vAlign w:val="bottom"/>
          </w:tcPr>
          <w:p w14:paraId="67909C19" w14:textId="77777777" w:rsidR="00041B30" w:rsidRPr="00972635" w:rsidRDefault="00041B30" w:rsidP="00041B30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2091" w:type="dxa"/>
            <w:shd w:val="clear" w:color="auto" w:fill="auto"/>
          </w:tcPr>
          <w:p w14:paraId="31C14778" w14:textId="77777777" w:rsidR="00041B30" w:rsidRPr="00064953" w:rsidRDefault="00041B30" w:rsidP="00041B30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auto"/>
          </w:tcPr>
          <w:p w14:paraId="5EDF9F02" w14:textId="77777777" w:rsidR="00041B30" w:rsidRPr="00FA6AE1" w:rsidRDefault="00041B30" w:rsidP="00041B30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auto"/>
          </w:tcPr>
          <w:p w14:paraId="43E3F674" w14:textId="77777777" w:rsidR="00041B30" w:rsidRPr="00FA6AE1" w:rsidRDefault="00041B30" w:rsidP="00041B30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9CD3E3" w14:textId="77777777" w:rsidR="00041B30" w:rsidRDefault="00041B30" w:rsidP="00041B30">
      <w:pPr>
        <w:pStyle w:val="Ecotexte0"/>
      </w:pPr>
    </w:p>
    <w:p w14:paraId="203AAF4B" w14:textId="3C21B3E3" w:rsidR="00A45378" w:rsidRPr="00383101" w:rsidRDefault="00A45378" w:rsidP="00356F37">
      <w:pPr>
        <w:pStyle w:val="Ecotitre3"/>
        <w:numPr>
          <w:ilvl w:val="3"/>
          <w:numId w:val="1"/>
        </w:numPr>
        <w:ind w:left="360"/>
        <w:rPr>
          <w:lang w:eastAsia="fr-CA"/>
        </w:rPr>
      </w:pPr>
      <w:bookmarkStart w:id="60" w:name="_Toc22293230"/>
      <w:r w:rsidRPr="00383101">
        <w:rPr>
          <w:lang w:eastAsia="fr-CA"/>
        </w:rPr>
        <w:t xml:space="preserve">Résultats du mesurage </w:t>
      </w:r>
      <w:r w:rsidR="009417AB">
        <w:rPr>
          <w:lang w:eastAsia="fr-CA"/>
        </w:rPr>
        <w:t>avec</w:t>
      </w:r>
      <w:r w:rsidR="00F007C1">
        <w:rPr>
          <w:lang w:eastAsia="fr-CA"/>
        </w:rPr>
        <w:t xml:space="preserve"> l’</w:t>
      </w:r>
      <w:r w:rsidRPr="00383101">
        <w:rPr>
          <w:lang w:eastAsia="fr-CA"/>
        </w:rPr>
        <w:t>option</w:t>
      </w:r>
      <w:r w:rsidR="00466483">
        <w:rPr>
          <w:lang w:eastAsia="fr-CA"/>
        </w:rPr>
        <w:t> </w:t>
      </w:r>
      <w:r w:rsidRPr="00383101">
        <w:rPr>
          <w:lang w:eastAsia="fr-CA"/>
        </w:rPr>
        <w:t>C</w:t>
      </w:r>
      <w:bookmarkEnd w:id="60"/>
    </w:p>
    <w:p w14:paraId="06638BD1" w14:textId="560BD013" w:rsidR="0005734C" w:rsidRPr="0014721A" w:rsidRDefault="0005734C" w:rsidP="006F5163">
      <w:pPr>
        <w:pStyle w:val="Ecotexte"/>
        <w:rPr>
          <w:i/>
          <w:color w:val="808080" w:themeColor="background1" w:themeShade="80"/>
          <w:lang w:eastAsia="fr-CA"/>
        </w:rPr>
      </w:pPr>
      <w:r w:rsidRPr="0014721A">
        <w:rPr>
          <w:i/>
          <w:color w:val="808080" w:themeColor="background1" w:themeShade="80"/>
          <w:lang w:eastAsia="fr-CA"/>
        </w:rPr>
        <w:t>L’approche de comptabilisation des économies devrait être rappelé</w:t>
      </w:r>
      <w:r w:rsidR="00260B6A">
        <w:rPr>
          <w:i/>
          <w:color w:val="808080" w:themeColor="background1" w:themeShade="80"/>
          <w:lang w:eastAsia="fr-CA"/>
        </w:rPr>
        <w:t>e</w:t>
      </w:r>
      <w:r w:rsidRPr="0014721A">
        <w:rPr>
          <w:i/>
          <w:color w:val="808080" w:themeColor="background1" w:themeShade="80"/>
          <w:lang w:eastAsia="fr-CA"/>
        </w:rPr>
        <w:t xml:space="preserve"> ici. L’équation </w:t>
      </w:r>
      <w:r w:rsidR="00466483">
        <w:rPr>
          <w:i/>
          <w:color w:val="808080" w:themeColor="background1" w:themeShade="80"/>
          <w:lang w:eastAsia="fr-CA"/>
        </w:rPr>
        <w:t>qui y est</w:t>
      </w:r>
      <w:r w:rsidR="00466483" w:rsidRPr="0014721A">
        <w:rPr>
          <w:i/>
          <w:color w:val="808080" w:themeColor="background1" w:themeShade="80"/>
          <w:lang w:eastAsia="fr-CA"/>
        </w:rPr>
        <w:t xml:space="preserve"> </w:t>
      </w:r>
      <w:r w:rsidRPr="0014721A">
        <w:rPr>
          <w:i/>
          <w:color w:val="808080" w:themeColor="background1" w:themeShade="80"/>
          <w:lang w:eastAsia="fr-CA"/>
        </w:rPr>
        <w:t>associé</w:t>
      </w:r>
      <w:r w:rsidR="00A17AEE" w:rsidRPr="0014721A">
        <w:rPr>
          <w:i/>
          <w:color w:val="808080" w:themeColor="background1" w:themeShade="80"/>
          <w:lang w:eastAsia="fr-CA"/>
        </w:rPr>
        <w:t>e</w:t>
      </w:r>
      <w:r w:rsidRPr="0014721A">
        <w:rPr>
          <w:i/>
          <w:color w:val="808080" w:themeColor="background1" w:themeShade="80"/>
          <w:lang w:eastAsia="fr-CA"/>
        </w:rPr>
        <w:t xml:space="preserve"> devrait également </w:t>
      </w:r>
      <w:r w:rsidR="00057F17" w:rsidRPr="0014721A">
        <w:rPr>
          <w:i/>
          <w:color w:val="808080" w:themeColor="background1" w:themeShade="80"/>
          <w:lang w:eastAsia="fr-CA"/>
        </w:rPr>
        <w:t xml:space="preserve">être présentée. </w:t>
      </w:r>
      <w:r w:rsidR="00466483">
        <w:rPr>
          <w:i/>
          <w:color w:val="808080" w:themeColor="background1" w:themeShade="80"/>
          <w:lang w:eastAsia="fr-CA"/>
        </w:rPr>
        <w:t>Une fois</w:t>
      </w:r>
      <w:r w:rsidR="00057F17" w:rsidRPr="0014721A">
        <w:rPr>
          <w:i/>
          <w:color w:val="808080" w:themeColor="background1" w:themeShade="80"/>
          <w:lang w:eastAsia="fr-CA"/>
        </w:rPr>
        <w:t xml:space="preserve"> la consommation de référence ajustée, la consommation réelle et les économies résultantes doivent être présentées. </w:t>
      </w:r>
    </w:p>
    <w:p w14:paraId="33F793EA" w14:textId="1AD68991" w:rsidR="00422BD5" w:rsidRPr="00057F17" w:rsidRDefault="00940E4B" w:rsidP="000A1042">
      <w:pPr>
        <w:pStyle w:val="Ecotexte0"/>
        <w:rPr>
          <w:highlight w:val="lightGray"/>
        </w:rPr>
      </w:pPr>
      <w:r w:rsidRPr="00057F17">
        <w:rPr>
          <w:highlight w:val="lightGray"/>
        </w:rPr>
        <w:lastRenderedPageBreak/>
        <w:t>Pour exprimer la performance énergétique</w:t>
      </w:r>
      <w:r w:rsidR="001161AD">
        <w:rPr>
          <w:highlight w:val="lightGray"/>
        </w:rPr>
        <w:t xml:space="preserve"> </w:t>
      </w:r>
      <w:r w:rsidR="004D1D7A">
        <w:t>au [</w:t>
      </w:r>
      <w:r w:rsidR="004D1D7A" w:rsidRPr="00041B30">
        <w:rPr>
          <w:highlight w:val="lightGray"/>
        </w:rPr>
        <w:t>IMMEUBLE</w:t>
      </w:r>
      <w:r w:rsidR="006B155F">
        <w:rPr>
          <w:highlight w:val="lightGray"/>
        </w:rPr>
        <w:t> </w:t>
      </w:r>
      <w:r w:rsidR="004D1D7A">
        <w:t xml:space="preserve">A], </w:t>
      </w:r>
      <w:r w:rsidRPr="00057F17">
        <w:rPr>
          <w:highlight w:val="lightGray"/>
        </w:rPr>
        <w:t xml:space="preserve">la </w:t>
      </w:r>
      <w:r w:rsidR="00DD0F58">
        <w:rPr>
          <w:highlight w:val="lightGray"/>
        </w:rPr>
        <w:t>consommation d’énergie</w:t>
      </w:r>
      <w:r w:rsidRPr="00057F17">
        <w:rPr>
          <w:highlight w:val="lightGray"/>
        </w:rPr>
        <w:t xml:space="preserve"> de </w:t>
      </w:r>
      <w:r w:rsidR="007C6973">
        <w:rPr>
          <w:highlight w:val="lightGray"/>
        </w:rPr>
        <w:t xml:space="preserve">la base de </w:t>
      </w:r>
      <w:r w:rsidRPr="00057F17">
        <w:rPr>
          <w:highlight w:val="lightGray"/>
        </w:rPr>
        <w:t xml:space="preserve">référence ajustée aux conditions de la période de suivi </w:t>
      </w:r>
      <w:r w:rsidR="00336401">
        <w:rPr>
          <w:highlight w:val="lightGray"/>
        </w:rPr>
        <w:t xml:space="preserve">doit être </w:t>
      </w:r>
      <w:r w:rsidRPr="00057F17">
        <w:rPr>
          <w:highlight w:val="lightGray"/>
        </w:rPr>
        <w:t xml:space="preserve">comparée </w:t>
      </w:r>
      <w:r w:rsidR="00DD0F58">
        <w:rPr>
          <w:highlight w:val="lightGray"/>
        </w:rPr>
        <w:t>à</w:t>
      </w:r>
      <w:r w:rsidR="007C6973">
        <w:rPr>
          <w:highlight w:val="lightGray"/>
        </w:rPr>
        <w:t xml:space="preserve"> la consommation indiquée</w:t>
      </w:r>
      <w:r w:rsidR="00DD0F58">
        <w:rPr>
          <w:highlight w:val="lightGray"/>
        </w:rPr>
        <w:t xml:space="preserve"> sur les</w:t>
      </w:r>
      <w:r w:rsidRPr="00057F17">
        <w:rPr>
          <w:highlight w:val="lightGray"/>
        </w:rPr>
        <w:t xml:space="preserve"> factures de la période de suivi. Cette approche permet de déterminer les économies. </w:t>
      </w:r>
      <w:r w:rsidR="00336401">
        <w:rPr>
          <w:highlight w:val="lightGray"/>
        </w:rPr>
        <w:t>À titre d’exemple, l’</w:t>
      </w:r>
      <w:r w:rsidR="00336401" w:rsidRPr="00057F17">
        <w:rPr>
          <w:highlight w:val="lightGray"/>
        </w:rPr>
        <w:t xml:space="preserve">équation </w:t>
      </w:r>
      <w:r w:rsidRPr="00057F17">
        <w:rPr>
          <w:highlight w:val="lightGray"/>
        </w:rPr>
        <w:t>suivante</w:t>
      </w:r>
      <w:r w:rsidR="00422BD5" w:rsidRPr="00057F17">
        <w:rPr>
          <w:highlight w:val="lightGray"/>
        </w:rPr>
        <w:t xml:space="preserve"> </w:t>
      </w:r>
      <w:r w:rsidR="009417AB">
        <w:rPr>
          <w:highlight w:val="lightGray"/>
        </w:rPr>
        <w:t xml:space="preserve">utilise </w:t>
      </w:r>
      <w:r w:rsidR="00422BD5" w:rsidRPr="00057F17">
        <w:rPr>
          <w:highlight w:val="lightGray"/>
        </w:rPr>
        <w:t>la méthode de calcul</w:t>
      </w:r>
      <w:r w:rsidR="00041B30">
        <w:rPr>
          <w:highlight w:val="lightGray"/>
        </w:rPr>
        <w:t> </w:t>
      </w:r>
      <w:r w:rsidR="00422BD5" w:rsidRPr="00057F17">
        <w:rPr>
          <w:highlight w:val="lightGray"/>
        </w:rPr>
        <w:t>:</w:t>
      </w:r>
    </w:p>
    <w:p w14:paraId="3BF23A52" w14:textId="09B641C0" w:rsidR="00940E4B" w:rsidRPr="00422BD5" w:rsidRDefault="00100BE8" w:rsidP="00057F17">
      <w:pPr>
        <w:pStyle w:val="Ecotexte"/>
        <w:jc w:val="center"/>
        <w:rPr>
          <w:sz w:val="24"/>
          <w:szCs w:val="24"/>
          <w:lang w:eastAsia="fr-CA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lightGray"/>
              <w:lang w:eastAsia="fr-CA"/>
            </w:rPr>
            <m:t xml:space="preserve">Économie </m:t>
          </m:r>
          <m:r>
            <w:rPr>
              <w:rFonts w:ascii="Cambria Math" w:hAnsi="Cambria Math"/>
              <w:sz w:val="24"/>
              <w:szCs w:val="24"/>
              <w:lang w:eastAsia="fr-CA"/>
            </w:rPr>
            <m:t>de gaz naturel</m:t>
          </m:r>
          <m:r>
            <w:rPr>
              <w:rFonts w:ascii="Cambria Math" w:hAnsi="Cambria Math"/>
              <w:sz w:val="24"/>
              <w:szCs w:val="24"/>
              <w:highlight w:val="lightGray"/>
              <w:lang w:eastAsia="fr-CA"/>
            </w:rPr>
            <m:t>=consommation de gaz naturel de la base de référence ±ajustements périodiques aux conditions de la période de suivi ±ajustements non périodiques aux conditions de la période de suivi -consommation de gaz naturel de suivi</m:t>
          </m:r>
        </m:oMath>
      </m:oMathPara>
    </w:p>
    <w:p w14:paraId="7F5ADAEA" w14:textId="5C1E4F75" w:rsidR="00F534BC" w:rsidRDefault="00F534BC" w:rsidP="00F534BC">
      <w:pPr>
        <w:pStyle w:val="Ecotexte0"/>
      </w:pPr>
      <w:r>
        <w:t>Les tableaux suivants présentent les économies de chaque source d’énergie, en incluant tous les ajustements</w:t>
      </w:r>
      <w:r w:rsidR="00336401">
        <w:t>,</w:t>
      </w:r>
      <w:r>
        <w:t xml:space="preserve"> périodiques </w:t>
      </w:r>
      <w:r w:rsidR="009417AB">
        <w:t xml:space="preserve">ou </w:t>
      </w:r>
      <w:r>
        <w:t>non</w:t>
      </w:r>
      <w:r w:rsidR="00356F37">
        <w:t xml:space="preserve"> </w:t>
      </w:r>
      <w:r>
        <w:t>périodiques</w:t>
      </w:r>
      <w:r w:rsidR="007C6973">
        <w:t>,</w:t>
      </w:r>
      <w:r>
        <w:t xml:space="preserve"> appliquées à la base de référence.</w:t>
      </w:r>
    </w:p>
    <w:p w14:paraId="56B42C1C" w14:textId="1E491FC5" w:rsidR="006F5163" w:rsidRDefault="006F5163" w:rsidP="006F5163">
      <w:pPr>
        <w:pStyle w:val="Ecolgendedetableau"/>
      </w:pPr>
      <w:bookmarkStart w:id="61" w:name="_Toc5005843"/>
      <w:r>
        <w:t>Tableau</w:t>
      </w:r>
      <w:r w:rsidR="00336401">
        <w:t> </w:t>
      </w:r>
      <w:r w:rsidR="0029605B">
        <w:rPr>
          <w:noProof/>
        </w:rPr>
        <w:fldChar w:fldCharType="begin"/>
      </w:r>
      <w:r w:rsidR="0029605B">
        <w:rPr>
          <w:noProof/>
        </w:rPr>
        <w:instrText xml:space="preserve"> SEQ Tableau \* ARABIC </w:instrText>
      </w:r>
      <w:r w:rsidR="0029605B">
        <w:rPr>
          <w:noProof/>
        </w:rPr>
        <w:fldChar w:fldCharType="separate"/>
      </w:r>
      <w:r w:rsidR="008E6A94">
        <w:rPr>
          <w:noProof/>
        </w:rPr>
        <w:t>19</w:t>
      </w:r>
      <w:r w:rsidR="0029605B">
        <w:rPr>
          <w:noProof/>
        </w:rPr>
        <w:fldChar w:fldCharType="end"/>
      </w:r>
      <w:r w:rsidR="00041B30">
        <w:t> </w:t>
      </w:r>
      <w:r>
        <w:t>: Éc</w:t>
      </w:r>
      <w:r w:rsidR="00A87BA4">
        <w:t xml:space="preserve">onomies mesurées </w:t>
      </w:r>
      <w:r w:rsidR="00F007C1">
        <w:t>avec l’</w:t>
      </w:r>
      <w:r w:rsidR="00A87BA4">
        <w:t>option</w:t>
      </w:r>
      <w:r w:rsidR="00336401">
        <w:t> </w:t>
      </w:r>
      <w:r w:rsidR="00A87BA4">
        <w:t>C</w:t>
      </w:r>
      <w:r w:rsidR="00F534BC">
        <w:t xml:space="preserve">, consommation </w:t>
      </w:r>
      <w:r w:rsidR="00F534BC" w:rsidRPr="00F534BC">
        <w:rPr>
          <w:highlight w:val="lightGray"/>
        </w:rPr>
        <w:t>[</w:t>
      </w:r>
      <w:r w:rsidR="00336401">
        <w:rPr>
          <w:highlight w:val="lightGray"/>
        </w:rPr>
        <w:t xml:space="preserve">de </w:t>
      </w:r>
      <w:r w:rsidR="00F534BC" w:rsidRPr="00F534BC">
        <w:rPr>
          <w:highlight w:val="lightGray"/>
        </w:rPr>
        <w:t>gaz naturel]</w:t>
      </w:r>
      <w:bookmarkEnd w:id="61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F534BC" w:rsidRPr="00F534BC" w14:paraId="6346A5F0" w14:textId="77777777" w:rsidTr="00F53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590D2395" w14:textId="77777777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72F67746" w14:textId="707CD227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7E3DA5A8" w14:textId="6E43B562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681AFD2B" w14:textId="4F72B2AE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Consommation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ajustée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6E6F45FE" w14:textId="1EACAA0D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Consommation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réelle </w:t>
            </w:r>
            <w:r>
              <w:rPr>
                <w:sz w:val="18"/>
              </w:rPr>
              <w:t xml:space="preserve">en </w:t>
            </w:r>
            <w:r w:rsidRPr="00F534BC">
              <w:rPr>
                <w:sz w:val="18"/>
              </w:rPr>
              <w:t xml:space="preserve">période de suivi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3DDD0647" w14:textId="75B2CFAA" w:rsidR="00F534BC" w:rsidRPr="00F534BC" w:rsidRDefault="00F534BC" w:rsidP="00F534BC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Économie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</w:tr>
      <w:tr w:rsidR="00F534BC" w:rsidRPr="00F534BC" w14:paraId="022E5F55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858C15B" w14:textId="6C6C9BF2" w:rsidR="00F534BC" w:rsidRPr="00F534BC" w:rsidRDefault="00F534BC" w:rsidP="00AC1C47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6FFE7960" w14:textId="3EEC4CDB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72CAA2E3" w14:textId="77777777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00A67D5" w14:textId="77777777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083565B" w14:textId="1E09262E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994ABEA" w14:textId="77777777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793F517" w14:textId="77777777" w:rsidR="00F534BC" w:rsidRPr="00F534BC" w:rsidRDefault="00F534BC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3354C1CA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52C527C" w14:textId="507F93D3" w:rsidR="00F534BC" w:rsidRPr="00F534BC" w:rsidRDefault="00F534BC" w:rsidP="00AC1C47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30651346" w14:textId="230B2A7E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0D49E619" w14:textId="77777777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34D5229" w14:textId="77777777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0A12F0F" w14:textId="0A3E4E45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29728FE" w14:textId="77777777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C0C6A3E" w14:textId="77777777" w:rsidR="00F534BC" w:rsidRPr="00F534BC" w:rsidRDefault="00F534BC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66029168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EB5E119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2897803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8C72086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7C18E01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ECDF5B6" w14:textId="18559F00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E58332A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8AFA966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3C8C374F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AA21FA7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8A537D0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4A4C520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A968654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55B0100" w14:textId="47718F62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F42400D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2BA037DF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429D05D1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45B9356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8301D90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2C17CD3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979482B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48EAF68D" w14:textId="2BAC3BA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90165DF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5AE165F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433057B2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710D47E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BB4CB99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F814E69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AD06AA8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1F3A705" w14:textId="0CD24C93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B5B16CD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08681DB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06CC28E3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FF6C239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885C24D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B586BA1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30913D3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E7BC34A" w14:textId="2898A545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CFFB404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8A9D7E4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A8E45DE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D408CE0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06935D5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C033B52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E6AB096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F42F8A7" w14:textId="0E4A2B45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74A1B6C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10AE8B6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75556F45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19362BC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E3FC273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AE3537F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DC1A407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F13B528" w14:textId="6E055603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2199147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9E73127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641B84E3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01B941B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D0DA0A8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3F516D5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218A8DA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ED9267E" w14:textId="68BE92F5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6BA6AB54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407A395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64DFE62B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2C67896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430D1997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82E96E6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20EF218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89B7C83" w14:textId="3712A9F5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0049272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A72E59F" w14:textId="77777777" w:rsidR="00F534BC" w:rsidRPr="00F534BC" w:rsidRDefault="00F534BC" w:rsidP="00A01263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5ABE86B7" w14:textId="77777777" w:rsidTr="00F534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008C77A" w14:textId="77777777" w:rsidR="00F534BC" w:rsidRPr="00F534BC" w:rsidRDefault="00F534BC" w:rsidP="00A01263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BD96FB5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0335E5E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97B5CEE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4F9F4B2B" w14:textId="726A779B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D139759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3A20C4B" w14:textId="77777777" w:rsidR="00F534BC" w:rsidRPr="00F534BC" w:rsidRDefault="00F534BC" w:rsidP="00A01263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BE5DD4C" w14:textId="77777777" w:rsidTr="00F53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4F576E55" w14:textId="77777777" w:rsidR="00F534BC" w:rsidRPr="00F534BC" w:rsidRDefault="00F534BC" w:rsidP="00A01263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59D180D9" w14:textId="77777777" w:rsidR="00F534BC" w:rsidRPr="00F534BC" w:rsidRDefault="00F534BC" w:rsidP="00A01263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4F0DBB89" w14:textId="77777777" w:rsidR="00F534BC" w:rsidRPr="00F534BC" w:rsidRDefault="00F534BC" w:rsidP="00A01263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6830A524" w14:textId="0CA91EC2" w:rsidR="00F534BC" w:rsidRPr="00F534BC" w:rsidRDefault="00F534BC" w:rsidP="00A01263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2D3C565B" w14:textId="77777777" w:rsidR="00F534BC" w:rsidRPr="00F534BC" w:rsidRDefault="00F534BC" w:rsidP="00A01263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7EC9B9B2" w14:textId="77777777" w:rsidR="00F534BC" w:rsidRPr="00F534BC" w:rsidRDefault="00F534BC" w:rsidP="00A01263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644AE407" w14:textId="09C95DB1" w:rsidR="00F534BC" w:rsidRDefault="00F534BC" w:rsidP="00F534BC">
      <w:pPr>
        <w:pStyle w:val="Ecolgendedetableau"/>
      </w:pPr>
      <w:bookmarkStart w:id="62" w:name="_Toc5005844"/>
      <w:bookmarkStart w:id="63" w:name="_Toc497399106"/>
      <w:r>
        <w:t>Tableau</w:t>
      </w:r>
      <w:r w:rsidR="00336401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20</w:t>
      </w:r>
      <w:r>
        <w:rPr>
          <w:noProof/>
        </w:rPr>
        <w:fldChar w:fldCharType="end"/>
      </w:r>
      <w:r>
        <w:t xml:space="preserve"> : Économies mesurées </w:t>
      </w:r>
      <w:r w:rsidR="00F007C1">
        <w:t>avec l’</w:t>
      </w:r>
      <w:r>
        <w:t>option</w:t>
      </w:r>
      <w:r w:rsidR="00336401">
        <w:t> </w:t>
      </w:r>
      <w:r>
        <w:t xml:space="preserve">C, consommation </w:t>
      </w:r>
      <w:r w:rsidRPr="00F534BC">
        <w:rPr>
          <w:highlight w:val="lightGray"/>
        </w:rPr>
        <w:t>[</w:t>
      </w:r>
      <w:r>
        <w:rPr>
          <w:highlight w:val="lightGray"/>
        </w:rPr>
        <w:t>d’électricité</w:t>
      </w:r>
      <w:r w:rsidRPr="00F534BC">
        <w:rPr>
          <w:highlight w:val="lightGray"/>
        </w:rPr>
        <w:t>]</w:t>
      </w:r>
      <w:bookmarkEnd w:id="62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F534BC" w:rsidRPr="00F534BC" w14:paraId="1DB3D57E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281ACF21" w14:textId="77777777" w:rsidR="00F534BC" w:rsidRPr="00F534BC" w:rsidRDefault="00F534BC" w:rsidP="00F534BC">
            <w:pPr>
              <w:pStyle w:val="Ecotitretableau"/>
              <w:keepNext/>
              <w:keepLines/>
              <w:spacing w:before="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2788F371" w14:textId="754E711B" w:rsidR="00F534BC" w:rsidRPr="00F534BC" w:rsidRDefault="00F534BC" w:rsidP="00F534BC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4BEFF058" w14:textId="34663E35" w:rsidR="00F534BC" w:rsidRPr="00F534BC" w:rsidRDefault="00F534BC" w:rsidP="00F534BC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4EE445F2" w14:textId="7A868C61" w:rsidR="00F534BC" w:rsidRPr="00F534BC" w:rsidRDefault="00F534BC" w:rsidP="00522965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Consommation d</w:t>
            </w:r>
            <w:r w:rsidR="00522965">
              <w:rPr>
                <w:sz w:val="18"/>
              </w:rPr>
              <w:t>’électricité</w:t>
            </w:r>
            <w:r w:rsidR="009717E0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t xml:space="preserve">ajustée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265C36EC" w14:textId="05AD49B2" w:rsidR="00F534BC" w:rsidRPr="00F534BC" w:rsidRDefault="00F534BC" w:rsidP="00980264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</w:rPr>
              <w:t>Consommation</w:t>
            </w:r>
            <w:r w:rsidRPr="00F534BC">
              <w:rPr>
                <w:sz w:val="18"/>
                <w:highlight w:val="lightGray"/>
              </w:rPr>
              <w:t xml:space="preserve"> </w:t>
            </w:r>
            <w:r>
              <w:rPr>
                <w:sz w:val="18"/>
                <w:highlight w:val="lightGray"/>
              </w:rPr>
              <w:t>d’électricité</w:t>
            </w:r>
            <w:r w:rsidRPr="00F534BC">
              <w:rPr>
                <w:sz w:val="18"/>
              </w:rPr>
              <w:t xml:space="preserve"> réelle</w:t>
            </w:r>
            <w:r>
              <w:rPr>
                <w:sz w:val="18"/>
              </w:rPr>
              <w:t xml:space="preserve"> en</w:t>
            </w:r>
            <w:r w:rsidRPr="00F534BC">
              <w:rPr>
                <w:sz w:val="18"/>
              </w:rPr>
              <w:t xml:space="preserve"> période de suivi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3AB3C5B0" w14:textId="1BB1F81F" w:rsidR="00F534BC" w:rsidRPr="00F534BC" w:rsidRDefault="00F534BC" w:rsidP="00F534BC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Économie d</w:t>
            </w:r>
            <w:r>
              <w:rPr>
                <w:sz w:val="18"/>
              </w:rPr>
              <w:t>’</w:t>
            </w:r>
            <w:r>
              <w:rPr>
                <w:sz w:val="18"/>
                <w:highlight w:val="lightGray"/>
              </w:rPr>
              <w:t>électricité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</w:tr>
      <w:tr w:rsidR="00F534BC" w:rsidRPr="00F534BC" w14:paraId="034890AC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7121379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2B81D47C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2EC1767C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EEB39EE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11A32DB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51DDBC4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584D0BB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22CDC752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1E2B7FB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lastRenderedPageBreak/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41B8D314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6A868E44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70CA50A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4B243E68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87B0A73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34CC27B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5F629DC2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B645813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393AF16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3B0C532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F89DFB7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7582D13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CC5F137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0C3B77A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595F355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54AFE88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9138632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D0FD706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3B8D71F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521A737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718B2A3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989DFE6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27E3F22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48F6DE8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D782270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04CE15A2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1208D8A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8E2CEFD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02B6A19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C91FEAD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2AE4632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ECE09C6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159ECEF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1E37E58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F72B0A4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DEF3FAB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E6A76E3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55FAE4C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73F739DB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2C7A290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FB44334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1831A60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D97B1B6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F896EFB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673612E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3642549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4E6889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E738CAE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1E8CE71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B44C029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78CA914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4A3F4958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8ED9014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CBD4AAC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3A5643EB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B13F0F5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70FE5DB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7F1F054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79DA466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5B8CDBF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DB9F96C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2A26053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A86135E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A785A33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629297A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428E3B8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FB4DEBC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8D1CAC9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35D377D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A26B8A2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4869C76B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4A1C1EF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C99BDEC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117E73E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D0F0D90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588378F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5C858AC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1FE6B5D" w14:textId="77777777" w:rsidR="00F534BC" w:rsidRPr="00F534BC" w:rsidRDefault="00F534BC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51A919CD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D143ECC" w14:textId="77777777" w:rsidR="00F534BC" w:rsidRPr="00F534BC" w:rsidRDefault="00F534BC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CB9D34E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FEC1DD7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041BE63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531AA6B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D63852A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DF8823C" w14:textId="77777777" w:rsidR="00F534BC" w:rsidRPr="00F534BC" w:rsidRDefault="00F534BC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534BC" w:rsidRPr="00F534BC" w14:paraId="1B6F6D4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5F4FBDCA" w14:textId="77777777" w:rsidR="00F534BC" w:rsidRPr="00F534BC" w:rsidRDefault="00F534BC" w:rsidP="00F10E1D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1130D2F1" w14:textId="77777777" w:rsidR="00F534BC" w:rsidRPr="00F534BC" w:rsidRDefault="00F534BC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191911E3" w14:textId="77777777" w:rsidR="00F534BC" w:rsidRPr="00F534BC" w:rsidRDefault="00F534BC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71CFFCFD" w14:textId="77777777" w:rsidR="00F534BC" w:rsidRPr="00F534BC" w:rsidRDefault="00F534BC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532979B5" w14:textId="77777777" w:rsidR="00F534BC" w:rsidRPr="00F534BC" w:rsidRDefault="00F534BC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792F0212" w14:textId="77777777" w:rsidR="00F534BC" w:rsidRPr="00F534BC" w:rsidRDefault="00F534BC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08BBD0CB" w14:textId="71E9D831" w:rsidR="002378A3" w:rsidRDefault="002378A3" w:rsidP="002378A3">
      <w:pPr>
        <w:pStyle w:val="Ecolgendedetableau"/>
      </w:pPr>
      <w:bookmarkStart w:id="64" w:name="_Toc5005845"/>
      <w:r>
        <w:t>Tableau</w:t>
      </w:r>
      <w:r w:rsidR="00336401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21</w:t>
      </w:r>
      <w:r>
        <w:rPr>
          <w:noProof/>
        </w:rPr>
        <w:fldChar w:fldCharType="end"/>
      </w:r>
      <w:r>
        <w:t xml:space="preserve"> : Économies mesurées </w:t>
      </w:r>
      <w:r w:rsidR="00F007C1">
        <w:t>avec l’</w:t>
      </w:r>
      <w:r>
        <w:t>option</w:t>
      </w:r>
      <w:r w:rsidR="00336401">
        <w:t> </w:t>
      </w:r>
      <w:r>
        <w:t xml:space="preserve">C, </w:t>
      </w:r>
      <w:r w:rsidRPr="00F534BC">
        <w:rPr>
          <w:highlight w:val="lightGray"/>
        </w:rPr>
        <w:t>[</w:t>
      </w:r>
      <w:r>
        <w:rPr>
          <w:highlight w:val="lightGray"/>
        </w:rPr>
        <w:t>demande de puissance électrique</w:t>
      </w:r>
      <w:r w:rsidRPr="00F534BC">
        <w:rPr>
          <w:highlight w:val="lightGray"/>
        </w:rPr>
        <w:t>]</w:t>
      </w:r>
      <w:bookmarkEnd w:id="64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2378A3" w:rsidRPr="00F534BC" w14:paraId="1913554E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28459FF0" w14:textId="77777777" w:rsidR="002378A3" w:rsidRPr="00F534BC" w:rsidRDefault="002378A3" w:rsidP="00F10E1D">
            <w:pPr>
              <w:pStyle w:val="Ecotitretableau"/>
              <w:keepNext/>
              <w:keepLines/>
              <w:spacing w:before="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121589C4" w14:textId="6977E721" w:rsidR="002378A3" w:rsidRPr="00F534BC" w:rsidRDefault="002378A3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5F52D3EE" w14:textId="6C9AC5CF" w:rsidR="002378A3" w:rsidRPr="00F534BC" w:rsidRDefault="002378A3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0799465A" w14:textId="2678A4C2" w:rsidR="002378A3" w:rsidRPr="00F534BC" w:rsidRDefault="002378A3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378A3">
              <w:rPr>
                <w:sz w:val="18"/>
                <w:highlight w:val="lightGray"/>
              </w:rPr>
              <w:t>Demande de puissance</w:t>
            </w:r>
            <w:r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t xml:space="preserve">ajustée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1E2CABF6" w14:textId="0D377309" w:rsidR="002378A3" w:rsidRPr="00F534BC" w:rsidRDefault="002378A3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2378A3">
              <w:rPr>
                <w:sz w:val="18"/>
                <w:highlight w:val="lightGray"/>
              </w:rPr>
              <w:t>Demande de puissance</w:t>
            </w:r>
            <w:r w:rsidRPr="00F534BC">
              <w:rPr>
                <w:sz w:val="18"/>
              </w:rPr>
              <w:t xml:space="preserve"> réelle</w:t>
            </w:r>
            <w:r>
              <w:rPr>
                <w:sz w:val="18"/>
              </w:rPr>
              <w:t xml:space="preserve"> en</w:t>
            </w:r>
            <w:r w:rsidRPr="00F534BC">
              <w:rPr>
                <w:sz w:val="18"/>
              </w:rPr>
              <w:t xml:space="preserve"> période de suivi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32CDB7DD" w14:textId="04425CFF" w:rsidR="002378A3" w:rsidRPr="00F534BC" w:rsidRDefault="002378A3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378A3">
              <w:rPr>
                <w:sz w:val="18"/>
                <w:highlight w:val="lightGray"/>
              </w:rPr>
              <w:t>Économie de puissance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highlight w:val="lightGray"/>
              </w:rPr>
              <w:t>électrique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</w:tr>
      <w:tr w:rsidR="002378A3" w:rsidRPr="00F534BC" w14:paraId="2F5D96C1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5BC57C5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757FF083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483ACA86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278571E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DB2C49C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E2D5CAE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D49480A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194CA4C6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46D2BFA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5B3CE2B2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49D1AE71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C1DEE7C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352BED2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86F6BD6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588B9CB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512526C9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C59F581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22C2AD6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3740678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529024F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14A6CF0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F41FDAB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1AD51BA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5A27C130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94DBB2C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6124BC4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6F194AB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CE11E44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352EEBE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F9DD945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5A51BC8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5D46F583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22B4041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04CD415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E70F4A1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E65BDDE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031F7BE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7FA04DF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D99B87B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7514C2D6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6459097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5C896D8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B4FB9D4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C98E04A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FE174D6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74C1C9E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DF2C24C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2C281D54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88374CB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6245CB3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5C050768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7FA0C74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EBC98A7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43928B2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FDAE8F7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5C2127A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9F9F1F0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4C35689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4DB9125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65C2E4E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9693589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437A263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55D6CBC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11D505CE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EFC5809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1CA4DF4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91D46B5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332E6905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67FA170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960F724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7F5F56C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4F3AB66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44C73F2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408E905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4E06A6B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05F3942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02436CC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68571530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FD4BBEF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0C14F75F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A75AED9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FC16B3D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A3BC3AD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1CE8662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B0642D4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A3EA811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0C26121" w14:textId="77777777" w:rsidR="002378A3" w:rsidRPr="00F534BC" w:rsidRDefault="002378A3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57DF0AE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B62BCD3" w14:textId="77777777" w:rsidR="002378A3" w:rsidRPr="00F534BC" w:rsidRDefault="002378A3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5F29ECE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7C3087F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029CACD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E55EC11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14E40F5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21EEFB6" w14:textId="77777777" w:rsidR="002378A3" w:rsidRPr="00F534BC" w:rsidRDefault="002378A3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2378A3" w:rsidRPr="00F534BC" w14:paraId="674BDDE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22B3494B" w14:textId="77777777" w:rsidR="002378A3" w:rsidRPr="00F534BC" w:rsidRDefault="002378A3" w:rsidP="00F10E1D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530F8D40" w14:textId="77777777" w:rsidR="002378A3" w:rsidRPr="00F534BC" w:rsidRDefault="002378A3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16AAA346" w14:textId="77777777" w:rsidR="002378A3" w:rsidRPr="00F534BC" w:rsidRDefault="002378A3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2B4671CC" w14:textId="77777777" w:rsidR="002378A3" w:rsidRPr="00F534BC" w:rsidRDefault="002378A3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48886FE2" w14:textId="77777777" w:rsidR="002378A3" w:rsidRPr="00F534BC" w:rsidRDefault="002378A3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35390399" w14:textId="77777777" w:rsidR="002378A3" w:rsidRPr="00F534BC" w:rsidRDefault="002378A3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0245028E" w14:textId="77777777" w:rsidR="00356F37" w:rsidRDefault="00356F37" w:rsidP="00356F37">
      <w:pPr>
        <w:pStyle w:val="Ecotitre3"/>
        <w:numPr>
          <w:ilvl w:val="0"/>
          <w:numId w:val="0"/>
        </w:numPr>
        <w:ind w:left="851"/>
      </w:pPr>
    </w:p>
    <w:p w14:paraId="2C7FBDD4" w14:textId="77777777" w:rsidR="00356F37" w:rsidRDefault="00356F37" w:rsidP="00356F37">
      <w:pPr>
        <w:pStyle w:val="Ecotexte"/>
      </w:pPr>
    </w:p>
    <w:p w14:paraId="3BA2495B" w14:textId="77777777" w:rsidR="00356F37" w:rsidRPr="00356F37" w:rsidRDefault="00356F37" w:rsidP="00356F37">
      <w:pPr>
        <w:pStyle w:val="Ecotexte"/>
      </w:pPr>
    </w:p>
    <w:p w14:paraId="4C13048A" w14:textId="0F94237D" w:rsidR="00A169B2" w:rsidRPr="0096195E" w:rsidRDefault="00A169B2" w:rsidP="00A169B2">
      <w:pPr>
        <w:pStyle w:val="Ecotitre3"/>
        <w:numPr>
          <w:ilvl w:val="2"/>
          <w:numId w:val="5"/>
        </w:numPr>
      </w:pPr>
      <w:bookmarkStart w:id="65" w:name="_Toc22293231"/>
      <w:r w:rsidRPr="0096195E">
        <w:lastRenderedPageBreak/>
        <w:t xml:space="preserve">Économies </w:t>
      </w:r>
      <w:bookmarkEnd w:id="63"/>
      <w:r w:rsidR="004F7027">
        <w:t>non vérifiées</w:t>
      </w:r>
      <w:bookmarkEnd w:id="65"/>
    </w:p>
    <w:p w14:paraId="2EFA7E26" w14:textId="77777777" w:rsidR="001839F7" w:rsidRDefault="001839F7" w:rsidP="00CA2EC9">
      <w:pPr>
        <w:pStyle w:val="Ecotexte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Note pour l’institution :</w:t>
      </w:r>
    </w:p>
    <w:p w14:paraId="015D04FA" w14:textId="52132C6A" w:rsidR="001839F7" w:rsidRDefault="00CA2EC9" w:rsidP="001839F7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Il est </w:t>
      </w:r>
      <w:r w:rsidR="004F7027">
        <w:rPr>
          <w:i/>
          <w:color w:val="808080" w:themeColor="background1" w:themeShade="80"/>
          <w:lang w:eastAsia="fr-CA"/>
        </w:rPr>
        <w:t xml:space="preserve">déconseillé de ne pas mesurer et </w:t>
      </w:r>
      <w:r w:rsidR="00336401">
        <w:rPr>
          <w:i/>
          <w:color w:val="808080" w:themeColor="background1" w:themeShade="80"/>
          <w:lang w:eastAsia="fr-CA"/>
        </w:rPr>
        <w:t xml:space="preserve">de s’abstenir de </w:t>
      </w:r>
      <w:r w:rsidR="004F7027">
        <w:rPr>
          <w:i/>
          <w:color w:val="808080" w:themeColor="background1" w:themeShade="80"/>
          <w:lang w:eastAsia="fr-CA"/>
        </w:rPr>
        <w:t>démontrer les économies d’énergie d’un projet réalisé en mode ESE alors que l’entrepreneur garanti</w:t>
      </w:r>
      <w:r w:rsidR="00260B6A">
        <w:rPr>
          <w:i/>
          <w:color w:val="808080" w:themeColor="background1" w:themeShade="80"/>
          <w:lang w:eastAsia="fr-CA"/>
        </w:rPr>
        <w:t>t</w:t>
      </w:r>
      <w:r w:rsidR="004F7027">
        <w:rPr>
          <w:i/>
          <w:color w:val="808080" w:themeColor="background1" w:themeShade="80"/>
          <w:lang w:eastAsia="fr-CA"/>
        </w:rPr>
        <w:t xml:space="preserve"> l’atteinte de résultats. </w:t>
      </w:r>
    </w:p>
    <w:p w14:paraId="27954647" w14:textId="76477449" w:rsidR="001839F7" w:rsidRDefault="004F7027" w:rsidP="001839F7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Dans de rare</w:t>
      </w:r>
      <w:r w:rsidR="00336401">
        <w:rPr>
          <w:i/>
          <w:color w:val="808080" w:themeColor="background1" w:themeShade="80"/>
          <w:lang w:eastAsia="fr-CA"/>
        </w:rPr>
        <w:t>s</w:t>
      </w:r>
      <w:r>
        <w:rPr>
          <w:i/>
          <w:color w:val="808080" w:themeColor="background1" w:themeShade="80"/>
          <w:lang w:eastAsia="fr-CA"/>
        </w:rPr>
        <w:t xml:space="preserve"> cas, il peut être désavantageux de procéder </w:t>
      </w:r>
      <w:r w:rsidR="00980264">
        <w:rPr>
          <w:i/>
          <w:color w:val="808080" w:themeColor="background1" w:themeShade="80"/>
          <w:lang w:eastAsia="fr-CA"/>
        </w:rPr>
        <w:t>au</w:t>
      </w:r>
      <w:r>
        <w:rPr>
          <w:i/>
          <w:color w:val="808080" w:themeColor="background1" w:themeShade="80"/>
          <w:lang w:eastAsia="fr-CA"/>
        </w:rPr>
        <w:t xml:space="preserve"> mesurage et à </w:t>
      </w:r>
      <w:r w:rsidR="00980264">
        <w:rPr>
          <w:i/>
          <w:color w:val="808080" w:themeColor="background1" w:themeShade="80"/>
          <w:lang w:eastAsia="fr-CA"/>
        </w:rPr>
        <w:t xml:space="preserve">la </w:t>
      </w:r>
      <w:r>
        <w:rPr>
          <w:i/>
          <w:color w:val="808080" w:themeColor="background1" w:themeShade="80"/>
          <w:lang w:eastAsia="fr-CA"/>
        </w:rPr>
        <w:t>démonstration des résultats d’une mesure selon l’option</w:t>
      </w:r>
      <w:r w:rsidR="00336401">
        <w:rPr>
          <w:i/>
          <w:color w:val="808080" w:themeColor="background1" w:themeShade="80"/>
          <w:lang w:eastAsia="fr-CA"/>
        </w:rPr>
        <w:t> </w:t>
      </w:r>
      <w:r w:rsidR="00260B6A">
        <w:rPr>
          <w:i/>
          <w:color w:val="808080" w:themeColor="background1" w:themeShade="80"/>
          <w:lang w:eastAsia="fr-CA"/>
        </w:rPr>
        <w:t>A</w:t>
      </w:r>
      <w:r>
        <w:rPr>
          <w:i/>
          <w:color w:val="808080" w:themeColor="background1" w:themeShade="80"/>
          <w:lang w:eastAsia="fr-CA"/>
        </w:rPr>
        <w:t xml:space="preserve"> ou B de l’IPMVP. Ce peut être le cas si les coûts de M&amp;V sont importants par rapport aux économies </w:t>
      </w:r>
      <w:r w:rsidR="005825CC">
        <w:rPr>
          <w:i/>
          <w:color w:val="808080" w:themeColor="background1" w:themeShade="80"/>
          <w:lang w:eastAsia="fr-CA"/>
        </w:rPr>
        <w:t xml:space="preserve">de coûts </w:t>
      </w:r>
      <w:r>
        <w:rPr>
          <w:i/>
          <w:color w:val="808080" w:themeColor="background1" w:themeShade="80"/>
          <w:lang w:eastAsia="fr-CA"/>
        </w:rPr>
        <w:t>de</w:t>
      </w:r>
      <w:r w:rsidR="005825CC">
        <w:rPr>
          <w:i/>
          <w:color w:val="808080" w:themeColor="background1" w:themeShade="80"/>
          <w:lang w:eastAsia="fr-CA"/>
        </w:rPr>
        <w:t xml:space="preserve"> </w:t>
      </w:r>
      <w:r>
        <w:rPr>
          <w:i/>
          <w:color w:val="808080" w:themeColor="background1" w:themeShade="80"/>
          <w:lang w:eastAsia="fr-CA"/>
        </w:rPr>
        <w:t xml:space="preserve">la mesure mise en œuvre. </w:t>
      </w:r>
    </w:p>
    <w:p w14:paraId="7F94C16F" w14:textId="3D6160B7" w:rsidR="001839F7" w:rsidRDefault="004F7027" w:rsidP="001839F7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Dans un tel cas, la raison justifiant qu’aucun mesurage ne sera fait doit être </w:t>
      </w:r>
      <w:r w:rsidR="00F007C1">
        <w:rPr>
          <w:i/>
          <w:color w:val="808080" w:themeColor="background1" w:themeShade="80"/>
          <w:lang w:eastAsia="fr-CA"/>
        </w:rPr>
        <w:t xml:space="preserve">précisée dans le </w:t>
      </w:r>
      <w:r>
        <w:rPr>
          <w:i/>
          <w:color w:val="808080" w:themeColor="background1" w:themeShade="80"/>
          <w:lang w:eastAsia="fr-CA"/>
        </w:rPr>
        <w:t>plan M&amp;V</w:t>
      </w:r>
      <w:r w:rsidR="00980264">
        <w:rPr>
          <w:i/>
          <w:color w:val="808080" w:themeColor="background1" w:themeShade="80"/>
          <w:lang w:eastAsia="fr-CA"/>
        </w:rPr>
        <w:t>,</w:t>
      </w:r>
      <w:r w:rsidR="00F007C1">
        <w:rPr>
          <w:i/>
          <w:color w:val="808080" w:themeColor="background1" w:themeShade="80"/>
          <w:lang w:eastAsia="fr-CA"/>
        </w:rPr>
        <w:t xml:space="preserve"> </w:t>
      </w:r>
      <w:r w:rsidR="00500E9F">
        <w:rPr>
          <w:i/>
          <w:color w:val="808080" w:themeColor="background1" w:themeShade="80"/>
          <w:lang w:eastAsia="fr-CA"/>
        </w:rPr>
        <w:t>lequel</w:t>
      </w:r>
      <w:r w:rsidR="00F007C1">
        <w:rPr>
          <w:i/>
          <w:color w:val="808080" w:themeColor="background1" w:themeShade="80"/>
          <w:lang w:eastAsia="fr-CA"/>
        </w:rPr>
        <w:t xml:space="preserve"> doit contenir</w:t>
      </w:r>
      <w:r>
        <w:rPr>
          <w:i/>
          <w:color w:val="808080" w:themeColor="background1" w:themeShade="80"/>
          <w:lang w:eastAsia="fr-CA"/>
        </w:rPr>
        <w:t xml:space="preserve"> : 1) la raison justifiant l’absence de mesurage, 2) le mode de vérification du bon fonctionnement de la mesure qui sera </w:t>
      </w:r>
      <w:r w:rsidR="00980264">
        <w:rPr>
          <w:i/>
          <w:color w:val="808080" w:themeColor="background1" w:themeShade="80"/>
          <w:lang w:eastAsia="fr-CA"/>
        </w:rPr>
        <w:t xml:space="preserve">utilisé </w:t>
      </w:r>
      <w:r>
        <w:rPr>
          <w:i/>
          <w:color w:val="808080" w:themeColor="background1" w:themeShade="80"/>
          <w:lang w:eastAsia="fr-CA"/>
        </w:rPr>
        <w:t>en période de suivi, 3) le calcul des économies généré</w:t>
      </w:r>
      <w:r w:rsidR="00D41409">
        <w:rPr>
          <w:i/>
          <w:color w:val="808080" w:themeColor="background1" w:themeShade="80"/>
          <w:lang w:eastAsia="fr-CA"/>
        </w:rPr>
        <w:t>e</w:t>
      </w:r>
      <w:r>
        <w:rPr>
          <w:i/>
          <w:color w:val="808080" w:themeColor="background1" w:themeShade="80"/>
          <w:lang w:eastAsia="fr-CA"/>
        </w:rPr>
        <w:t xml:space="preserve">s par la mesure. </w:t>
      </w:r>
    </w:p>
    <w:p w14:paraId="1A287D8E" w14:textId="5BC815C2" w:rsidR="004F7027" w:rsidRDefault="004F7027" w:rsidP="001839F7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Le rapport de conciliation </w:t>
      </w:r>
      <w:r w:rsidR="00F007C1">
        <w:rPr>
          <w:i/>
          <w:color w:val="808080" w:themeColor="background1" w:themeShade="80"/>
          <w:lang w:eastAsia="fr-CA"/>
        </w:rPr>
        <w:t xml:space="preserve">doit </w:t>
      </w:r>
      <w:r>
        <w:rPr>
          <w:i/>
          <w:color w:val="808080" w:themeColor="background1" w:themeShade="80"/>
          <w:lang w:eastAsia="fr-CA"/>
        </w:rPr>
        <w:t>alors</w:t>
      </w:r>
      <w:r w:rsidR="00F007C1">
        <w:rPr>
          <w:i/>
          <w:color w:val="808080" w:themeColor="background1" w:themeShade="80"/>
          <w:lang w:eastAsia="fr-CA"/>
        </w:rPr>
        <w:t xml:space="preserve"> fournir</w:t>
      </w:r>
      <w:r>
        <w:rPr>
          <w:i/>
          <w:color w:val="808080" w:themeColor="background1" w:themeShade="80"/>
          <w:lang w:eastAsia="fr-CA"/>
        </w:rPr>
        <w:t> :</w:t>
      </w:r>
    </w:p>
    <w:p w14:paraId="2173FD0D" w14:textId="25F7A60B" w:rsidR="004F7027" w:rsidRPr="004F7027" w:rsidRDefault="00F007C1" w:rsidP="001839F7">
      <w:pPr>
        <w:pStyle w:val="EcoListepuces1"/>
        <w:tabs>
          <w:tab w:val="clear" w:pos="567"/>
        </w:tabs>
        <w:ind w:left="1277" w:hanging="284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l</w:t>
      </w:r>
      <w:r w:rsidRPr="004F7027">
        <w:rPr>
          <w:i/>
          <w:color w:val="808080" w:themeColor="background1" w:themeShade="80"/>
          <w:lang w:eastAsia="fr-CA"/>
        </w:rPr>
        <w:t xml:space="preserve">a </w:t>
      </w:r>
      <w:r w:rsidR="004F7027" w:rsidRPr="004F7027">
        <w:rPr>
          <w:i/>
          <w:color w:val="808080" w:themeColor="background1" w:themeShade="80"/>
          <w:lang w:eastAsia="fr-CA"/>
        </w:rPr>
        <w:t>démonstration du maintien du bon fonctionnement de la mesure</w:t>
      </w:r>
      <w:r>
        <w:rPr>
          <w:i/>
          <w:color w:val="808080" w:themeColor="background1" w:themeShade="80"/>
          <w:lang w:eastAsia="fr-CA"/>
        </w:rPr>
        <w:t>;</w:t>
      </w:r>
    </w:p>
    <w:p w14:paraId="2328D932" w14:textId="13BACE65" w:rsidR="004F7027" w:rsidRPr="004F7027" w:rsidRDefault="00F007C1" w:rsidP="001839F7">
      <w:pPr>
        <w:pStyle w:val="EcoListepuces1"/>
        <w:tabs>
          <w:tab w:val="clear" w:pos="567"/>
        </w:tabs>
        <w:ind w:left="1277" w:hanging="284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le</w:t>
      </w:r>
      <w:r w:rsidRPr="004F7027">
        <w:rPr>
          <w:i/>
          <w:color w:val="808080" w:themeColor="background1" w:themeShade="80"/>
          <w:lang w:eastAsia="fr-CA"/>
        </w:rPr>
        <w:t xml:space="preserve"> </w:t>
      </w:r>
      <w:r w:rsidR="004F7027" w:rsidRPr="004F7027">
        <w:rPr>
          <w:i/>
          <w:color w:val="808080" w:themeColor="background1" w:themeShade="80"/>
          <w:lang w:eastAsia="fr-CA"/>
        </w:rPr>
        <w:t>tableau des économies non vérifiées</w:t>
      </w:r>
      <w:r w:rsidR="000A0F19">
        <w:rPr>
          <w:i/>
          <w:color w:val="808080" w:themeColor="background1" w:themeShade="80"/>
          <w:lang w:eastAsia="fr-CA"/>
        </w:rPr>
        <w:t xml:space="preserve"> en valeurs </w:t>
      </w:r>
      <w:r w:rsidR="00980264">
        <w:rPr>
          <w:i/>
          <w:color w:val="808080" w:themeColor="background1" w:themeShade="80"/>
          <w:lang w:eastAsia="fr-CA"/>
        </w:rPr>
        <w:t>d’énergie et de coûts</w:t>
      </w:r>
      <w:r>
        <w:rPr>
          <w:i/>
          <w:color w:val="808080" w:themeColor="background1" w:themeShade="80"/>
          <w:lang w:eastAsia="fr-CA"/>
        </w:rPr>
        <w:t>.</w:t>
      </w:r>
    </w:p>
    <w:p w14:paraId="691C4D50" w14:textId="054F57D2" w:rsidR="001920F5" w:rsidRDefault="001920F5" w:rsidP="001920F5"/>
    <w:p w14:paraId="2F288190" w14:textId="008CA919" w:rsidR="00F21566" w:rsidRDefault="00F21566" w:rsidP="00F21566">
      <w:pPr>
        <w:pStyle w:val="Ecotitre2"/>
      </w:pPr>
      <w:bookmarkStart w:id="66" w:name="_Toc22293232"/>
      <w:r w:rsidRPr="003D30AB">
        <w:t>[</w:t>
      </w:r>
      <w:r>
        <w:rPr>
          <w:highlight w:val="lightGray"/>
        </w:rPr>
        <w:t>I</w:t>
      </w:r>
      <w:r w:rsidRPr="009074E5">
        <w:rPr>
          <w:highlight w:val="lightGray"/>
        </w:rPr>
        <w:t>mmeubl</w:t>
      </w:r>
      <w:r>
        <w:rPr>
          <w:highlight w:val="lightGray"/>
        </w:rPr>
        <w:t>e</w:t>
      </w:r>
      <w:r w:rsidR="00F007C1">
        <w:rPr>
          <w:highlight w:val="lightGray"/>
        </w:rPr>
        <w:t> </w:t>
      </w:r>
      <w:r>
        <w:rPr>
          <w:highlight w:val="lightGray"/>
        </w:rPr>
        <w:t>B</w:t>
      </w:r>
      <w:r w:rsidRPr="003D30AB">
        <w:t>]</w:t>
      </w:r>
      <w:bookmarkEnd w:id="66"/>
    </w:p>
    <w:p w14:paraId="3FFF3918" w14:textId="0D7B0FA8" w:rsidR="00F21566" w:rsidRPr="000D0827" w:rsidRDefault="00F21566" w:rsidP="00F21566">
      <w:pPr>
        <w:pStyle w:val="Ecotitre3"/>
      </w:pPr>
      <w:bookmarkStart w:id="67" w:name="_Toc22293233"/>
      <w:r w:rsidRPr="000D0827">
        <w:t xml:space="preserve">Mesurage </w:t>
      </w:r>
      <w:r w:rsidR="00500E9F">
        <w:t>avec</w:t>
      </w:r>
      <w:r w:rsidR="00F007C1">
        <w:t xml:space="preserve"> l’</w:t>
      </w:r>
      <w:r w:rsidRPr="000D0827">
        <w:t>option</w:t>
      </w:r>
      <w:r w:rsidR="00F007C1">
        <w:t> </w:t>
      </w:r>
      <w:r w:rsidRPr="000D0827">
        <w:t>A</w:t>
      </w:r>
      <w:bookmarkEnd w:id="67"/>
    </w:p>
    <w:p w14:paraId="07DA5777" w14:textId="77777777" w:rsidR="00F21566" w:rsidRPr="001920F5" w:rsidRDefault="00F21566" w:rsidP="00F21566"/>
    <w:p w14:paraId="5348F348" w14:textId="5698F8B7" w:rsidR="00116C0B" w:rsidRDefault="00116C0B" w:rsidP="00116C0B">
      <w:pPr>
        <w:pStyle w:val="Ecotitregras"/>
      </w:pPr>
      <w:r w:rsidRPr="000D0827">
        <w:t xml:space="preserve">Économies </w:t>
      </w:r>
      <w:r w:rsidRPr="000D775E">
        <w:rPr>
          <w:highlight w:val="lightGray"/>
        </w:rPr>
        <w:t>d’électricité</w:t>
      </w:r>
      <w:r w:rsidRPr="000D0827">
        <w:t xml:space="preserve"> de la </w:t>
      </w:r>
      <w:r>
        <w:t>[</w:t>
      </w:r>
      <w:r w:rsidRPr="00713F20">
        <w:rPr>
          <w:highlight w:val="lightGray"/>
        </w:rPr>
        <w:t>mesure</w:t>
      </w:r>
      <w:r w:rsidR="00F007C1">
        <w:rPr>
          <w:highlight w:val="lightGray"/>
        </w:rPr>
        <w:t> </w:t>
      </w:r>
      <w:r w:rsidRPr="00713F20">
        <w:rPr>
          <w:highlight w:val="lightGray"/>
        </w:rPr>
        <w:t>1</w:t>
      </w:r>
      <w:r>
        <w:t>]</w:t>
      </w:r>
      <w:r w:rsidRPr="000D0827">
        <w:t xml:space="preserve"> </w:t>
      </w:r>
    </w:p>
    <w:p w14:paraId="30A9E740" w14:textId="77777777" w:rsidR="00116C0B" w:rsidRDefault="00116C0B" w:rsidP="00116C0B">
      <w:pPr>
        <w:pStyle w:val="Ecotitrespcial"/>
      </w:pPr>
      <w:r>
        <w:t>Brève description de la mesure</w:t>
      </w:r>
    </w:p>
    <w:p w14:paraId="011950C7" w14:textId="458A78C5" w:rsidR="00116C0B" w:rsidRPr="001C4AEF" w:rsidRDefault="00116C0B" w:rsidP="00116C0B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La mesure </w:t>
      </w:r>
      <w:r w:rsidR="00F007C1">
        <w:rPr>
          <w:highlight w:val="lightGray"/>
        </w:rPr>
        <w:t>consiste</w:t>
      </w:r>
      <w:r w:rsidR="00F007C1" w:rsidRPr="001C4AEF">
        <w:rPr>
          <w:highlight w:val="lightGray"/>
        </w:rPr>
        <w:t xml:space="preserve"> </w:t>
      </w:r>
      <w:r w:rsidRPr="001C4AEF">
        <w:rPr>
          <w:highlight w:val="lightGray"/>
        </w:rPr>
        <w:t>à réduire la consommation électrique de l’éclairage</w:t>
      </w:r>
      <w:r w:rsidR="00980264">
        <w:rPr>
          <w:highlight w:val="lightGray"/>
        </w:rPr>
        <w:t>,</w:t>
      </w:r>
      <w:r w:rsidRPr="001C4AEF">
        <w:rPr>
          <w:highlight w:val="lightGray"/>
        </w:rPr>
        <w:t xml:space="preserve"> ainsi que sa puissance</w:t>
      </w:r>
      <w:r w:rsidR="00980264">
        <w:rPr>
          <w:highlight w:val="lightGray"/>
        </w:rPr>
        <w:t>,</w:t>
      </w:r>
      <w:r>
        <w:rPr>
          <w:highlight w:val="lightGray"/>
        </w:rPr>
        <w:t xml:space="preserve"> en remplaçant les lampes</w:t>
      </w:r>
      <w:r w:rsidRPr="001C4AEF">
        <w:rPr>
          <w:highlight w:val="lightGray"/>
        </w:rPr>
        <w:t>.</w:t>
      </w:r>
    </w:p>
    <w:p w14:paraId="433CA38E" w14:textId="77777777" w:rsidR="00116C0B" w:rsidRDefault="00116C0B" w:rsidP="00116C0B">
      <w:pPr>
        <w:pStyle w:val="Ecotitrespcial"/>
      </w:pPr>
      <w:r>
        <w:t>Description du mesurage</w:t>
      </w:r>
    </w:p>
    <w:p w14:paraId="085B6072" w14:textId="6C47F3CE" w:rsidR="00116C0B" w:rsidRPr="001C4AEF" w:rsidRDefault="00116C0B" w:rsidP="00116C0B">
      <w:pPr>
        <w:pStyle w:val="Ecotexte0"/>
        <w:rPr>
          <w:highlight w:val="lightGray"/>
        </w:rPr>
      </w:pPr>
      <w:r w:rsidRPr="001C4AEF">
        <w:rPr>
          <w:highlight w:val="lightGray"/>
        </w:rPr>
        <w:t>Pour calculer les économies d’électricité, une campagne de mesurage de la puissance des luminaires a été menée avant</w:t>
      </w:r>
      <w:r>
        <w:rPr>
          <w:highlight w:val="lightGray"/>
        </w:rPr>
        <w:t xml:space="preserve"> (date)</w:t>
      </w:r>
      <w:r w:rsidRPr="001C4AEF">
        <w:rPr>
          <w:highlight w:val="lightGray"/>
        </w:rPr>
        <w:t xml:space="preserve"> et après</w:t>
      </w:r>
      <w:r w:rsidR="00F007C1">
        <w:rPr>
          <w:highlight w:val="lightGray"/>
        </w:rPr>
        <w:t xml:space="preserve"> (date)</w:t>
      </w:r>
      <w:r w:rsidRPr="001C4AEF">
        <w:rPr>
          <w:highlight w:val="lightGray"/>
        </w:rPr>
        <w:t xml:space="preserve"> </w:t>
      </w:r>
      <w:r>
        <w:rPr>
          <w:highlight w:val="lightGray"/>
        </w:rPr>
        <w:t>l’installation des nouvelles lampes</w:t>
      </w:r>
      <w:r w:rsidRPr="001C4AEF">
        <w:rPr>
          <w:highlight w:val="lightGray"/>
        </w:rPr>
        <w:t>. La première variable choisie, la puissance des installations d’éclairage, est mesurée. La seconde variable, les heures de fonctionnement, est estimée.</w:t>
      </w:r>
      <w:r>
        <w:rPr>
          <w:highlight w:val="lightGray"/>
        </w:rPr>
        <w:t xml:space="preserve">  </w:t>
      </w:r>
    </w:p>
    <w:p w14:paraId="348FBCE6" w14:textId="77777777" w:rsidR="00116C0B" w:rsidRDefault="00116C0B" w:rsidP="00116C0B">
      <w:pPr>
        <w:pStyle w:val="Ecotitrespcial"/>
      </w:pPr>
      <w:r>
        <w:t>Équations</w:t>
      </w:r>
    </w:p>
    <w:p w14:paraId="094E81F9" w14:textId="77777777" w:rsidR="00116C0B" w:rsidRPr="00FE2A26" w:rsidRDefault="00116C0B" w:rsidP="00116C0B">
      <w:pPr>
        <w:pStyle w:val="Ecotexte"/>
      </w:pPr>
      <w:r w:rsidRPr="00FA6AE1">
        <w:t>L</w:t>
      </w:r>
      <w:r>
        <w:t xml:space="preserve">es économies </w:t>
      </w:r>
      <w:r w:rsidRPr="00FA6AE1">
        <w:t>d</w:t>
      </w:r>
      <w:r>
        <w:t xml:space="preserve">’énergie </w:t>
      </w:r>
      <w:r w:rsidRPr="009074E5">
        <w:rPr>
          <w:highlight w:val="lightGray"/>
        </w:rPr>
        <w:t>électrique</w:t>
      </w:r>
      <w:r>
        <w:t xml:space="preserve"> réalisées par rapport</w:t>
      </w:r>
      <w:r w:rsidRPr="00FA6AE1">
        <w:t xml:space="preserve"> </w:t>
      </w:r>
      <w:r>
        <w:t xml:space="preserve">à </w:t>
      </w:r>
      <w:r w:rsidRPr="00FA6AE1">
        <w:t xml:space="preserve">la période de référence </w:t>
      </w:r>
      <w:r>
        <w:t>sont</w:t>
      </w:r>
      <w:r w:rsidRPr="00FA6AE1">
        <w:t xml:space="preserve"> </w:t>
      </w:r>
      <w:r>
        <w:t>calculées</w:t>
      </w:r>
      <w:r w:rsidRPr="00FA6AE1">
        <w:t xml:space="preserve"> selon l’équation suivante</w:t>
      </w:r>
      <w:r>
        <w:t> :</w:t>
      </w:r>
    </w:p>
    <w:p w14:paraId="23DCECB3" w14:textId="1F6128AA" w:rsidR="00116C0B" w:rsidRPr="001C4AEF" w:rsidRDefault="002B010F" w:rsidP="00116C0B">
      <w:pPr>
        <w:pStyle w:val="Ecotexte"/>
        <w:ind w:firstLine="568"/>
        <w:jc w:val="center"/>
        <w:rPr>
          <w:rFonts w:ascii="Cambria Math" w:hAnsi="Cambria Math"/>
          <w:i/>
          <w:highlight w:val="lightGra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kWh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économisés</m:t>
              </m:r>
            </m:sub>
          </m:sSub>
          <m:r>
            <w:rPr>
              <w:rFonts w:ascii="Cambria Math" w:hAnsi="Cambria Math"/>
              <w:highlight w:val="lightGray"/>
            </w:rPr>
            <m:t>=</m:t>
          </m:r>
          <m:d>
            <m:dPr>
              <m:ctrlPr>
                <w:rPr>
                  <w:rFonts w:ascii="Cambria Math" w:hAnsi="Cambria Math"/>
                  <w:i/>
                  <w:highlight w:val="lightGray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lightGray"/>
                    </w:rPr>
                    <m:t>kW</m:t>
                  </m:r>
                </m:e>
                <m:sub>
                  <m:r>
                    <w:rPr>
                      <w:rFonts w:ascii="Cambria Math" w:hAnsi="Cambria Math"/>
                      <w:highlight w:val="lightGray"/>
                    </w:rPr>
                    <m:t>avant</m:t>
                  </m:r>
                </m:sub>
              </m:sSub>
              <m:r>
                <w:rPr>
                  <w:rFonts w:ascii="Cambria Math" w:hAnsi="Cambria Math"/>
                  <w:highlight w:val="lightGray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lightGray"/>
                    </w:rPr>
                    <m:t>kW</m:t>
                  </m:r>
                </m:e>
                <m:sub>
                  <m:r>
                    <w:rPr>
                      <w:rFonts w:ascii="Cambria Math" w:hAnsi="Cambria Math"/>
                      <w:highlight w:val="lightGray"/>
                    </w:rPr>
                    <m:t>après</m:t>
                  </m:r>
                </m:sub>
              </m:sSub>
            </m:e>
          </m:d>
          <m:r>
            <w:rPr>
              <w:rFonts w:ascii="Cambria Math" w:hAnsi="Cambria Math"/>
              <w:highlight w:val="lightGray"/>
            </w:rPr>
            <m:t xml:space="preserve"> × heure</m:t>
          </m:r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s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estimées</m:t>
              </m:r>
            </m:sub>
          </m:sSub>
        </m:oMath>
      </m:oMathPara>
    </w:p>
    <w:p w14:paraId="6D714E30" w14:textId="6D61BAED" w:rsidR="00116C0B" w:rsidRPr="001C4AEF" w:rsidRDefault="00B11994" w:rsidP="00116C0B">
      <w:pPr>
        <w:pStyle w:val="Ecotexte"/>
        <w:rPr>
          <w:highlight w:val="lightGray"/>
        </w:rPr>
      </w:pPr>
      <w:r>
        <w:rPr>
          <w:highlight w:val="lightGray"/>
        </w:rPr>
        <w:t>o</w:t>
      </w:r>
      <w:r w:rsidRPr="001C4AEF">
        <w:rPr>
          <w:highlight w:val="lightGray"/>
        </w:rPr>
        <w:t>ù</w:t>
      </w:r>
    </w:p>
    <w:p w14:paraId="2ED18C5D" w14:textId="77777777" w:rsidR="00116C0B" w:rsidRPr="001C4AEF" w:rsidRDefault="00116C0B" w:rsidP="00116C0B">
      <w:pPr>
        <w:pStyle w:val="Ecotexte"/>
        <w:rPr>
          <w:highlight w:val="lightGray"/>
        </w:rPr>
      </w:pPr>
      <w:r w:rsidRPr="001C4AEF">
        <w:rPr>
          <w:highlight w:val="lightGray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kWh</m:t>
            </m:r>
          </m:e>
          <m:sub>
            <m:r>
              <w:rPr>
                <w:rFonts w:ascii="Cambria Math" w:hAnsi="Cambria Math"/>
                <w:highlight w:val="lightGray"/>
              </w:rPr>
              <m:t>économisés</m:t>
            </m:r>
          </m:sub>
        </m:sSub>
      </m:oMath>
      <w:r w:rsidRPr="001C4AEF">
        <w:rPr>
          <w:highlight w:val="lightGray"/>
        </w:rPr>
        <w:t xml:space="preserve"> = économies d’énergie annuelles</w:t>
      </w:r>
      <w:r>
        <w:rPr>
          <w:highlight w:val="lightGray"/>
        </w:rPr>
        <w:t xml:space="preserve"> </w:t>
      </w:r>
    </w:p>
    <w:p w14:paraId="38028841" w14:textId="77777777" w:rsidR="00116C0B" w:rsidRPr="001C4AEF" w:rsidRDefault="00116C0B" w:rsidP="00116C0B">
      <w:pPr>
        <w:pStyle w:val="Ecotexte"/>
        <w:rPr>
          <w:highlight w:val="lightGray"/>
        </w:rPr>
      </w:pPr>
      <w:r w:rsidRPr="001C4AEF">
        <w:rPr>
          <w:highlight w:val="lightGray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</m:t>
            </m:r>
          </m:e>
          <m:sub>
            <m:r>
              <w:rPr>
                <w:rFonts w:ascii="Cambria Math" w:hAnsi="Cambria Math"/>
                <w:highlight w:val="lightGray"/>
              </w:rPr>
              <m:t>avant</m:t>
            </m:r>
          </m:sub>
        </m:sSub>
      </m:oMath>
      <w:r w:rsidRPr="001C4AEF">
        <w:rPr>
          <w:highlight w:val="lightGray"/>
        </w:rPr>
        <w:t xml:space="preserve"> = puissance de l’éclairage remplacé</w:t>
      </w:r>
    </w:p>
    <w:p w14:paraId="5431EF7E" w14:textId="594D06A4" w:rsidR="00116C0B" w:rsidRPr="001C4AEF" w:rsidRDefault="00116C0B" w:rsidP="00116C0B">
      <w:pPr>
        <w:pStyle w:val="Ecotexte"/>
        <w:rPr>
          <w:highlight w:val="lightGray"/>
        </w:rPr>
      </w:pPr>
      <w:r w:rsidRPr="001C4AEF">
        <w:rPr>
          <w:highlight w:val="lightGray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kW</m:t>
            </m:r>
          </m:e>
          <m:sub>
            <m:r>
              <w:rPr>
                <w:rFonts w:ascii="Cambria Math" w:hAnsi="Cambria Math"/>
                <w:highlight w:val="lightGray"/>
              </w:rPr>
              <m:t>après</m:t>
            </m:r>
          </m:sub>
        </m:sSub>
      </m:oMath>
      <w:r w:rsidRPr="001C4AEF">
        <w:rPr>
          <w:highlight w:val="lightGray"/>
        </w:rPr>
        <w:t xml:space="preserve"> = puissance du nouvel éclairage </w:t>
      </w:r>
    </w:p>
    <w:p w14:paraId="1ABD925D" w14:textId="51AB0AA9" w:rsidR="00116C0B" w:rsidRPr="001C4AEF" w:rsidRDefault="00116C0B" w:rsidP="00116C0B">
      <w:pPr>
        <w:pStyle w:val="Ecotexte"/>
        <w:rPr>
          <w:highlight w:val="lightGray"/>
        </w:rPr>
      </w:pPr>
      <w:r w:rsidRPr="001C4AEF">
        <w:rPr>
          <w:highlight w:val="lightGray"/>
        </w:rPr>
        <w:tab/>
      </w:r>
      <m:oMath>
        <m:r>
          <w:rPr>
            <w:rFonts w:ascii="Cambria Math" w:hAnsi="Cambria Math"/>
            <w:highlight w:val="lightGray"/>
          </w:rPr>
          <m:t>heure</m:t>
        </m:r>
        <m:sSub>
          <m:sSubPr>
            <m:ctrlPr>
              <w:rPr>
                <w:rFonts w:ascii="Cambria Math" w:hAnsi="Cambria Math"/>
                <w:i/>
                <w:highlight w:val="lightGray"/>
              </w:rPr>
            </m:ctrlPr>
          </m:sSubPr>
          <m:e>
            <m:r>
              <w:rPr>
                <w:rFonts w:ascii="Cambria Math" w:hAnsi="Cambria Math"/>
                <w:highlight w:val="lightGray"/>
              </w:rPr>
              <m:t>s</m:t>
            </m:r>
          </m:e>
          <m:sub>
            <m:r>
              <w:rPr>
                <w:rFonts w:ascii="Cambria Math" w:hAnsi="Cambria Math"/>
                <w:highlight w:val="lightGray"/>
              </w:rPr>
              <m:t>estimées</m:t>
            </m:r>
          </m:sub>
        </m:sSub>
      </m:oMath>
      <w:r w:rsidRPr="001C4AEF">
        <w:rPr>
          <w:highlight w:val="lightGray"/>
        </w:rPr>
        <w:t xml:space="preserve"> = nombre d’heures par année </w:t>
      </w:r>
      <w:r w:rsidR="00FC57DF">
        <w:rPr>
          <w:highlight w:val="lightGray"/>
        </w:rPr>
        <w:t>où</w:t>
      </w:r>
      <w:r w:rsidR="00FC57DF" w:rsidRPr="001C4AEF">
        <w:rPr>
          <w:highlight w:val="lightGray"/>
        </w:rPr>
        <w:t xml:space="preserve"> </w:t>
      </w:r>
      <w:r w:rsidRPr="001C4AEF">
        <w:rPr>
          <w:highlight w:val="lightGray"/>
        </w:rPr>
        <w:t xml:space="preserve">les lumières </w:t>
      </w:r>
      <w:r w:rsidR="00FC57DF">
        <w:rPr>
          <w:highlight w:val="lightGray"/>
        </w:rPr>
        <w:t xml:space="preserve">sont </w:t>
      </w:r>
      <w:r w:rsidR="00500E9F">
        <w:rPr>
          <w:highlight w:val="lightGray"/>
        </w:rPr>
        <w:t>allumées</w:t>
      </w:r>
      <w:r w:rsidR="00500E9F" w:rsidRPr="001C4AEF">
        <w:rPr>
          <w:highlight w:val="lightGray"/>
        </w:rPr>
        <w:t xml:space="preserve"> </w:t>
      </w:r>
      <w:r w:rsidRPr="001C4AEF">
        <w:rPr>
          <w:highlight w:val="lightGray"/>
        </w:rPr>
        <w:t>(voir le tableau</w:t>
      </w:r>
      <w:r w:rsidR="00FC57DF">
        <w:rPr>
          <w:highlight w:val="lightGray"/>
        </w:rPr>
        <w:t> </w:t>
      </w:r>
      <w:r w:rsidRPr="001C4AEF">
        <w:rPr>
          <w:highlight w:val="lightGray"/>
        </w:rPr>
        <w:t>X).</w:t>
      </w:r>
    </w:p>
    <w:p w14:paraId="75A4A83D" w14:textId="77777777" w:rsidR="00116C0B" w:rsidRDefault="00116C0B" w:rsidP="00116C0B">
      <w:pPr>
        <w:pStyle w:val="Ecotexte"/>
        <w:rPr>
          <w:lang w:eastAsia="fr-FR"/>
        </w:rPr>
      </w:pPr>
      <w:r>
        <w:t>Le tableau suivant présente les valeurs pour la période de suivi des variables estimées utilisées dans le calcul des économies de la mesure</w:t>
      </w:r>
      <w:r>
        <w:rPr>
          <w:lang w:eastAsia="fr-FR"/>
        </w:rPr>
        <w:t>.</w:t>
      </w:r>
    </w:p>
    <w:p w14:paraId="48D71DAD" w14:textId="02375578" w:rsidR="00116C0B" w:rsidRPr="009074E5" w:rsidRDefault="00116C0B" w:rsidP="00116C0B">
      <w:pPr>
        <w:pStyle w:val="Ecolgendedetableau"/>
      </w:pPr>
      <w:bookmarkStart w:id="68" w:name="_Toc5005846"/>
      <w:r w:rsidRPr="009074E5">
        <w:t>Tableau</w:t>
      </w:r>
      <w:r w:rsidR="00B11994">
        <w:t> </w:t>
      </w:r>
      <w:r w:rsidRPr="009074E5">
        <w:rPr>
          <w:noProof/>
        </w:rPr>
        <w:fldChar w:fldCharType="begin"/>
      </w:r>
      <w:r w:rsidRPr="009074E5">
        <w:rPr>
          <w:noProof/>
        </w:rPr>
        <w:instrText xml:space="preserve"> SEQ Tableau \* ARABIC </w:instrText>
      </w:r>
      <w:r w:rsidRPr="009074E5">
        <w:rPr>
          <w:noProof/>
        </w:rPr>
        <w:fldChar w:fldCharType="separate"/>
      </w:r>
      <w:r w:rsidR="008E6A94">
        <w:rPr>
          <w:noProof/>
        </w:rPr>
        <w:t>22</w:t>
      </w:r>
      <w:r w:rsidRPr="009074E5">
        <w:rPr>
          <w:noProof/>
        </w:rPr>
        <w:fldChar w:fldCharType="end"/>
      </w:r>
      <w:r w:rsidRPr="009074E5">
        <w:t xml:space="preserve"> : Paramètres de calcul des économies </w:t>
      </w:r>
      <w:r w:rsidR="00500E9F">
        <w:rPr>
          <w:highlight w:val="lightGray"/>
        </w:rPr>
        <w:t>en matière d</w:t>
      </w:r>
      <w:r w:rsidRPr="009074E5">
        <w:rPr>
          <w:highlight w:val="lightGray"/>
        </w:rPr>
        <w:t>’éclairage</w:t>
      </w:r>
      <w:r w:rsidRPr="009074E5">
        <w:t> : variables estimées</w:t>
      </w:r>
      <w:bookmarkEnd w:id="68"/>
    </w:p>
    <w:tbl>
      <w:tblPr>
        <w:tblStyle w:val="Ecotableau2"/>
        <w:tblW w:w="9388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2970"/>
        <w:gridCol w:w="2970"/>
      </w:tblGrid>
      <w:tr w:rsidR="00116C0B" w:rsidRPr="001C4AEF" w14:paraId="0D261D3F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BCDA68"/>
          </w:tcPr>
          <w:p w14:paraId="7F9A56E0" w14:textId="77777777" w:rsidR="00116C0B" w:rsidRPr="001C4AEF" w:rsidRDefault="00116C0B" w:rsidP="005712D2">
            <w:pPr>
              <w:pStyle w:val="Ecotitretableau"/>
              <w:keepNext/>
              <w:keepLines/>
              <w:rPr>
                <w:highlight w:val="lightGray"/>
              </w:rPr>
            </w:pPr>
            <w:r w:rsidRPr="001C4AEF">
              <w:rPr>
                <w:highlight w:val="lightGray"/>
              </w:rPr>
              <w:t>Secteur</w:t>
            </w:r>
          </w:p>
        </w:tc>
        <w:tc>
          <w:tcPr>
            <w:tcW w:w="2970" w:type="dxa"/>
            <w:shd w:val="clear" w:color="auto" w:fill="BCDA68"/>
          </w:tcPr>
          <w:p w14:paraId="5F03D831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Horaire hebdomadaire de fonctionnement</w:t>
            </w:r>
          </w:p>
        </w:tc>
        <w:tc>
          <w:tcPr>
            <w:tcW w:w="2970" w:type="dxa"/>
            <w:shd w:val="clear" w:color="auto" w:fill="BCDA68"/>
          </w:tcPr>
          <w:p w14:paraId="3189C3B7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Nombre d’heures pour la période de suivi</w:t>
            </w:r>
          </w:p>
        </w:tc>
      </w:tr>
      <w:tr w:rsidR="00116C0B" w:rsidRPr="001C4AEF" w14:paraId="2EDD654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0A3CC498" w14:textId="77777777" w:rsidR="00116C0B" w:rsidRPr="001C4AEF" w:rsidRDefault="00116C0B" w:rsidP="005712D2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Corridors</w:t>
            </w:r>
          </w:p>
        </w:tc>
        <w:tc>
          <w:tcPr>
            <w:tcW w:w="2970" w:type="dxa"/>
            <w:shd w:val="clear" w:color="auto" w:fill="DCEAB0"/>
          </w:tcPr>
          <w:p w14:paraId="584EB25D" w14:textId="61235D84" w:rsidR="00116C0B" w:rsidRPr="001C4AE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B11994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5E1D8DFF" w14:textId="1543F249" w:rsidR="00116C0B" w:rsidRPr="001C4AEF" w:rsidRDefault="00116C0B" w:rsidP="00B1199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B11994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  <w:tr w:rsidR="00116C0B" w:rsidRPr="001C4AEF" w14:paraId="62E57F32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7E830F02" w14:textId="77777777" w:rsidR="00116C0B" w:rsidRPr="001C4AEF" w:rsidRDefault="00116C0B" w:rsidP="005712D2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Cuisine</w:t>
            </w:r>
          </w:p>
        </w:tc>
        <w:tc>
          <w:tcPr>
            <w:tcW w:w="2970" w:type="dxa"/>
            <w:shd w:val="clear" w:color="auto" w:fill="DCEAB0"/>
          </w:tcPr>
          <w:p w14:paraId="04E3C51A" w14:textId="6AB2A11A" w:rsidR="00116C0B" w:rsidRPr="001C4AE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B11994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310D3636" w14:textId="333FC735" w:rsidR="00116C0B" w:rsidRPr="001C4AEF" w:rsidRDefault="00116C0B" w:rsidP="00B11994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B11994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  <w:tr w:rsidR="00116C0B" w:rsidRPr="00972635" w14:paraId="3D3FF125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shd w:val="clear" w:color="auto" w:fill="DCEAB0"/>
          </w:tcPr>
          <w:p w14:paraId="194D893E" w14:textId="77777777" w:rsidR="00116C0B" w:rsidRPr="001C4AEF" w:rsidRDefault="00116C0B" w:rsidP="005712D2">
            <w:pPr>
              <w:pStyle w:val="Ecotextetableau"/>
              <w:jc w:val="center"/>
              <w:rPr>
                <w:highlight w:val="lightGray"/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Chambre</w:t>
            </w:r>
          </w:p>
        </w:tc>
        <w:tc>
          <w:tcPr>
            <w:tcW w:w="2970" w:type="dxa"/>
            <w:shd w:val="clear" w:color="auto" w:fill="DCEAB0"/>
          </w:tcPr>
          <w:p w14:paraId="4E96CE76" w14:textId="30CA1D4A" w:rsidR="00116C0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1C4AEF">
              <w:rPr>
                <w:highlight w:val="lightGray"/>
                <w:lang w:eastAsia="fr-FR"/>
              </w:rPr>
              <w:t>XX</w:t>
            </w:r>
            <w:r w:rsidR="00B11994">
              <w:rPr>
                <w:highlight w:val="lightGray"/>
                <w:lang w:eastAsia="fr-FR"/>
              </w:rPr>
              <w:t> </w:t>
            </w:r>
            <w:r w:rsidRPr="001C4AEF">
              <w:rPr>
                <w:highlight w:val="lightGray"/>
                <w:lang w:eastAsia="fr-FR"/>
              </w:rPr>
              <w:t>h/semaine</w:t>
            </w:r>
          </w:p>
        </w:tc>
        <w:tc>
          <w:tcPr>
            <w:tcW w:w="2970" w:type="dxa"/>
            <w:shd w:val="clear" w:color="auto" w:fill="DCEAB0"/>
          </w:tcPr>
          <w:p w14:paraId="0A7B74E3" w14:textId="251F5339" w:rsidR="00116C0B" w:rsidRPr="001C4AEF" w:rsidRDefault="00116C0B" w:rsidP="00B1199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eastAsia="fr-FR"/>
              </w:rPr>
            </w:pPr>
            <w:r>
              <w:rPr>
                <w:highlight w:val="lightGray"/>
                <w:lang w:eastAsia="fr-FR"/>
              </w:rPr>
              <w:t>XXX</w:t>
            </w:r>
            <w:r w:rsidR="00B11994">
              <w:rPr>
                <w:highlight w:val="lightGray"/>
                <w:lang w:eastAsia="fr-FR"/>
              </w:rPr>
              <w:t> </w:t>
            </w:r>
            <w:r>
              <w:rPr>
                <w:highlight w:val="lightGray"/>
                <w:lang w:eastAsia="fr-FR"/>
              </w:rPr>
              <w:t>h</w:t>
            </w:r>
          </w:p>
        </w:tc>
      </w:tr>
    </w:tbl>
    <w:p w14:paraId="5912F99F" w14:textId="63C2BF6A" w:rsidR="00116C0B" w:rsidRDefault="00116C0B" w:rsidP="00116C0B">
      <w:pPr>
        <w:pStyle w:val="Ecotexte"/>
        <w:rPr>
          <w:lang w:eastAsia="fr-FR"/>
        </w:rPr>
      </w:pPr>
      <w:r>
        <w:t xml:space="preserve">Les données recueillies de la variable mesurée, </w:t>
      </w:r>
      <w:r w:rsidRPr="009074E5">
        <w:rPr>
          <w:highlight w:val="lightGray"/>
        </w:rPr>
        <w:t>la puissance des installations d’éclairage</w:t>
      </w:r>
      <w:r>
        <w:t xml:space="preserve">, sont présentées </w:t>
      </w:r>
      <w:r w:rsidR="00B11994">
        <w:t>dans</w:t>
      </w:r>
      <w:r w:rsidR="00500E9F">
        <w:t xml:space="preserve"> l’annexe I.</w:t>
      </w:r>
      <w:r w:rsidR="00B11994">
        <w:t xml:space="preserve"> </w:t>
      </w:r>
    </w:p>
    <w:p w14:paraId="47FF3927" w14:textId="77777777" w:rsidR="00116C0B" w:rsidRDefault="00116C0B" w:rsidP="00116C0B">
      <w:pPr>
        <w:pStyle w:val="Ecotitrespcial"/>
      </w:pPr>
      <w:r>
        <w:t>Tableau des résultats</w:t>
      </w:r>
    </w:p>
    <w:p w14:paraId="254078B1" w14:textId="5CF8671C" w:rsidR="00116C0B" w:rsidRDefault="00116C0B" w:rsidP="00116C0B">
      <w:pPr>
        <w:pStyle w:val="Ecotexte"/>
        <w:rPr>
          <w:lang w:eastAsia="fr-FR"/>
        </w:rPr>
      </w:pPr>
      <w:r>
        <w:t xml:space="preserve">Le tableau suivant résume les résultats des économies atteintes </w:t>
      </w:r>
      <w:r w:rsidR="00B11994">
        <w:t xml:space="preserve">au cours de </w:t>
      </w:r>
      <w:r>
        <w:t xml:space="preserve">la période de suivi. </w:t>
      </w:r>
      <w:r>
        <w:rPr>
          <w:lang w:eastAsia="fr-FR"/>
        </w:rPr>
        <w:t xml:space="preserve">Le détail des calculs </w:t>
      </w:r>
      <w:r w:rsidR="00B11994">
        <w:rPr>
          <w:lang w:eastAsia="fr-FR"/>
        </w:rPr>
        <w:t xml:space="preserve">est </w:t>
      </w:r>
      <w:r>
        <w:rPr>
          <w:lang w:eastAsia="fr-FR"/>
        </w:rPr>
        <w:t xml:space="preserve">présenté </w:t>
      </w:r>
      <w:r w:rsidR="00B11994">
        <w:t>dans</w:t>
      </w:r>
      <w:r w:rsidR="00500E9F">
        <w:t xml:space="preserve"> l’annexe I.</w:t>
      </w:r>
      <w:r w:rsidR="00B11994">
        <w:t xml:space="preserve"> </w:t>
      </w:r>
    </w:p>
    <w:p w14:paraId="3562EAE1" w14:textId="34E3B6B6" w:rsidR="00116C0B" w:rsidRDefault="00116C0B" w:rsidP="00116C0B">
      <w:pPr>
        <w:pStyle w:val="Ecolgendedetableau"/>
      </w:pPr>
      <w:bookmarkStart w:id="69" w:name="_Toc5005847"/>
      <w:r>
        <w:t>Tableau</w:t>
      </w:r>
      <w:r w:rsidR="00B11994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23</w:t>
      </w:r>
      <w:r>
        <w:rPr>
          <w:noProof/>
        </w:rPr>
        <w:fldChar w:fldCharType="end"/>
      </w:r>
      <w:r>
        <w:t> : Économies d’électricité de la [</w:t>
      </w:r>
      <w:r w:rsidRPr="00041B30">
        <w:rPr>
          <w:highlight w:val="lightGray"/>
        </w:rPr>
        <w:t>mesure</w:t>
      </w:r>
      <w:r w:rsidR="00B11994">
        <w:rPr>
          <w:highlight w:val="lightGray"/>
        </w:rPr>
        <w:t> </w:t>
      </w:r>
      <w:r w:rsidRPr="00041B30">
        <w:rPr>
          <w:highlight w:val="lightGray"/>
        </w:rPr>
        <w:t>1</w:t>
      </w:r>
      <w:r>
        <w:t>]</w:t>
      </w:r>
      <w:bookmarkEnd w:id="69"/>
      <w:r>
        <w:t xml:space="preserve"> </w:t>
      </w:r>
    </w:p>
    <w:tbl>
      <w:tblPr>
        <w:tblStyle w:val="Ecotableau2"/>
        <w:tblW w:w="68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76"/>
        <w:gridCol w:w="1205"/>
        <w:gridCol w:w="1489"/>
        <w:gridCol w:w="1656"/>
      </w:tblGrid>
      <w:tr w:rsidR="00116C0B" w:rsidRPr="00972635" w14:paraId="35F9DBE5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gridSpan w:val="2"/>
            <w:shd w:val="clear" w:color="auto" w:fill="BCDA68"/>
          </w:tcPr>
          <w:p w14:paraId="2ED985A4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205" w:type="dxa"/>
            <w:shd w:val="clear" w:color="auto" w:fill="BCDA68"/>
          </w:tcPr>
          <w:p w14:paraId="69E8BE7D" w14:textId="77777777" w:rsidR="00116C0B" w:rsidRPr="00CC6716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Nombre de jours par période</w:t>
            </w:r>
          </w:p>
        </w:tc>
        <w:tc>
          <w:tcPr>
            <w:tcW w:w="1489" w:type="dxa"/>
            <w:shd w:val="clear" w:color="auto" w:fill="BCDA68"/>
          </w:tcPr>
          <w:p w14:paraId="20E0C06A" w14:textId="77777777" w:rsidR="00116C0B" w:rsidRPr="00CC6716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Économie de puissance électrique – (kW)</w:t>
            </w:r>
          </w:p>
        </w:tc>
        <w:tc>
          <w:tcPr>
            <w:tcW w:w="1656" w:type="dxa"/>
            <w:shd w:val="clear" w:color="auto" w:fill="BCDA68"/>
          </w:tcPr>
          <w:p w14:paraId="694277C6" w14:textId="77777777" w:rsidR="00116C0B" w:rsidRPr="00CC6716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6716">
              <w:t>Économie de consommation électrique – (kWh)</w:t>
            </w:r>
          </w:p>
        </w:tc>
      </w:tr>
      <w:tr w:rsidR="00AC1C47" w:rsidRPr="00972635" w14:paraId="0B87A36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4D75A86C" w14:textId="2AD701DD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35CB14F8" w14:textId="6B77BA6A" w:rsidR="00AC1C47" w:rsidRPr="00145E54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205" w:type="dxa"/>
            <w:shd w:val="clear" w:color="auto" w:fill="DCEAB0"/>
          </w:tcPr>
          <w:p w14:paraId="4AF050D9" w14:textId="77777777" w:rsidR="00AC1C47" w:rsidRPr="00EC76F4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005A7E1C" w14:textId="77777777" w:rsidR="00AC1C47" w:rsidRPr="00973C6E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AA4B384" w14:textId="77777777" w:rsidR="00AC1C47" w:rsidRPr="00482378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1B2030F4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6D945D1D" w14:textId="482C4B62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6FC5124D" w14:textId="5DF66495" w:rsidR="00AC1C47" w:rsidRPr="00145E54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205" w:type="dxa"/>
            <w:shd w:val="clear" w:color="auto" w:fill="DCEAB0"/>
          </w:tcPr>
          <w:p w14:paraId="765BFC0C" w14:textId="77777777" w:rsidR="00AC1C47" w:rsidRPr="00EC76F4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41E13DBD" w14:textId="77777777" w:rsidR="00AC1C47" w:rsidRPr="00973C6E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790A4C5B" w14:textId="77777777" w:rsidR="00AC1C47" w:rsidRPr="00482378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2B34849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D02B7B7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C4EAE5D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6183F92E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1EFB39EC" w14:textId="77777777" w:rsidR="00116C0B" w:rsidRPr="00973C6E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6E9CEE7" w14:textId="77777777" w:rsidR="00116C0B" w:rsidRPr="00482378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7A034C48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62E90696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0AEA241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66935175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3CA8D809" w14:textId="77777777" w:rsidR="00116C0B" w:rsidRPr="00973C6E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3474A5A4" w14:textId="77777777" w:rsidR="00116C0B" w:rsidRPr="00482378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4E23DB85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6B925FD6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9739458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120EDAB3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5EE8B9A0" w14:textId="77777777" w:rsidR="00116C0B" w:rsidRPr="00973C6E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21261C99" w14:textId="77777777" w:rsidR="00116C0B" w:rsidRPr="00482378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2B5E1C86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0A95129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A9B758E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08F96C08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63B21F29" w14:textId="77777777" w:rsidR="00116C0B" w:rsidRPr="00973C6E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436240D6" w14:textId="77777777" w:rsidR="00116C0B" w:rsidRPr="00482378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288C7AD4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478FECB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40D3A1D7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11F484C2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6C95BD2C" w14:textId="77777777" w:rsidR="00116C0B" w:rsidRPr="00973C6E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478731C0" w14:textId="77777777" w:rsidR="00116C0B" w:rsidRPr="00482378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519DF056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050D5F5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82CE1A9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5CD9D913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2C698F16" w14:textId="77777777" w:rsidR="00116C0B" w:rsidRPr="00973C6E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68A30905" w14:textId="77777777" w:rsidR="00116C0B" w:rsidRPr="00482378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6D8F6B1A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31A062F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86C04FB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3307C4BC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4C1338F0" w14:textId="77777777" w:rsidR="00116C0B" w:rsidRPr="00973C6E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187C2475" w14:textId="77777777" w:rsidR="00116C0B" w:rsidRPr="00482378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6C8C7FAB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320CB30A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C3D645F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4A404CE7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1FD32332" w14:textId="77777777" w:rsidR="00116C0B" w:rsidRPr="00973C6E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01F9F083" w14:textId="77777777" w:rsidR="00116C0B" w:rsidRPr="00482378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B2BE96F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650AB829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747E32B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4BE2E680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5AB19C55" w14:textId="77777777" w:rsidR="00116C0B" w:rsidRPr="00973C6E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6AC74EEE" w14:textId="77777777" w:rsidR="00116C0B" w:rsidRPr="00482378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07E1A33F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DCEAB0"/>
          </w:tcPr>
          <w:p w14:paraId="5EA73398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4F733A31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205" w:type="dxa"/>
            <w:shd w:val="clear" w:color="auto" w:fill="DCEAB0"/>
          </w:tcPr>
          <w:p w14:paraId="128C39D4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DCEAB0"/>
          </w:tcPr>
          <w:p w14:paraId="28932D32" w14:textId="77777777" w:rsidR="00116C0B" w:rsidRPr="00973C6E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DCEAB0"/>
          </w:tcPr>
          <w:p w14:paraId="31398CF7" w14:textId="77777777" w:rsidR="00116C0B" w:rsidRPr="00482378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481480F1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gridSpan w:val="2"/>
            <w:shd w:val="clear" w:color="auto" w:fill="auto"/>
            <w:vAlign w:val="bottom"/>
          </w:tcPr>
          <w:p w14:paraId="76404E3F" w14:textId="77777777" w:rsidR="00116C0B" w:rsidRPr="00972635" w:rsidRDefault="00116C0B" w:rsidP="005712D2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205" w:type="dxa"/>
            <w:shd w:val="clear" w:color="auto" w:fill="auto"/>
          </w:tcPr>
          <w:p w14:paraId="1C06C717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9" w:type="dxa"/>
            <w:shd w:val="clear" w:color="auto" w:fill="auto"/>
          </w:tcPr>
          <w:p w14:paraId="4B108F1A" w14:textId="77777777" w:rsidR="00116C0B" w:rsidRPr="00877224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6" w:type="dxa"/>
            <w:shd w:val="clear" w:color="auto" w:fill="auto"/>
          </w:tcPr>
          <w:p w14:paraId="554EB8CD" w14:textId="77777777" w:rsidR="00116C0B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A369AD" w14:textId="17B5226C" w:rsidR="00116C0B" w:rsidRPr="000D0827" w:rsidRDefault="00116C0B" w:rsidP="00116C0B">
      <w:pPr>
        <w:pStyle w:val="Ecotitre3"/>
      </w:pPr>
      <w:bookmarkStart w:id="70" w:name="_Toc22293234"/>
      <w:r w:rsidRPr="000D0827">
        <w:t xml:space="preserve">Mesurage </w:t>
      </w:r>
      <w:r w:rsidR="005403AD">
        <w:t>avec l’</w:t>
      </w:r>
      <w:r w:rsidRPr="000D0827">
        <w:t>option</w:t>
      </w:r>
      <w:r w:rsidR="005403AD">
        <w:t> </w:t>
      </w:r>
      <w:r>
        <w:t>B</w:t>
      </w:r>
      <w:bookmarkEnd w:id="70"/>
    </w:p>
    <w:p w14:paraId="791A00AA" w14:textId="6BF742B7" w:rsidR="00116C0B" w:rsidRDefault="00116C0B" w:rsidP="00116C0B">
      <w:pPr>
        <w:pStyle w:val="Ecotitregras"/>
      </w:pPr>
      <w:r w:rsidRPr="000D0827">
        <w:t xml:space="preserve">Économies </w:t>
      </w:r>
      <w:r w:rsidRPr="000D775E">
        <w:rPr>
          <w:highlight w:val="lightGray"/>
        </w:rPr>
        <w:t>d’électricité</w:t>
      </w:r>
      <w:r w:rsidRPr="000D0827">
        <w:t xml:space="preserve"> de la </w:t>
      </w:r>
      <w:r>
        <w:t>[</w:t>
      </w:r>
      <w:r w:rsidRPr="00713F20">
        <w:rPr>
          <w:highlight w:val="lightGray"/>
        </w:rPr>
        <w:t>mesure</w:t>
      </w:r>
      <w:r w:rsidR="005403AD">
        <w:rPr>
          <w:highlight w:val="lightGray"/>
        </w:rPr>
        <w:t> </w:t>
      </w:r>
      <w:r w:rsidRPr="00713F20">
        <w:rPr>
          <w:highlight w:val="lightGray"/>
        </w:rPr>
        <w:t>1</w:t>
      </w:r>
      <w:r>
        <w:t>]</w:t>
      </w:r>
      <w:r w:rsidRPr="000D0827">
        <w:t xml:space="preserve"> </w:t>
      </w:r>
    </w:p>
    <w:p w14:paraId="75986C65" w14:textId="77777777" w:rsidR="00116C0B" w:rsidRDefault="00116C0B" w:rsidP="00116C0B">
      <w:pPr>
        <w:pStyle w:val="Ecotitrespcial"/>
      </w:pPr>
      <w:r>
        <w:t>Brève description de la mesure</w:t>
      </w:r>
    </w:p>
    <w:p w14:paraId="66BDF8CE" w14:textId="04D85AA3" w:rsidR="005403AD" w:rsidRPr="001C4AEF" w:rsidRDefault="00116C0B" w:rsidP="00116C0B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La mesure </w:t>
      </w:r>
      <w:r w:rsidR="005403AD">
        <w:rPr>
          <w:highlight w:val="lightGray"/>
        </w:rPr>
        <w:t>consiste</w:t>
      </w:r>
      <w:r w:rsidR="005403AD" w:rsidRPr="001C4AEF">
        <w:rPr>
          <w:highlight w:val="lightGray"/>
        </w:rPr>
        <w:t xml:space="preserve"> </w:t>
      </w:r>
      <w:r w:rsidRPr="001C4AEF">
        <w:rPr>
          <w:highlight w:val="lightGray"/>
        </w:rPr>
        <w:t xml:space="preserve">à réduire la consommation électrique </w:t>
      </w:r>
      <w:r>
        <w:rPr>
          <w:highlight w:val="lightGray"/>
        </w:rPr>
        <w:t>de pompage en remplaçant la pompe par une pompe plus efficace</w:t>
      </w:r>
      <w:r w:rsidRPr="001C4AEF">
        <w:rPr>
          <w:highlight w:val="lightGray"/>
        </w:rPr>
        <w:t>.</w:t>
      </w:r>
    </w:p>
    <w:p w14:paraId="115DCEA2" w14:textId="77777777" w:rsidR="00116C0B" w:rsidRDefault="00116C0B" w:rsidP="00116C0B">
      <w:pPr>
        <w:pStyle w:val="Ecotitrespcial"/>
      </w:pPr>
      <w:r>
        <w:t>Description du mesurage</w:t>
      </w:r>
    </w:p>
    <w:p w14:paraId="56CCCC6E" w14:textId="28EFF738" w:rsidR="00116C0B" w:rsidRDefault="00116C0B" w:rsidP="00116C0B">
      <w:pPr>
        <w:pStyle w:val="Ecotexte0"/>
        <w:rPr>
          <w:highlight w:val="lightGray"/>
        </w:rPr>
      </w:pPr>
      <w:r w:rsidRPr="001C4AEF">
        <w:rPr>
          <w:highlight w:val="lightGray"/>
        </w:rPr>
        <w:t>Pour calculer les économies d’électricité,</w:t>
      </w:r>
      <w:r>
        <w:rPr>
          <w:highlight w:val="lightGray"/>
        </w:rPr>
        <w:t xml:space="preserve"> la consommation de l’ancienne pompe a été mesurée pendant une semaine et comparée à la consommation de la nouvelle pompe sur une même période</w:t>
      </w:r>
      <w:r w:rsidRPr="001C4AEF">
        <w:rPr>
          <w:highlight w:val="lightGray"/>
        </w:rPr>
        <w:t>.</w:t>
      </w:r>
      <w:r>
        <w:rPr>
          <w:highlight w:val="lightGray"/>
        </w:rPr>
        <w:t xml:space="preserve"> La pompe fonctionne </w:t>
      </w:r>
      <w:r w:rsidR="005403AD">
        <w:rPr>
          <w:highlight w:val="lightGray"/>
        </w:rPr>
        <w:t xml:space="preserve">selon </w:t>
      </w:r>
      <w:r>
        <w:rPr>
          <w:highlight w:val="lightGray"/>
        </w:rPr>
        <w:t xml:space="preserve">un horaire fixe </w:t>
      </w:r>
      <w:r w:rsidR="005403AD">
        <w:rPr>
          <w:highlight w:val="lightGray"/>
        </w:rPr>
        <w:t xml:space="preserve">qui </w:t>
      </w:r>
      <w:r>
        <w:rPr>
          <w:highlight w:val="lightGray"/>
        </w:rPr>
        <w:t xml:space="preserve">se </w:t>
      </w:r>
      <w:r w:rsidR="005403AD">
        <w:rPr>
          <w:highlight w:val="lightGray"/>
        </w:rPr>
        <w:t xml:space="preserve">répète </w:t>
      </w:r>
      <w:r>
        <w:rPr>
          <w:highlight w:val="lightGray"/>
        </w:rPr>
        <w:t xml:space="preserve">chaque semaine ce qui </w:t>
      </w:r>
      <w:r w:rsidR="005403AD">
        <w:rPr>
          <w:highlight w:val="lightGray"/>
        </w:rPr>
        <w:t>explique pourquoi la mesure est prise</w:t>
      </w:r>
      <w:r>
        <w:rPr>
          <w:highlight w:val="lightGray"/>
        </w:rPr>
        <w:t xml:space="preserve"> durant cette période.</w:t>
      </w:r>
    </w:p>
    <w:p w14:paraId="09CB7EEB" w14:textId="77777777" w:rsidR="00116C0B" w:rsidRDefault="00116C0B" w:rsidP="00116C0B">
      <w:pPr>
        <w:pStyle w:val="Ecotitrespcial"/>
      </w:pPr>
      <w:r>
        <w:t>Équations</w:t>
      </w:r>
    </w:p>
    <w:p w14:paraId="5ED0A083" w14:textId="77777777" w:rsidR="00116C0B" w:rsidRPr="001C4AEF" w:rsidRDefault="002B010F" w:rsidP="00116C0B">
      <w:pPr>
        <w:pStyle w:val="Ecotexte"/>
        <w:ind w:firstLine="568"/>
        <w:jc w:val="center"/>
        <w:rPr>
          <w:rFonts w:ascii="Cambria Math" w:hAnsi="Cambria Math"/>
          <w:i/>
          <w:highlight w:val="lightGray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lightGray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</w:rPr>
                <m:t>kWh</m:t>
              </m:r>
            </m:e>
            <m:sub>
              <m:r>
                <w:rPr>
                  <w:rFonts w:ascii="Cambria Math" w:hAnsi="Cambria Math"/>
                  <w:highlight w:val="lightGray"/>
                </w:rPr>
                <m:t>économisés</m:t>
              </m:r>
            </m:sub>
          </m:sSub>
          <m:r>
            <w:rPr>
              <w:rFonts w:ascii="Cambria Math" w:hAnsi="Cambria Math"/>
              <w:highlight w:val="lightGray"/>
            </w:rPr>
            <m:t xml:space="preserve">=Consommation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lightGray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  <w:highlight w:val="lightGray"/>
            </w:rPr>
            <m:t xml:space="preserve">énergie de la période de référence- Consommation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lightGray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  <w:highlight w:val="lightGray"/>
            </w:rPr>
            <m:t>énergie de la période de suivi</m:t>
          </m:r>
        </m:oMath>
      </m:oMathPara>
    </w:p>
    <w:p w14:paraId="04AAA2B3" w14:textId="4D0C9B25" w:rsidR="00116C0B" w:rsidRDefault="00116C0B" w:rsidP="00116C0B">
      <w:pPr>
        <w:pStyle w:val="Ecotexte"/>
        <w:rPr>
          <w:lang w:eastAsia="fr-FR"/>
        </w:rPr>
      </w:pPr>
      <w:r>
        <w:t xml:space="preserve">Les données des variables mesurées, </w:t>
      </w:r>
      <w:r w:rsidR="005403AD">
        <w:t xml:space="preserve">soit </w:t>
      </w:r>
      <w:r w:rsidRPr="009074E5">
        <w:rPr>
          <w:highlight w:val="lightGray"/>
        </w:rPr>
        <w:t xml:space="preserve">la </w:t>
      </w:r>
      <w:r>
        <w:rPr>
          <w:highlight w:val="lightGray"/>
        </w:rPr>
        <w:t xml:space="preserve">consommation électrique </w:t>
      </w:r>
      <w:r w:rsidR="005403AD">
        <w:rPr>
          <w:highlight w:val="lightGray"/>
        </w:rPr>
        <w:t xml:space="preserve">et </w:t>
      </w:r>
      <w:r>
        <w:rPr>
          <w:highlight w:val="lightGray"/>
        </w:rPr>
        <w:t>le temps de fonctionnement</w:t>
      </w:r>
      <w:r>
        <w:t xml:space="preserve">, sont présentées </w:t>
      </w:r>
      <w:r w:rsidR="005403AD">
        <w:t xml:space="preserve">dans </w:t>
      </w:r>
      <w:r w:rsidR="00500E9F">
        <w:t>l’annexe I.</w:t>
      </w:r>
      <w:r>
        <w:rPr>
          <w:lang w:eastAsia="fr-FR"/>
        </w:rPr>
        <w:t xml:space="preserve"> Le tableau suivant présente les résultats des économies de la mesure.</w:t>
      </w:r>
    </w:p>
    <w:p w14:paraId="21307017" w14:textId="77A8AC56" w:rsidR="00116C0B" w:rsidRPr="00064953" w:rsidRDefault="00116C0B" w:rsidP="00116C0B">
      <w:pPr>
        <w:pStyle w:val="Ecolgendedetableau"/>
        <w:rPr>
          <w:rFonts w:cs="Arial"/>
        </w:rPr>
      </w:pPr>
      <w:bookmarkStart w:id="71" w:name="_Toc5005848"/>
      <w:r w:rsidRPr="00064953">
        <w:lastRenderedPageBreak/>
        <w:t>Tableau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24</w:t>
      </w:r>
      <w:r>
        <w:rPr>
          <w:noProof/>
        </w:rPr>
        <w:fldChar w:fldCharType="end"/>
      </w:r>
      <w:r w:rsidRPr="00064953">
        <w:t xml:space="preserve"> : </w:t>
      </w:r>
      <w:r>
        <w:t>Résultats des économies de la [</w:t>
      </w:r>
      <w:r w:rsidRPr="00041B30">
        <w:rPr>
          <w:highlight w:val="lightGray"/>
        </w:rPr>
        <w:t>mesure</w:t>
      </w:r>
      <w:r w:rsidR="005403AD">
        <w:rPr>
          <w:highlight w:val="lightGray"/>
        </w:rPr>
        <w:t> </w:t>
      </w:r>
      <w:r w:rsidRPr="00041B30">
        <w:rPr>
          <w:highlight w:val="lightGray"/>
        </w:rPr>
        <w:t>1</w:t>
      </w:r>
      <w:r>
        <w:t>]</w:t>
      </w:r>
      <w:bookmarkEnd w:id="71"/>
    </w:p>
    <w:tbl>
      <w:tblPr>
        <w:tblStyle w:val="Ecotableau2"/>
        <w:tblW w:w="10566" w:type="dxa"/>
        <w:tblLook w:val="04A0" w:firstRow="1" w:lastRow="0" w:firstColumn="1" w:lastColumn="0" w:noHBand="0" w:noVBand="1"/>
      </w:tblPr>
      <w:tblGrid>
        <w:gridCol w:w="2490"/>
        <w:gridCol w:w="2750"/>
        <w:gridCol w:w="2835"/>
        <w:gridCol w:w="2491"/>
      </w:tblGrid>
      <w:tr w:rsidR="00116C0B" w14:paraId="49C864F8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BCDA68"/>
          </w:tcPr>
          <w:p w14:paraId="5A48EBA2" w14:textId="77777777" w:rsidR="00116C0B" w:rsidRDefault="00116C0B" w:rsidP="005712D2">
            <w:pPr>
              <w:pStyle w:val="Ecotitretableau"/>
              <w:keepNext/>
              <w:keepLines/>
            </w:pPr>
            <w:r>
              <w:t>Équipement</w:t>
            </w:r>
          </w:p>
        </w:tc>
        <w:tc>
          <w:tcPr>
            <w:tcW w:w="2750" w:type="dxa"/>
            <w:shd w:val="clear" w:color="auto" w:fill="BCDA68"/>
          </w:tcPr>
          <w:p w14:paraId="3A84986B" w14:textId="77777777" w:rsidR="00116C0B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F21566">
              <w:t xml:space="preserve">onsommation électrique – </w:t>
            </w:r>
            <w:r>
              <w:t xml:space="preserve">période de </w:t>
            </w:r>
            <w:r w:rsidRPr="00F21566">
              <w:t>référence</w:t>
            </w:r>
            <w:r w:rsidRPr="00F21566">
              <w:br/>
              <w:t>(kWh)</w:t>
            </w:r>
          </w:p>
        </w:tc>
        <w:tc>
          <w:tcPr>
            <w:tcW w:w="2835" w:type="dxa"/>
            <w:shd w:val="clear" w:color="auto" w:fill="BCDA68"/>
          </w:tcPr>
          <w:p w14:paraId="0BD8104C" w14:textId="77777777" w:rsidR="00116C0B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Pr="00F21566">
              <w:t>onsommation électrique – période de suivi</w:t>
            </w:r>
            <w:r w:rsidRPr="00F21566">
              <w:br/>
              <w:t xml:space="preserve">(kWh) </w:t>
            </w:r>
          </w:p>
        </w:tc>
        <w:tc>
          <w:tcPr>
            <w:tcW w:w="2491" w:type="dxa"/>
            <w:shd w:val="clear" w:color="auto" w:fill="BCDA68"/>
          </w:tcPr>
          <w:p w14:paraId="7AF5FBC3" w14:textId="77777777" w:rsidR="00116C0B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1566">
              <w:t>Économie de consommation électrique</w:t>
            </w:r>
            <w:r w:rsidRPr="00F21566">
              <w:br/>
              <w:t>(kWh)</w:t>
            </w:r>
          </w:p>
        </w:tc>
      </w:tr>
      <w:tr w:rsidR="00116C0B" w14:paraId="4FA752C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27D6651F" w14:textId="77777777" w:rsidR="00116C0B" w:rsidRDefault="00116C0B" w:rsidP="005712D2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66F226BC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72C4D748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0483CEF5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14:paraId="7E9EC00B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611EE0CC" w14:textId="77777777" w:rsidR="00116C0B" w:rsidRDefault="00116C0B" w:rsidP="005712D2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78A2E9C4" w14:textId="77777777" w:rsidR="00116C0B" w:rsidRDefault="00116C0B" w:rsidP="005712D2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1CEF077B" w14:textId="77777777" w:rsidR="00116C0B" w:rsidRDefault="00116C0B" w:rsidP="005712D2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18FEB627" w14:textId="77777777" w:rsidR="00116C0B" w:rsidRDefault="00116C0B" w:rsidP="005712D2">
            <w:pPr>
              <w:pStyle w:val="Ecotitrespci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14:paraId="60B6A3FC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DCEAB0"/>
          </w:tcPr>
          <w:p w14:paraId="2B3A69F2" w14:textId="77777777" w:rsidR="00116C0B" w:rsidRDefault="00116C0B" w:rsidP="005712D2">
            <w:pPr>
              <w:pStyle w:val="Ecotitrespcial"/>
            </w:pPr>
          </w:p>
        </w:tc>
        <w:tc>
          <w:tcPr>
            <w:tcW w:w="2750" w:type="dxa"/>
            <w:shd w:val="clear" w:color="auto" w:fill="DCEAB0"/>
          </w:tcPr>
          <w:p w14:paraId="7AFF3DCE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DCEAB0"/>
          </w:tcPr>
          <w:p w14:paraId="2CF30052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1" w:type="dxa"/>
            <w:shd w:val="clear" w:color="auto" w:fill="DCEAB0"/>
          </w:tcPr>
          <w:p w14:paraId="016026A1" w14:textId="77777777" w:rsidR="00116C0B" w:rsidRDefault="00116C0B" w:rsidP="005712D2">
            <w:pPr>
              <w:pStyle w:val="Ecotitrespci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BDEEE9" w14:textId="55D1BF23" w:rsidR="00116C0B" w:rsidRPr="00AD6E55" w:rsidRDefault="00116C0B" w:rsidP="00116C0B">
      <w:pPr>
        <w:pStyle w:val="Ecotitre3"/>
      </w:pPr>
      <w:bookmarkStart w:id="72" w:name="_Toc22293235"/>
      <w:r w:rsidRPr="00AD6E55">
        <w:t xml:space="preserve">Mesurage </w:t>
      </w:r>
      <w:r w:rsidR="005403AD">
        <w:t>avec l’</w:t>
      </w:r>
      <w:r w:rsidRPr="00AD6E55">
        <w:t>option</w:t>
      </w:r>
      <w:r w:rsidR="005403AD">
        <w:t> </w:t>
      </w:r>
      <w:r w:rsidRPr="00AD6E55">
        <w:t>C</w:t>
      </w:r>
      <w:bookmarkEnd w:id="72"/>
    </w:p>
    <w:p w14:paraId="66834951" w14:textId="77777777" w:rsidR="00116C0B" w:rsidRPr="00B731EE" w:rsidRDefault="00116C0B" w:rsidP="00356F37">
      <w:pPr>
        <w:pStyle w:val="Ecotitre3"/>
        <w:numPr>
          <w:ilvl w:val="3"/>
          <w:numId w:val="1"/>
        </w:numPr>
        <w:ind w:left="360"/>
      </w:pPr>
      <w:bookmarkStart w:id="73" w:name="_Toc22293236"/>
      <w:r w:rsidRPr="00B731EE">
        <w:t>Ajustements périodiques (</w:t>
      </w:r>
      <w:r>
        <w:t>v</w:t>
      </w:r>
      <w:r w:rsidRPr="00B731EE">
        <w:t>ariables indépendantes)</w:t>
      </w:r>
      <w:bookmarkEnd w:id="73"/>
    </w:p>
    <w:p w14:paraId="55A09F1C" w14:textId="77777777" w:rsidR="00116C0B" w:rsidRPr="008F298D" w:rsidRDefault="00116C0B" w:rsidP="00116C0B">
      <w:pPr>
        <w:pStyle w:val="Ecotexte"/>
        <w:rPr>
          <w:highlight w:val="yellow"/>
        </w:rPr>
      </w:pPr>
      <w:r w:rsidRPr="008F298D">
        <w:t>La section suivante présen</w:t>
      </w:r>
      <w:r>
        <w:t xml:space="preserve">te les ajustements périodiques de la base de référence, </w:t>
      </w:r>
      <w:r w:rsidRPr="008F298D">
        <w:t>se</w:t>
      </w:r>
      <w:r>
        <w:t>lon les variables indépendantes.</w:t>
      </w:r>
    </w:p>
    <w:p w14:paraId="0E04EA96" w14:textId="77777777" w:rsidR="00116C0B" w:rsidRDefault="00116C0B" w:rsidP="00116C0B">
      <w:pPr>
        <w:pStyle w:val="Ecotitrespcial"/>
      </w:pPr>
      <w:r>
        <w:t>Variables indépendantes</w:t>
      </w:r>
    </w:p>
    <w:p w14:paraId="6DA8482B" w14:textId="269FE264" w:rsidR="00116C0B" w:rsidRPr="001C4AEF" w:rsidRDefault="00116C0B" w:rsidP="00116C0B">
      <w:pPr>
        <w:pStyle w:val="Ecotexte0"/>
        <w:rPr>
          <w:highlight w:val="lightGray"/>
        </w:rPr>
      </w:pPr>
      <w:r w:rsidRPr="001C4AEF">
        <w:rPr>
          <w:highlight w:val="lightGray"/>
        </w:rPr>
        <w:t xml:space="preserve">Pour </w:t>
      </w:r>
      <w:r w:rsidR="0001215F">
        <w:rPr>
          <w:highlight w:val="lightGray"/>
        </w:rPr>
        <w:t>[l’électricité/</w:t>
      </w:r>
      <w:r w:rsidR="005403AD">
        <w:rPr>
          <w:highlight w:val="lightGray"/>
        </w:rPr>
        <w:t xml:space="preserve">le </w:t>
      </w:r>
      <w:r w:rsidRPr="001C4AEF">
        <w:rPr>
          <w:highlight w:val="lightGray"/>
        </w:rPr>
        <w:t>gaz naturel</w:t>
      </w:r>
      <w:r w:rsidR="0001215F">
        <w:rPr>
          <w:highlight w:val="lightGray"/>
        </w:rPr>
        <w:t>]</w:t>
      </w:r>
      <w:r w:rsidRPr="001C4AEF">
        <w:rPr>
          <w:highlight w:val="lightGray"/>
        </w:rPr>
        <w:t>, les variables indépendantes pertinentes sont les degrés-jours de chauffage</w:t>
      </w:r>
      <w:r w:rsidR="005403AD">
        <w:rPr>
          <w:highlight w:val="lightGray"/>
        </w:rPr>
        <w:t> </w:t>
      </w:r>
      <w:r w:rsidRPr="001C4AEF">
        <w:rPr>
          <w:highlight w:val="lightGray"/>
        </w:rPr>
        <w:t xml:space="preserve">(DJC) et le nombre de jours par période, présentés </w:t>
      </w:r>
      <w:r w:rsidR="005403AD">
        <w:rPr>
          <w:highlight w:val="lightGray"/>
        </w:rPr>
        <w:t>dans le</w:t>
      </w:r>
      <w:r w:rsidR="008F2228">
        <w:rPr>
          <w:highlight w:val="lightGray"/>
        </w:rPr>
        <w:t xml:space="preserve"> tableau 25</w:t>
      </w:r>
      <w:r w:rsidRPr="001C4AEF">
        <w:rPr>
          <w:highlight w:val="lightGray"/>
        </w:rPr>
        <w:t xml:space="preserve">. Les DJC ont été calculés sur une base de </w:t>
      </w:r>
      <w:r>
        <w:rPr>
          <w:highlight w:val="lightGray"/>
        </w:rPr>
        <w:t>xx</w:t>
      </w:r>
      <w:r w:rsidRPr="001C4AEF">
        <w:rPr>
          <w:highlight w:val="lightGray"/>
        </w:rPr>
        <w:t> </w:t>
      </w:r>
      <w:r>
        <w:rPr>
          <w:highlight w:val="lightGray"/>
        </w:rPr>
        <w:t>°</w:t>
      </w:r>
      <w:r w:rsidRPr="001C4AEF">
        <w:rPr>
          <w:highlight w:val="lightGray"/>
        </w:rPr>
        <w:t xml:space="preserve">C à l’aide des données climatiques de </w:t>
      </w:r>
      <w:r>
        <w:rPr>
          <w:highlight w:val="lightGray"/>
        </w:rPr>
        <w:t>[</w:t>
      </w:r>
      <w:r w:rsidR="005403AD">
        <w:rPr>
          <w:highlight w:val="lightGray"/>
        </w:rPr>
        <w:t>n</w:t>
      </w:r>
      <w:r>
        <w:rPr>
          <w:highlight w:val="lightGray"/>
        </w:rPr>
        <w:t xml:space="preserve">om de </w:t>
      </w:r>
      <w:r w:rsidR="005403AD">
        <w:rPr>
          <w:highlight w:val="lightGray"/>
        </w:rPr>
        <w:t xml:space="preserve">la </w:t>
      </w:r>
      <w:r>
        <w:rPr>
          <w:highlight w:val="lightGray"/>
        </w:rPr>
        <w:t>station météorologique]</w:t>
      </w:r>
      <w:r w:rsidRPr="001C4AEF">
        <w:rPr>
          <w:highlight w:val="lightGray"/>
        </w:rPr>
        <w:t xml:space="preserve"> comme décrit dans le plan M&amp;V.</w:t>
      </w:r>
    </w:p>
    <w:p w14:paraId="6BE584FE" w14:textId="5EBCD93D" w:rsidR="00116C0B" w:rsidRPr="00064953" w:rsidRDefault="00116C0B" w:rsidP="00116C0B">
      <w:pPr>
        <w:pStyle w:val="Ecolgendedetableau"/>
        <w:rPr>
          <w:rFonts w:cs="Arial"/>
        </w:rPr>
      </w:pPr>
      <w:bookmarkStart w:id="74" w:name="_Ref3497667"/>
      <w:bookmarkStart w:id="75" w:name="_Toc5005849"/>
      <w:r w:rsidRPr="00064953">
        <w:t>Tableau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25</w:t>
      </w:r>
      <w:r>
        <w:rPr>
          <w:noProof/>
        </w:rPr>
        <w:fldChar w:fldCharType="end"/>
      </w:r>
      <w:bookmarkEnd w:id="74"/>
      <w:r w:rsidRPr="00064953">
        <w:t> : Variables ind</w:t>
      </w:r>
      <w:r w:rsidRPr="00064953">
        <w:rPr>
          <w:rFonts w:hint="eastAsia"/>
        </w:rPr>
        <w:t>é</w:t>
      </w:r>
      <w:r w:rsidRPr="00064953">
        <w:t xml:space="preserve">pendantes pour la </w:t>
      </w:r>
      <w:r w:rsidRPr="00064953">
        <w:rPr>
          <w:rFonts w:cs="Arial"/>
        </w:rPr>
        <w:t xml:space="preserve">consommation </w:t>
      </w:r>
      <w:r w:rsidR="0001215F">
        <w:t>[</w:t>
      </w:r>
      <w:r w:rsidR="00577C60" w:rsidRPr="008F2228">
        <w:rPr>
          <w:highlight w:val="lightGray"/>
        </w:rPr>
        <w:t>d’</w:t>
      </w:r>
      <w:r w:rsidR="0001215F">
        <w:rPr>
          <w:highlight w:val="lightGray"/>
        </w:rPr>
        <w:t>électricité/</w:t>
      </w:r>
      <w:r w:rsidR="00577C60">
        <w:rPr>
          <w:highlight w:val="lightGray"/>
        </w:rPr>
        <w:t xml:space="preserve">de </w:t>
      </w:r>
      <w:r w:rsidR="0001215F">
        <w:rPr>
          <w:highlight w:val="lightGray"/>
        </w:rPr>
        <w:t>g</w:t>
      </w:r>
      <w:r w:rsidR="0001215F" w:rsidRPr="001C4AEF">
        <w:rPr>
          <w:highlight w:val="lightGray"/>
        </w:rPr>
        <w:t>az naturel</w:t>
      </w:r>
      <w:r w:rsidR="0001215F">
        <w:t>]</w:t>
      </w:r>
      <w:bookmarkEnd w:id="75"/>
    </w:p>
    <w:tbl>
      <w:tblPr>
        <w:tblStyle w:val="Ecotableau2"/>
        <w:tblW w:w="7036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86"/>
        <w:gridCol w:w="1815"/>
        <w:gridCol w:w="1983"/>
      </w:tblGrid>
      <w:tr w:rsidR="00116C0B" w:rsidRPr="00972635" w14:paraId="4273A279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BCDA68"/>
          </w:tcPr>
          <w:p w14:paraId="5F2BE95A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815" w:type="dxa"/>
            <w:shd w:val="clear" w:color="auto" w:fill="BCDA68"/>
          </w:tcPr>
          <w:p w14:paraId="32A3FCE2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1983" w:type="dxa"/>
            <w:shd w:val="clear" w:color="auto" w:fill="BCDA68"/>
          </w:tcPr>
          <w:p w14:paraId="5829461D" w14:textId="33E913F2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DJC </w:t>
            </w:r>
            <w:r w:rsidRPr="001C4AEF">
              <w:rPr>
                <w:highlight w:val="lightGray"/>
              </w:rPr>
              <w:br/>
              <w:t xml:space="preserve">calculés à </w:t>
            </w:r>
            <w:r>
              <w:rPr>
                <w:highlight w:val="lightGray"/>
              </w:rPr>
              <w:t>xx</w:t>
            </w:r>
            <w:r w:rsidR="00577C60">
              <w:rPr>
                <w:highlight w:val="lightGray"/>
              </w:rPr>
              <w:t> </w:t>
            </w:r>
            <w:r w:rsidRPr="001C4AEF">
              <w:rPr>
                <w:highlight w:val="lightGray"/>
              </w:rPr>
              <w:t xml:space="preserve">°C </w:t>
            </w:r>
            <w:r w:rsidRPr="001C4AEF">
              <w:rPr>
                <w:highlight w:val="lightGray"/>
              </w:rPr>
              <w:br/>
              <w:t>(°C-jours)</w:t>
            </w:r>
          </w:p>
        </w:tc>
      </w:tr>
      <w:tr w:rsidR="00AC1C47" w:rsidRPr="00972635" w14:paraId="189D3F44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92CD0EC" w14:textId="0A7E64FB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586" w:type="dxa"/>
            <w:shd w:val="clear" w:color="auto" w:fill="DCEAB0"/>
          </w:tcPr>
          <w:p w14:paraId="7757ED2F" w14:textId="1C8902A4" w:rsidR="00AC1C47" w:rsidRPr="00145E54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815" w:type="dxa"/>
            <w:shd w:val="clear" w:color="auto" w:fill="DCEAB0"/>
          </w:tcPr>
          <w:p w14:paraId="03332328" w14:textId="77777777" w:rsidR="00AC1C47" w:rsidRPr="00EC76F4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BD86B67" w14:textId="77777777" w:rsidR="00AC1C47" w:rsidRPr="00DD758A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74CB34AA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6390CCF2" w14:textId="0BD44BE6" w:rsidR="00AC1C47" w:rsidRPr="00145E54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586" w:type="dxa"/>
            <w:shd w:val="clear" w:color="auto" w:fill="DCEAB0"/>
          </w:tcPr>
          <w:p w14:paraId="4513576D" w14:textId="78132A62" w:rsidR="00AC1C47" w:rsidRPr="00145E54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815" w:type="dxa"/>
            <w:shd w:val="clear" w:color="auto" w:fill="DCEAB0"/>
          </w:tcPr>
          <w:p w14:paraId="120DBF93" w14:textId="77777777" w:rsidR="00AC1C47" w:rsidRPr="00EC76F4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347B2F1D" w14:textId="77777777" w:rsidR="00AC1C47" w:rsidRPr="00DD758A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DF5B6F2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32B04263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2EEFA7B5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3B019921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75C60AD" w14:textId="77777777" w:rsidR="00116C0B" w:rsidRPr="00DD758A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7A7F3CA3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678438C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EC41F56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64F2F909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848C375" w14:textId="77777777" w:rsidR="00116C0B" w:rsidRPr="00DD758A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6B8335A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7E4630F2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5D0BE4E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1421A30F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69793F6D" w14:textId="77777777" w:rsidR="00116C0B" w:rsidRPr="00DD758A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0B22DC77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3AE2794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B311F6C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568F5716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40CD3B6" w14:textId="77777777" w:rsidR="00116C0B" w:rsidRPr="00DD758A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50D513F8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370718F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1BC15ADC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63C77094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7536C29E" w14:textId="77777777" w:rsidR="00116C0B" w:rsidRPr="00DD758A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2E6B1475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96BF294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5D45D74E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5B61A65F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C387EF3" w14:textId="77777777" w:rsidR="00116C0B" w:rsidRPr="00DD758A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7666BDD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5CFCA0B9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62AEB957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64091A2A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4C3DBC1C" w14:textId="77777777" w:rsidR="00116C0B" w:rsidRPr="00DD758A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19EF3632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2F44FA7E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044A7B55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386A3143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5CF0B8D2" w14:textId="77777777" w:rsidR="00116C0B" w:rsidRPr="00DD758A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0E74457F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08FED0D8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329E962F" w14:textId="77777777" w:rsidR="00116C0B" w:rsidRPr="00145E54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08F446E5" w14:textId="77777777" w:rsidR="00116C0B" w:rsidRPr="00EC76F4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1E506D0D" w14:textId="77777777" w:rsidR="00116C0B" w:rsidRPr="00DD758A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469BDF6F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dxa"/>
            <w:shd w:val="clear" w:color="auto" w:fill="DCEAB0"/>
          </w:tcPr>
          <w:p w14:paraId="1D9ACE57" w14:textId="77777777" w:rsidR="00116C0B" w:rsidRPr="00145E54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586" w:type="dxa"/>
            <w:shd w:val="clear" w:color="auto" w:fill="DCEAB0"/>
          </w:tcPr>
          <w:p w14:paraId="56EA91BB" w14:textId="77777777" w:rsidR="00116C0B" w:rsidRPr="00145E54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15" w:type="dxa"/>
            <w:shd w:val="clear" w:color="auto" w:fill="DCEAB0"/>
          </w:tcPr>
          <w:p w14:paraId="7FE5A0A0" w14:textId="77777777" w:rsidR="00116C0B" w:rsidRPr="00EC76F4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DCEAB0"/>
          </w:tcPr>
          <w:p w14:paraId="27501755" w14:textId="77777777" w:rsidR="00116C0B" w:rsidRPr="00DD758A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059867E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2"/>
            <w:shd w:val="clear" w:color="auto" w:fill="auto"/>
            <w:vAlign w:val="bottom"/>
          </w:tcPr>
          <w:p w14:paraId="64D79112" w14:textId="77777777" w:rsidR="00116C0B" w:rsidRPr="00972635" w:rsidRDefault="00116C0B" w:rsidP="005712D2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815" w:type="dxa"/>
            <w:shd w:val="clear" w:color="auto" w:fill="auto"/>
          </w:tcPr>
          <w:p w14:paraId="3CE54105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3" w:type="dxa"/>
            <w:shd w:val="clear" w:color="auto" w:fill="auto"/>
          </w:tcPr>
          <w:p w14:paraId="41FC42B8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D6172D" w14:textId="77777777" w:rsidR="00116C0B" w:rsidRDefault="00116C0B" w:rsidP="00116C0B">
      <w:pPr>
        <w:pStyle w:val="Ecotitrespcial"/>
      </w:pPr>
      <w:r>
        <w:t>Consommation de référence</w:t>
      </w:r>
    </w:p>
    <w:p w14:paraId="2A43FD87" w14:textId="236888B3" w:rsidR="00116C0B" w:rsidRPr="00FA6AE1" w:rsidRDefault="00116C0B" w:rsidP="00116C0B">
      <w:pPr>
        <w:pStyle w:val="Ecotexte"/>
        <w:spacing w:after="60"/>
        <w:rPr>
          <w:lang w:eastAsia="fr-CA"/>
        </w:rPr>
      </w:pPr>
      <w:r w:rsidRPr="00FA6AE1">
        <w:rPr>
          <w:lang w:eastAsia="fr-CA"/>
        </w:rPr>
        <w:t xml:space="preserve">La consommation </w:t>
      </w:r>
      <w:r>
        <w:rPr>
          <w:lang w:eastAsia="fr-CA"/>
        </w:rPr>
        <w:t>[</w:t>
      </w:r>
      <w:r w:rsidR="00577C60" w:rsidRPr="00444EFA">
        <w:rPr>
          <w:highlight w:val="lightGray"/>
          <w:lang w:eastAsia="fr-CA"/>
        </w:rPr>
        <w:t>d’</w:t>
      </w:r>
      <w:r w:rsidRPr="008A1EB1">
        <w:rPr>
          <w:highlight w:val="lightGray"/>
          <w:lang w:eastAsia="fr-CA"/>
        </w:rPr>
        <w:t>électricité/</w:t>
      </w:r>
      <w:r w:rsidR="00577C60">
        <w:rPr>
          <w:highlight w:val="lightGray"/>
          <w:lang w:eastAsia="fr-CA"/>
        </w:rPr>
        <w:t xml:space="preserve">de </w:t>
      </w:r>
      <w:r w:rsidRPr="008A1EB1">
        <w:rPr>
          <w:highlight w:val="lightGray"/>
          <w:lang w:eastAsia="fr-CA"/>
        </w:rPr>
        <w:t>gaz naturel</w:t>
      </w:r>
      <w:r>
        <w:rPr>
          <w:lang w:eastAsia="fr-CA"/>
        </w:rPr>
        <w:t>]</w:t>
      </w:r>
      <w:r w:rsidRPr="00FA6AE1">
        <w:rPr>
          <w:lang w:eastAsia="fr-CA"/>
        </w:rPr>
        <w:t xml:space="preserve"> de la période de référence est estimée </w:t>
      </w:r>
      <w:r w:rsidR="00577C60">
        <w:rPr>
          <w:lang w:eastAsia="fr-CA"/>
        </w:rPr>
        <w:t xml:space="preserve">au moyen de </w:t>
      </w:r>
      <w:r w:rsidRPr="00FA6AE1">
        <w:rPr>
          <w:lang w:eastAsia="fr-CA"/>
        </w:rPr>
        <w:t>l’équation suivante</w:t>
      </w:r>
      <w:r w:rsidR="00577C60">
        <w:rPr>
          <w:lang w:eastAsia="fr-CA"/>
        </w:rPr>
        <w:t> </w:t>
      </w:r>
      <w:r w:rsidRPr="00FA6AE1">
        <w:rPr>
          <w:lang w:eastAsia="fr-CA"/>
        </w:rPr>
        <w:t>:</w:t>
      </w:r>
    </w:p>
    <w:p w14:paraId="0D61F844" w14:textId="0EF1B991" w:rsidR="00116C0B" w:rsidRPr="00FA6AE1" w:rsidRDefault="00116C0B" w:rsidP="00116C0B">
      <w:pPr>
        <w:pStyle w:val="Ecotexte"/>
        <w:spacing w:before="40" w:after="40"/>
        <w:jc w:val="center"/>
        <w:rPr>
          <w:i/>
        </w:rPr>
      </w:pPr>
      <w:r w:rsidRPr="00FA6AE1">
        <w:rPr>
          <w:i/>
        </w:rPr>
        <w:t>y</w:t>
      </w:r>
      <w:r w:rsidR="00577C60">
        <w:rPr>
          <w:i/>
        </w:rPr>
        <w:t xml:space="preserve"> </w:t>
      </w:r>
      <w:r w:rsidRPr="00FA6AE1">
        <w:rPr>
          <w:i/>
        </w:rPr>
        <w:t>=</w:t>
      </w:r>
      <w:r w:rsidR="00577C60">
        <w:rPr>
          <w:i/>
        </w:rPr>
        <w:t xml:space="preserve"> </w:t>
      </w:r>
      <w:r w:rsidRPr="001C4AEF">
        <w:rPr>
          <w:i/>
          <w:highlight w:val="lightGray"/>
        </w:rPr>
        <w:t>A</w:t>
      </w:r>
      <w:r w:rsidR="00577C60">
        <w:rPr>
          <w:i/>
          <w:iCs/>
          <w:lang w:eastAsia="en-GB"/>
        </w:rPr>
        <w:t xml:space="preserve"> </w:t>
      </w:r>
      <w:r w:rsidRPr="00FA6AE1">
        <w:rPr>
          <w:i/>
        </w:rPr>
        <w:t>x</w:t>
      </w:r>
      <w:r w:rsidRPr="00FA6AE1">
        <w:rPr>
          <w:i/>
          <w:vertAlign w:val="subscript"/>
        </w:rPr>
        <w:t>1</w:t>
      </w:r>
      <w:r w:rsidR="00577C60">
        <w:rPr>
          <w:i/>
        </w:rPr>
        <w:t xml:space="preserve"> </w:t>
      </w:r>
      <w:r w:rsidRPr="00FA6AE1">
        <w:rPr>
          <w:i/>
        </w:rPr>
        <w:t>+</w:t>
      </w:r>
      <w:r w:rsidR="00577C60">
        <w:rPr>
          <w:i/>
        </w:rPr>
        <w:t xml:space="preserve"> </w:t>
      </w:r>
      <w:r w:rsidRPr="001C4AEF">
        <w:rPr>
          <w:i/>
          <w:highlight w:val="lightGray"/>
        </w:rPr>
        <w:t>B</w:t>
      </w:r>
      <w:r>
        <w:rPr>
          <w:i/>
          <w:iCs/>
          <w:lang w:eastAsia="en-GB"/>
        </w:rPr>
        <w:t xml:space="preserve"> </w:t>
      </w:r>
      <w:r w:rsidRPr="00FA6AE1">
        <w:rPr>
          <w:i/>
        </w:rPr>
        <w:t>x</w:t>
      </w:r>
      <w:r w:rsidRPr="00FA6AE1">
        <w:rPr>
          <w:i/>
          <w:vertAlign w:val="subscript"/>
        </w:rPr>
        <w:t>2</w:t>
      </w:r>
      <w:r w:rsidR="00577C60">
        <w:rPr>
          <w:i/>
        </w:rPr>
        <w:t xml:space="preserve"> </w:t>
      </w:r>
      <w:r>
        <w:rPr>
          <w:i/>
        </w:rPr>
        <w:t>+</w:t>
      </w:r>
      <w:r w:rsidR="00577C60">
        <w:rPr>
          <w:i/>
        </w:rPr>
        <w:t xml:space="preserve"> </w:t>
      </w:r>
      <w:r w:rsidRPr="001C4AEF">
        <w:rPr>
          <w:i/>
          <w:highlight w:val="lightGray"/>
        </w:rPr>
        <w:t>C</w:t>
      </w:r>
    </w:p>
    <w:p w14:paraId="027E027A" w14:textId="6A68A818" w:rsidR="00116C0B" w:rsidRPr="00FA6AE1" w:rsidRDefault="00FC57DF" w:rsidP="00116C0B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>
        <w:rPr>
          <w:rFonts w:cs="Arial"/>
        </w:rPr>
        <w:t>o</w:t>
      </w:r>
      <w:r w:rsidRPr="00FA6AE1">
        <w:rPr>
          <w:rFonts w:cs="Arial"/>
        </w:rPr>
        <w:t xml:space="preserve">ù </w:t>
      </w:r>
    </w:p>
    <w:p w14:paraId="3731B785" w14:textId="508090BE" w:rsidR="00116C0B" w:rsidRPr="00FA6AE1" w:rsidRDefault="00116C0B" w:rsidP="00116C0B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Pr="00FA6AE1">
        <w:rPr>
          <w:rFonts w:cs="Arial"/>
          <w:i/>
        </w:rPr>
        <w:t>y</w:t>
      </w:r>
      <w:r w:rsidRPr="00FA6AE1">
        <w:rPr>
          <w:rFonts w:cs="Arial"/>
        </w:rPr>
        <w:t xml:space="preserve"> = consommation mensuelle </w:t>
      </w:r>
      <w:r>
        <w:rPr>
          <w:lang w:eastAsia="fr-CA"/>
        </w:rPr>
        <w:t>[</w:t>
      </w:r>
      <w:r w:rsidR="00577C60" w:rsidRPr="00444EFA">
        <w:rPr>
          <w:highlight w:val="lightGray"/>
          <w:lang w:eastAsia="fr-CA"/>
        </w:rPr>
        <w:t>d’</w:t>
      </w:r>
      <w:r w:rsidRPr="008A1EB1">
        <w:rPr>
          <w:highlight w:val="lightGray"/>
          <w:lang w:eastAsia="fr-CA"/>
        </w:rPr>
        <w:t>électricité/</w:t>
      </w:r>
      <w:r w:rsidR="00577C60">
        <w:rPr>
          <w:highlight w:val="lightGray"/>
          <w:lang w:eastAsia="fr-CA"/>
        </w:rPr>
        <w:t xml:space="preserve">de </w:t>
      </w:r>
      <w:r w:rsidRPr="008A1EB1">
        <w:rPr>
          <w:highlight w:val="lightGray"/>
          <w:lang w:eastAsia="fr-CA"/>
        </w:rPr>
        <w:t>gaz naturel</w:t>
      </w:r>
      <w:r>
        <w:rPr>
          <w:lang w:eastAsia="fr-CA"/>
        </w:rPr>
        <w:t xml:space="preserve">] </w:t>
      </w:r>
      <w:r w:rsidRPr="008A1EB1">
        <w:rPr>
          <w:lang w:eastAsia="fr-CA"/>
        </w:rPr>
        <w:t>(</w:t>
      </w:r>
      <w:r w:rsidRPr="008A1EB1">
        <w:rPr>
          <w:highlight w:val="lightGray"/>
          <w:lang w:eastAsia="fr-CA"/>
        </w:rPr>
        <w:t>kWh/m³</w:t>
      </w:r>
      <w:r w:rsidRPr="008A1EB1">
        <w:rPr>
          <w:lang w:eastAsia="fr-CA"/>
        </w:rPr>
        <w:t>)</w:t>
      </w:r>
    </w:p>
    <w:p w14:paraId="095A41D0" w14:textId="6F3DB8E4" w:rsidR="00116C0B" w:rsidRPr="00FA6AE1" w:rsidRDefault="00116C0B" w:rsidP="00116C0B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Pr="00FA6AE1">
        <w:rPr>
          <w:rFonts w:cs="Arial"/>
          <w:i/>
        </w:rPr>
        <w:t>x</w:t>
      </w:r>
      <w:r w:rsidRPr="00FA6AE1">
        <w:rPr>
          <w:rFonts w:cs="Arial"/>
          <w:i/>
          <w:vertAlign w:val="subscript"/>
        </w:rPr>
        <w:t xml:space="preserve">1 </w:t>
      </w:r>
      <w:r w:rsidRPr="00FA6AE1">
        <w:rPr>
          <w:rFonts w:cs="Arial"/>
        </w:rPr>
        <w:t xml:space="preserve">= </w:t>
      </w:r>
      <w:r w:rsidRPr="008A1EB1">
        <w:rPr>
          <w:rFonts w:cs="Arial"/>
          <w:highlight w:val="lightGray"/>
        </w:rPr>
        <w:t xml:space="preserve">degrés-jours de chauffage mensuel basés sur </w:t>
      </w:r>
      <w:r>
        <w:rPr>
          <w:highlight w:val="lightGray"/>
        </w:rPr>
        <w:t>xx</w:t>
      </w:r>
      <w:r w:rsidR="00577C60">
        <w:rPr>
          <w:highlight w:val="lightGray"/>
        </w:rPr>
        <w:t> </w:t>
      </w:r>
      <w:r w:rsidRPr="008A1EB1">
        <w:rPr>
          <w:rFonts w:cs="Arial"/>
          <w:highlight w:val="lightGray"/>
        </w:rPr>
        <w:t>°C (°C-jours)</w:t>
      </w:r>
    </w:p>
    <w:p w14:paraId="669B8088" w14:textId="77777777" w:rsidR="00116C0B" w:rsidRPr="00FA6AE1" w:rsidRDefault="00116C0B" w:rsidP="00116C0B">
      <w:pPr>
        <w:autoSpaceDE w:val="0"/>
        <w:autoSpaceDN w:val="0"/>
        <w:adjustRightInd w:val="0"/>
        <w:spacing w:before="40" w:after="40" w:line="24" w:lineRule="atLeast"/>
        <w:rPr>
          <w:rFonts w:cs="Arial"/>
        </w:rPr>
      </w:pPr>
      <w:r w:rsidRPr="00FA6AE1">
        <w:rPr>
          <w:rFonts w:cs="Arial"/>
        </w:rPr>
        <w:tab/>
      </w:r>
      <w:r w:rsidRPr="00FA6AE1">
        <w:rPr>
          <w:rFonts w:cs="Arial"/>
          <w:i/>
        </w:rPr>
        <w:t>x</w:t>
      </w:r>
      <w:r w:rsidRPr="00FA6AE1">
        <w:rPr>
          <w:rFonts w:cs="Arial"/>
          <w:i/>
          <w:vertAlign w:val="subscript"/>
        </w:rPr>
        <w:t>2</w:t>
      </w:r>
      <w:r w:rsidRPr="00FA6AE1">
        <w:rPr>
          <w:rFonts w:cs="Arial"/>
        </w:rPr>
        <w:t xml:space="preserve"> = </w:t>
      </w:r>
      <w:r w:rsidRPr="008A1EB1">
        <w:rPr>
          <w:rFonts w:cs="Arial"/>
          <w:highlight w:val="lightGray"/>
        </w:rPr>
        <w:t>nombre de jours dans le mois</w:t>
      </w:r>
    </w:p>
    <w:p w14:paraId="769ED58B" w14:textId="1E785B37" w:rsidR="00116C0B" w:rsidRPr="00FA6AE1" w:rsidRDefault="00116C0B" w:rsidP="00116C0B">
      <w:pPr>
        <w:pStyle w:val="Ecotexte"/>
        <w:keepNext/>
        <w:keepLines/>
      </w:pPr>
      <w:r w:rsidRPr="00FA6AE1">
        <w:lastRenderedPageBreak/>
        <w:t>Le tableau suivant présente la</w:t>
      </w:r>
      <w:r w:rsidR="00410A23">
        <w:t xml:space="preserve"> consommation de la</w:t>
      </w:r>
      <w:r w:rsidRPr="00FA6AE1">
        <w:t xml:space="preserve"> base de référence ajustée </w:t>
      </w:r>
      <w:r w:rsidR="00577C60">
        <w:t xml:space="preserve">au moyen de </w:t>
      </w:r>
      <w:r w:rsidRPr="00FA6AE1">
        <w:t>l’équation précédente.</w:t>
      </w:r>
    </w:p>
    <w:p w14:paraId="4673242A" w14:textId="0B692D89" w:rsidR="00116C0B" w:rsidRPr="00FA6AE1" w:rsidRDefault="00116C0B" w:rsidP="00116C0B">
      <w:pPr>
        <w:pStyle w:val="Ecolgendedetableau"/>
      </w:pPr>
      <w:bookmarkStart w:id="76" w:name="_Toc5005850"/>
      <w:r w:rsidRPr="00FA6AE1">
        <w:t>Tableau</w:t>
      </w:r>
      <w:r w:rsidR="00577C60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26</w:t>
      </w:r>
      <w:r>
        <w:rPr>
          <w:noProof/>
        </w:rPr>
        <w:fldChar w:fldCharType="end"/>
      </w:r>
      <w:r>
        <w:t> </w:t>
      </w:r>
      <w:r w:rsidRPr="00FA6AE1">
        <w:t>: Base de référence avec ajustement périodique</w:t>
      </w:r>
      <w:r w:rsidRPr="00FA6AE1">
        <w:br/>
        <w:t xml:space="preserve">pour la consommation </w:t>
      </w:r>
      <w:r w:rsidR="0001215F">
        <w:t>[</w:t>
      </w:r>
      <w:r w:rsidR="00577C60" w:rsidRPr="00444EFA">
        <w:rPr>
          <w:highlight w:val="lightGray"/>
        </w:rPr>
        <w:t>d’</w:t>
      </w:r>
      <w:r w:rsidR="0001215F">
        <w:rPr>
          <w:highlight w:val="lightGray"/>
        </w:rPr>
        <w:t>électricité/</w:t>
      </w:r>
      <w:r w:rsidR="00577C60">
        <w:rPr>
          <w:highlight w:val="lightGray"/>
        </w:rPr>
        <w:t xml:space="preserve">de </w:t>
      </w:r>
      <w:r w:rsidR="0001215F">
        <w:rPr>
          <w:highlight w:val="lightGray"/>
        </w:rPr>
        <w:t>g</w:t>
      </w:r>
      <w:r w:rsidRPr="001C4AEF">
        <w:rPr>
          <w:highlight w:val="lightGray"/>
        </w:rPr>
        <w:t>az naturel</w:t>
      </w:r>
      <w:r w:rsidR="0001215F">
        <w:t>]</w:t>
      </w:r>
      <w:bookmarkEnd w:id="76"/>
    </w:p>
    <w:tbl>
      <w:tblPr>
        <w:tblStyle w:val="Ecotableau2"/>
        <w:tblW w:w="7792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439"/>
        <w:gridCol w:w="4942"/>
      </w:tblGrid>
      <w:tr w:rsidR="00116C0B" w:rsidRPr="00972635" w14:paraId="496F3A8A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gridSpan w:val="2"/>
            <w:shd w:val="clear" w:color="auto" w:fill="BCDA68"/>
          </w:tcPr>
          <w:p w14:paraId="4A3F4409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4942" w:type="dxa"/>
            <w:shd w:val="clear" w:color="auto" w:fill="BCDA68"/>
          </w:tcPr>
          <w:p w14:paraId="7821F2DF" w14:textId="23DCC8D8" w:rsidR="00116C0B" w:rsidRPr="004903D3" w:rsidRDefault="00116C0B" w:rsidP="00577C60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Consommation </w:t>
            </w:r>
            <w:r>
              <w:rPr>
                <w:lang w:eastAsia="fr-CA"/>
              </w:rPr>
              <w:t>[</w:t>
            </w:r>
            <w:r w:rsidR="00577C60" w:rsidRPr="00444EFA">
              <w:rPr>
                <w:highlight w:val="lightGray"/>
                <w:lang w:eastAsia="fr-CA"/>
              </w:rPr>
              <w:t>d’</w:t>
            </w:r>
            <w:r w:rsidRPr="008A1EB1">
              <w:rPr>
                <w:highlight w:val="lightGray"/>
                <w:lang w:eastAsia="fr-CA"/>
              </w:rPr>
              <w:t>électricité/</w:t>
            </w:r>
            <w:r w:rsidR="00577C60">
              <w:rPr>
                <w:highlight w:val="lightGray"/>
                <w:lang w:eastAsia="fr-CA"/>
              </w:rPr>
              <w:t xml:space="preserve">de </w:t>
            </w:r>
            <w:r w:rsidRPr="008A1EB1">
              <w:rPr>
                <w:highlight w:val="lightGray"/>
                <w:lang w:eastAsia="fr-CA"/>
              </w:rPr>
              <w:t>gaz naturel</w:t>
            </w:r>
            <w:r>
              <w:rPr>
                <w:lang w:eastAsia="fr-CA"/>
              </w:rPr>
              <w:t>]</w:t>
            </w:r>
            <w:r w:rsidRPr="00FA6AE1">
              <w:rPr>
                <w:lang w:eastAsia="fr-CA"/>
              </w:rPr>
              <w:t xml:space="preserve"> </w:t>
            </w:r>
            <w:r>
              <w:t xml:space="preserve">ajustée </w:t>
            </w:r>
            <w:r>
              <w:br/>
              <w:t>(</w:t>
            </w:r>
            <w:r w:rsidRPr="008A1EB1">
              <w:rPr>
                <w:highlight w:val="lightGray"/>
              </w:rPr>
              <w:t>kWh/m³</w:t>
            </w:r>
            <w:r>
              <w:t>)</w:t>
            </w:r>
          </w:p>
        </w:tc>
      </w:tr>
      <w:tr w:rsidR="00AC1C47" w:rsidRPr="00972635" w14:paraId="1582D28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4B259EC4" w14:textId="03DB70AC" w:rsidR="00AC1C47" w:rsidRPr="00145E54" w:rsidRDefault="00AC1C47" w:rsidP="00AC1C47">
            <w:pPr>
              <w:pStyle w:val="Ecotextetableau"/>
              <w:keepNext/>
              <w:keepLines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39" w:type="dxa"/>
            <w:shd w:val="clear" w:color="auto" w:fill="DCEAB0"/>
          </w:tcPr>
          <w:p w14:paraId="7D48AED9" w14:textId="468FBA60" w:rsidR="00AC1C47" w:rsidRPr="00145E54" w:rsidRDefault="00AC1C47" w:rsidP="00AC1C47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4942" w:type="dxa"/>
            <w:shd w:val="clear" w:color="auto" w:fill="DCEAB0"/>
          </w:tcPr>
          <w:p w14:paraId="6868BF61" w14:textId="77777777" w:rsidR="00AC1C47" w:rsidRPr="00083E55" w:rsidRDefault="00AC1C47" w:rsidP="00AC1C47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4695B86E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56D2E978" w14:textId="4992E378" w:rsidR="00AC1C47" w:rsidRPr="00145E54" w:rsidRDefault="00AC1C47" w:rsidP="00AC1C47">
            <w:pPr>
              <w:pStyle w:val="Ecotextetableau"/>
              <w:keepNext/>
              <w:keepLines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39" w:type="dxa"/>
            <w:shd w:val="clear" w:color="auto" w:fill="DCEAB0"/>
          </w:tcPr>
          <w:p w14:paraId="7453806D" w14:textId="1C9AA755" w:rsidR="00AC1C47" w:rsidRPr="00145E54" w:rsidRDefault="00AC1C47" w:rsidP="00AC1C47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4942" w:type="dxa"/>
            <w:shd w:val="clear" w:color="auto" w:fill="DCEAB0"/>
          </w:tcPr>
          <w:p w14:paraId="4272BBA6" w14:textId="77777777" w:rsidR="00AC1C47" w:rsidRPr="00083E55" w:rsidRDefault="00AC1C47" w:rsidP="00AC1C47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6EDFC80C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78D127BA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0AEE0DA0" w14:textId="77777777" w:rsidR="00116C0B" w:rsidRPr="00145E54" w:rsidRDefault="00116C0B" w:rsidP="005712D2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698D5AC3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02722841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1A0A7311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1DED0CA6" w14:textId="77777777" w:rsidR="00116C0B" w:rsidRPr="00145E54" w:rsidRDefault="00116C0B" w:rsidP="005712D2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2A0AFBFF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011E33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707EE515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4F273B8F" w14:textId="77777777" w:rsidR="00116C0B" w:rsidRPr="00145E54" w:rsidRDefault="00116C0B" w:rsidP="005712D2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2F24C121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0701971B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39464863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5853D987" w14:textId="77777777" w:rsidR="00116C0B" w:rsidRPr="00145E54" w:rsidRDefault="00116C0B" w:rsidP="005712D2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23CCE889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403DBEE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630E9749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41CEB95D" w14:textId="77777777" w:rsidR="00116C0B" w:rsidRPr="00145E54" w:rsidRDefault="00116C0B" w:rsidP="005712D2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32AA0991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16CC5779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1BD1FC8A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61D1F254" w14:textId="77777777" w:rsidR="00116C0B" w:rsidRPr="00145E54" w:rsidRDefault="00116C0B" w:rsidP="005712D2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4E4A6332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56894636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38447C6C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36660F4E" w14:textId="77777777" w:rsidR="00116C0B" w:rsidRPr="00145E54" w:rsidRDefault="00116C0B" w:rsidP="005712D2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0465F589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7E917AF2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6B575D5B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11A560CD" w14:textId="77777777" w:rsidR="00116C0B" w:rsidRPr="00145E54" w:rsidRDefault="00116C0B" w:rsidP="005712D2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107F4BF4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5F6C22DC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2E2695AB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19488F6D" w14:textId="77777777" w:rsidR="00116C0B" w:rsidRPr="00145E54" w:rsidRDefault="00116C0B" w:rsidP="005712D2">
            <w:pPr>
              <w:pStyle w:val="Ecotextetableau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0FB2F4F5" w14:textId="77777777" w:rsidR="00116C0B" w:rsidRPr="00083E55" w:rsidRDefault="00116C0B" w:rsidP="005712D2">
            <w:pPr>
              <w:pStyle w:val="Ecotextetableau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2124727C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DCEAB0"/>
          </w:tcPr>
          <w:p w14:paraId="5282332E" w14:textId="77777777" w:rsidR="00116C0B" w:rsidRPr="00145E54" w:rsidRDefault="00116C0B" w:rsidP="005712D2">
            <w:pPr>
              <w:pStyle w:val="Ecotextetableau"/>
              <w:keepNext/>
              <w:keepLines/>
              <w:rPr>
                <w:highlight w:val="lightGray"/>
              </w:rPr>
            </w:pPr>
          </w:p>
        </w:tc>
        <w:tc>
          <w:tcPr>
            <w:tcW w:w="1439" w:type="dxa"/>
            <w:shd w:val="clear" w:color="auto" w:fill="DCEAB0"/>
          </w:tcPr>
          <w:p w14:paraId="67F23CB5" w14:textId="77777777" w:rsidR="00116C0B" w:rsidRPr="00145E54" w:rsidRDefault="00116C0B" w:rsidP="005712D2">
            <w:pPr>
              <w:pStyle w:val="Ecotextetableau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4942" w:type="dxa"/>
            <w:shd w:val="clear" w:color="auto" w:fill="DCEAB0"/>
          </w:tcPr>
          <w:p w14:paraId="530FD327" w14:textId="77777777" w:rsidR="00116C0B" w:rsidRDefault="00116C0B" w:rsidP="005712D2">
            <w:pPr>
              <w:pStyle w:val="Ecotextetableau"/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76D0D9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gridSpan w:val="2"/>
            <w:shd w:val="clear" w:color="auto" w:fill="auto"/>
            <w:vAlign w:val="bottom"/>
          </w:tcPr>
          <w:p w14:paraId="0E48C76E" w14:textId="77777777" w:rsidR="00116C0B" w:rsidRPr="00972635" w:rsidRDefault="00116C0B" w:rsidP="005712D2">
            <w:pPr>
              <w:pStyle w:val="Ecotextetableaugras"/>
              <w:keepNext/>
              <w:keepLines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4942" w:type="dxa"/>
            <w:shd w:val="clear" w:color="auto" w:fill="auto"/>
          </w:tcPr>
          <w:p w14:paraId="19178C46" w14:textId="77777777" w:rsidR="00116C0B" w:rsidRPr="00064953" w:rsidRDefault="00116C0B" w:rsidP="005712D2">
            <w:pPr>
              <w:pStyle w:val="Ecotextetableaugras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6A68CA" w14:textId="77777777" w:rsidR="00356F37" w:rsidRDefault="00356F37" w:rsidP="00356F37">
      <w:pPr>
        <w:pStyle w:val="Ecotitre3"/>
        <w:numPr>
          <w:ilvl w:val="0"/>
          <w:numId w:val="0"/>
        </w:numPr>
        <w:ind w:left="360"/>
      </w:pPr>
    </w:p>
    <w:p w14:paraId="6DAED0C9" w14:textId="77777777" w:rsidR="00116C0B" w:rsidRPr="00AD6E55" w:rsidRDefault="00116C0B" w:rsidP="00356F37">
      <w:pPr>
        <w:pStyle w:val="Ecotitre3"/>
        <w:numPr>
          <w:ilvl w:val="3"/>
          <w:numId w:val="1"/>
        </w:numPr>
        <w:ind w:left="360"/>
      </w:pPr>
      <w:bookmarkStart w:id="77" w:name="_Toc22293237"/>
      <w:r w:rsidRPr="00AD6E55">
        <w:t>Ajustements non périodiques</w:t>
      </w:r>
      <w:bookmarkEnd w:id="77"/>
    </w:p>
    <w:p w14:paraId="668CB00B" w14:textId="553AD3BC" w:rsidR="00116C0B" w:rsidRDefault="00116C0B" w:rsidP="00116C0B">
      <w:pPr>
        <w:pStyle w:val="Ecotexte"/>
      </w:pPr>
      <w:r>
        <w:t xml:space="preserve">La section suivante présente </w:t>
      </w:r>
      <w:r w:rsidRPr="008F298D">
        <w:t>l</w:t>
      </w:r>
      <w:r>
        <w:t xml:space="preserve">es ajustements non périodiques de </w:t>
      </w:r>
      <w:r w:rsidR="00410A23" w:rsidRPr="00FA6AE1">
        <w:t>la</w:t>
      </w:r>
      <w:r w:rsidR="00410A23">
        <w:t xml:space="preserve"> consommation de la </w:t>
      </w:r>
      <w:r>
        <w:t>base de référence, selon les facteurs statiques</w:t>
      </w:r>
      <w:r w:rsidRPr="008F298D">
        <w:t>.</w:t>
      </w:r>
    </w:p>
    <w:p w14:paraId="3E4A8E1B" w14:textId="0C229E90" w:rsidR="00116C0B" w:rsidRPr="007908F4" w:rsidRDefault="00116C0B" w:rsidP="00116C0B">
      <w:pPr>
        <w:pStyle w:val="Ecotexte"/>
      </w:pPr>
      <w:r w:rsidRPr="007908F4">
        <w:t>Les facteurs statiques incluent l’équipement et les modes de fonctionnement qui sont</w:t>
      </w:r>
      <w:r>
        <w:t xml:space="preserve"> considérés</w:t>
      </w:r>
      <w:r w:rsidRPr="007908F4">
        <w:t xml:space="preserve"> </w:t>
      </w:r>
      <w:r w:rsidR="0062141D">
        <w:t xml:space="preserve">comme </w:t>
      </w:r>
      <w:r w:rsidRPr="007908F4">
        <w:t xml:space="preserve">fixes lors de la préparation du plan M&amp;V. Advenant un changement dans ces données et </w:t>
      </w:r>
      <w:r w:rsidR="00FC37D4">
        <w:t xml:space="preserve">ces </w:t>
      </w:r>
      <w:r w:rsidRPr="007908F4">
        <w:t>paramètres, un ajustement non</w:t>
      </w:r>
      <w:r>
        <w:t xml:space="preserve"> permanent</w:t>
      </w:r>
      <w:r w:rsidRPr="007908F4">
        <w:t xml:space="preserve"> pourrait être </w:t>
      </w:r>
      <w:r w:rsidR="00FC37D4">
        <w:t>fait</w:t>
      </w:r>
      <w:r w:rsidRPr="007908F4">
        <w:t xml:space="preserve">. </w:t>
      </w:r>
    </w:p>
    <w:p w14:paraId="4D3A822A" w14:textId="04FA1030" w:rsidR="00116C0B" w:rsidRDefault="00116C0B" w:rsidP="00116C0B">
      <w:pPr>
        <w:pStyle w:val="Ecotexte"/>
        <w:rPr>
          <w:lang w:eastAsia="fr-CA"/>
        </w:rPr>
      </w:pPr>
      <w:r w:rsidRPr="007908F4">
        <w:rPr>
          <w:lang w:eastAsia="fr-CA"/>
        </w:rPr>
        <w:t xml:space="preserve">Les changements ayant un impact </w:t>
      </w:r>
      <w:r w:rsidR="00FC37D4">
        <w:rPr>
          <w:lang w:eastAsia="fr-CA"/>
        </w:rPr>
        <w:t>important</w:t>
      </w:r>
      <w:r w:rsidR="00FC37D4" w:rsidRPr="007908F4">
        <w:rPr>
          <w:lang w:eastAsia="fr-CA"/>
        </w:rPr>
        <w:t xml:space="preserve"> </w:t>
      </w:r>
      <w:r w:rsidRPr="007908F4">
        <w:rPr>
          <w:lang w:eastAsia="fr-CA"/>
        </w:rPr>
        <w:t>sur la consommation d’énergie</w:t>
      </w:r>
      <w:r w:rsidR="00D941AD">
        <w:rPr>
          <w:lang w:eastAsia="fr-CA"/>
        </w:rPr>
        <w:t>,</w:t>
      </w:r>
      <w:r w:rsidRPr="007908F4">
        <w:rPr>
          <w:lang w:eastAsia="fr-CA"/>
        </w:rPr>
        <w:t xml:space="preserve"> et qui requièrent des ajustements non périodiques</w:t>
      </w:r>
      <w:r w:rsidR="00D941AD">
        <w:rPr>
          <w:lang w:eastAsia="fr-CA"/>
        </w:rPr>
        <w:t>,</w:t>
      </w:r>
      <w:r w:rsidRPr="007908F4">
        <w:rPr>
          <w:lang w:eastAsia="fr-CA"/>
        </w:rPr>
        <w:t xml:space="preserve"> sont </w:t>
      </w:r>
      <w:r w:rsidR="00FC37D4">
        <w:rPr>
          <w:lang w:eastAsia="fr-CA"/>
        </w:rPr>
        <w:t>mentionnés</w:t>
      </w:r>
      <w:r w:rsidR="00FC37D4" w:rsidRPr="007908F4">
        <w:rPr>
          <w:lang w:eastAsia="fr-CA"/>
        </w:rPr>
        <w:t xml:space="preserve"> </w:t>
      </w:r>
      <w:r w:rsidRPr="007908F4">
        <w:rPr>
          <w:lang w:eastAsia="fr-CA"/>
        </w:rPr>
        <w:t xml:space="preserve">ci-dessous. </w:t>
      </w:r>
    </w:p>
    <w:p w14:paraId="58A075B9" w14:textId="084BB897" w:rsidR="00116C0B" w:rsidRPr="00E44BEE" w:rsidRDefault="00116C0B" w:rsidP="00116C0B">
      <w:pPr>
        <w:pStyle w:val="EcoListepuces1"/>
        <w:rPr>
          <w:highlight w:val="lightGray"/>
          <w:lang w:eastAsia="fr-CA"/>
        </w:rPr>
      </w:pPr>
      <w:r>
        <w:rPr>
          <w:highlight w:val="lightGray"/>
        </w:rPr>
        <w:t>[</w:t>
      </w:r>
      <w:r w:rsidRPr="00E44BEE">
        <w:rPr>
          <w:highlight w:val="lightGray"/>
          <w:lang w:eastAsia="fr-CA"/>
        </w:rPr>
        <w:t>Ajout d’un nouveau système de ventilation</w:t>
      </w:r>
      <w:r>
        <w:rPr>
          <w:highlight w:val="lightGray"/>
        </w:rPr>
        <w:t>]</w:t>
      </w:r>
    </w:p>
    <w:p w14:paraId="1ED12CB3" w14:textId="5BF52057" w:rsidR="00116C0B" w:rsidRDefault="00116C0B" w:rsidP="00116C0B">
      <w:pPr>
        <w:pStyle w:val="EcoListepuces1"/>
        <w:rPr>
          <w:highlight w:val="lightGray"/>
          <w:lang w:eastAsia="fr-CA"/>
        </w:rPr>
      </w:pPr>
      <w:r>
        <w:rPr>
          <w:highlight w:val="lightGray"/>
          <w:lang w:eastAsia="fr-CA"/>
        </w:rPr>
        <w:t>Agrandissement</w:t>
      </w:r>
      <w:r w:rsidR="00FC37D4">
        <w:rPr>
          <w:highlight w:val="lightGray"/>
          <w:lang w:eastAsia="fr-CA"/>
        </w:rPr>
        <w:t> </w:t>
      </w:r>
      <w:r>
        <w:rPr>
          <w:highlight w:val="lightGray"/>
          <w:lang w:eastAsia="fr-CA"/>
        </w:rPr>
        <w:t>Z</w:t>
      </w:r>
    </w:p>
    <w:p w14:paraId="59AC977B" w14:textId="77777777" w:rsidR="00116C0B" w:rsidRPr="00E44BEE" w:rsidRDefault="00116C0B" w:rsidP="00116C0B">
      <w:pPr>
        <w:pStyle w:val="EcoListepuces1"/>
        <w:rPr>
          <w:highlight w:val="lightGray"/>
          <w:lang w:eastAsia="fr-CA"/>
        </w:rPr>
      </w:pPr>
    </w:p>
    <w:p w14:paraId="4D3C3C53" w14:textId="77777777" w:rsidR="00116C0B" w:rsidRDefault="00116C0B" w:rsidP="00116C0B">
      <w:pPr>
        <w:pStyle w:val="Ecotexte"/>
        <w:rPr>
          <w:lang w:eastAsia="fr-FR"/>
        </w:rPr>
      </w:pPr>
    </w:p>
    <w:p w14:paraId="1AE3128C" w14:textId="77777777" w:rsidR="00116C0B" w:rsidRPr="0013561F" w:rsidRDefault="00116C0B" w:rsidP="00116C0B">
      <w:pPr>
        <w:pStyle w:val="Ecotitregras"/>
      </w:pPr>
      <w:r w:rsidRPr="0013561F">
        <w:t>Ajustement non périodique n</w:t>
      </w:r>
      <w:r>
        <w:rPr>
          <w:vertAlign w:val="superscript"/>
        </w:rPr>
        <w:t>o</w:t>
      </w:r>
      <w:r>
        <w:t> 1</w:t>
      </w:r>
      <w:r w:rsidRPr="0013561F">
        <w:t xml:space="preserve"> – </w:t>
      </w:r>
      <w:r>
        <w:t>[</w:t>
      </w:r>
      <w:r w:rsidRPr="00933A91">
        <w:rPr>
          <w:highlight w:val="lightGray"/>
        </w:rPr>
        <w:t>ajout d’un nouveau système de ventilation</w:t>
      </w:r>
      <w:r>
        <w:t>]</w:t>
      </w:r>
    </w:p>
    <w:p w14:paraId="144B48E6" w14:textId="22F660D2" w:rsidR="00116C0B" w:rsidRDefault="00116C0B" w:rsidP="00116C0B">
      <w:pPr>
        <w:pStyle w:val="Ecotexte"/>
        <w:rPr>
          <w:lang w:eastAsia="fr-FR"/>
        </w:rPr>
      </w:pPr>
      <w:r w:rsidRPr="0013561F">
        <w:rPr>
          <w:lang w:eastAsia="fr-FR"/>
        </w:rPr>
        <w:t>Cet ajustement consist</w:t>
      </w:r>
      <w:r>
        <w:rPr>
          <w:lang w:eastAsia="fr-FR"/>
        </w:rPr>
        <w:t xml:space="preserve">e en </w:t>
      </w:r>
      <w:r>
        <w:t>[</w:t>
      </w:r>
      <w:r w:rsidRPr="00933A91">
        <w:rPr>
          <w:highlight w:val="lightGray"/>
          <w:lang w:eastAsia="fr-FR"/>
        </w:rPr>
        <w:t>l’ajout</w:t>
      </w:r>
      <w:r>
        <w:rPr>
          <w:highlight w:val="lightGray"/>
          <w:lang w:eastAsia="fr-FR"/>
        </w:rPr>
        <w:t xml:space="preserve"> non prévu</w:t>
      </w:r>
      <w:r w:rsidRPr="00933A91">
        <w:rPr>
          <w:highlight w:val="lightGray"/>
          <w:lang w:eastAsia="fr-FR"/>
        </w:rPr>
        <w:t xml:space="preserve"> d’un nouveau système de ventilation</w:t>
      </w:r>
      <w:r>
        <w:rPr>
          <w:highlight w:val="lightGray"/>
        </w:rPr>
        <w:t>]</w:t>
      </w:r>
      <w:r w:rsidRPr="0013561F">
        <w:rPr>
          <w:lang w:eastAsia="fr-FR"/>
        </w:rPr>
        <w:t xml:space="preserve"> </w:t>
      </w:r>
      <w:r>
        <w:rPr>
          <w:lang w:eastAsia="fr-FR"/>
        </w:rPr>
        <w:t>en date du [</w:t>
      </w:r>
      <w:r w:rsidR="00FC37D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>]</w:t>
      </w:r>
      <w:r w:rsidRPr="0013561F">
        <w:rPr>
          <w:lang w:eastAsia="fr-FR"/>
        </w:rPr>
        <w:t xml:space="preserve">. </w:t>
      </w:r>
      <w:r>
        <w:rPr>
          <w:lang w:eastAsia="fr-FR"/>
        </w:rPr>
        <w:t>Ce changement touche la consommation [</w:t>
      </w:r>
      <w:r w:rsidR="00FC37D4" w:rsidRPr="00444EFA">
        <w:rPr>
          <w:highlight w:val="lightGray"/>
          <w:lang w:eastAsia="fr-FR"/>
        </w:rPr>
        <w:t>d’</w:t>
      </w:r>
      <w:r w:rsidRPr="00444EFA">
        <w:rPr>
          <w:highlight w:val="lightGray"/>
          <w:lang w:eastAsia="fr-FR"/>
        </w:rPr>
        <w:t>é</w:t>
      </w:r>
      <w:r w:rsidRPr="00933A91">
        <w:rPr>
          <w:highlight w:val="lightGray"/>
          <w:lang w:eastAsia="fr-FR"/>
        </w:rPr>
        <w:t>lectricité/</w:t>
      </w:r>
      <w:r w:rsidR="00FC37D4">
        <w:rPr>
          <w:highlight w:val="lightGray"/>
          <w:lang w:eastAsia="fr-FR"/>
        </w:rPr>
        <w:t xml:space="preserve">de </w:t>
      </w:r>
      <w:r w:rsidRPr="00933A91">
        <w:rPr>
          <w:highlight w:val="lightGray"/>
          <w:lang w:eastAsia="fr-FR"/>
        </w:rPr>
        <w:t>gaz naturel</w:t>
      </w:r>
      <w:r>
        <w:rPr>
          <w:lang w:eastAsia="fr-FR"/>
        </w:rPr>
        <w:t>] utilisé</w:t>
      </w:r>
      <w:r w:rsidR="00D41409">
        <w:rPr>
          <w:lang w:eastAsia="fr-FR"/>
        </w:rPr>
        <w:t>e</w:t>
      </w:r>
      <w:r>
        <w:rPr>
          <w:lang w:eastAsia="fr-FR"/>
        </w:rPr>
        <w:t xml:space="preserve"> pour </w:t>
      </w:r>
      <w:r>
        <w:t>[</w:t>
      </w:r>
      <w:r w:rsidR="00FC37D4" w:rsidRPr="008F2228">
        <w:rPr>
          <w:highlight w:val="lightGray"/>
        </w:rPr>
        <w:t>le</w:t>
      </w:r>
      <w:r w:rsidR="00FC37D4">
        <w:t xml:space="preserve"> </w:t>
      </w:r>
      <w:r w:rsidRPr="00933A91">
        <w:rPr>
          <w:highlight w:val="lightGray"/>
          <w:lang w:eastAsia="fr-FR"/>
        </w:rPr>
        <w:t>chauffage de l’air neuf</w:t>
      </w:r>
      <w:r>
        <w:rPr>
          <w:highlight w:val="lightGray"/>
        </w:rPr>
        <w:t>]</w:t>
      </w:r>
      <w:r>
        <w:rPr>
          <w:lang w:eastAsia="fr-FR"/>
        </w:rPr>
        <w:t>.</w:t>
      </w:r>
    </w:p>
    <w:p w14:paraId="27385056" w14:textId="6B6EF7AF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>Avant le [</w:t>
      </w:r>
      <w:r w:rsidR="00FC37D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 xml:space="preserve">], </w:t>
      </w:r>
      <w:r w:rsidRPr="001C4AEF">
        <w:rPr>
          <w:highlight w:val="lightGray"/>
          <w:lang w:eastAsia="fr-FR"/>
        </w:rPr>
        <w:t>l’équipement</w:t>
      </w:r>
      <w:r w:rsidR="00FC37D4">
        <w:rPr>
          <w:highlight w:val="lightGray"/>
          <w:lang w:eastAsia="fr-FR"/>
        </w:rPr>
        <w:t> </w:t>
      </w:r>
      <w:r w:rsidRPr="001C4AEF">
        <w:rPr>
          <w:highlight w:val="lightGray"/>
          <w:lang w:eastAsia="fr-FR"/>
        </w:rPr>
        <w:t xml:space="preserve">A </w:t>
      </w:r>
      <w:r>
        <w:rPr>
          <w:highlight w:val="lightGray"/>
        </w:rPr>
        <w:t>[</w:t>
      </w:r>
      <w:r w:rsidR="00FC37D4">
        <w:rPr>
          <w:highlight w:val="lightGray"/>
          <w:lang w:eastAsia="fr-FR"/>
        </w:rPr>
        <w:t>assurait</w:t>
      </w:r>
      <w:r w:rsidRPr="001C4AEF">
        <w:rPr>
          <w:highlight w:val="lightGray"/>
          <w:lang w:eastAsia="fr-FR"/>
        </w:rPr>
        <w:t xml:space="preserve"> la ventilation</w:t>
      </w:r>
      <w:r>
        <w:rPr>
          <w:highlight w:val="lightGray"/>
        </w:rPr>
        <w:t>]</w:t>
      </w:r>
      <w:r w:rsidRPr="001C4AEF">
        <w:rPr>
          <w:highlight w:val="lightGray"/>
          <w:lang w:eastAsia="fr-FR"/>
        </w:rPr>
        <w:t>.</w:t>
      </w:r>
    </w:p>
    <w:p w14:paraId="366EB03C" w14:textId="211E43E5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 xml:space="preserve">À la suite du changement, </w:t>
      </w:r>
      <w:r w:rsidR="00FC37D4">
        <w:rPr>
          <w:lang w:eastAsia="fr-FR"/>
        </w:rPr>
        <w:t xml:space="preserve">c’est maintenant </w:t>
      </w:r>
      <w:r w:rsidRPr="001C4AEF">
        <w:rPr>
          <w:highlight w:val="lightGray"/>
          <w:lang w:eastAsia="fr-FR"/>
        </w:rPr>
        <w:t>l’équipement</w:t>
      </w:r>
      <w:r w:rsidR="00FC37D4">
        <w:rPr>
          <w:highlight w:val="lightGray"/>
          <w:lang w:eastAsia="fr-FR"/>
        </w:rPr>
        <w:t> </w:t>
      </w:r>
      <w:r>
        <w:rPr>
          <w:highlight w:val="lightGray"/>
          <w:lang w:eastAsia="fr-FR"/>
        </w:rPr>
        <w:t>B</w:t>
      </w:r>
      <w:r w:rsidRPr="001C4AEF">
        <w:rPr>
          <w:highlight w:val="lightGray"/>
          <w:lang w:eastAsia="fr-FR"/>
        </w:rPr>
        <w:t xml:space="preserve"> </w:t>
      </w:r>
      <w:r w:rsidR="00FC37D4">
        <w:rPr>
          <w:highlight w:val="lightGray"/>
          <w:lang w:eastAsia="fr-FR"/>
        </w:rPr>
        <w:t>qui</w:t>
      </w:r>
      <w:r w:rsidRPr="001C4AEF">
        <w:rPr>
          <w:highlight w:val="lightGray"/>
          <w:lang w:eastAsia="fr-FR"/>
        </w:rPr>
        <w:t xml:space="preserve"> </w:t>
      </w:r>
      <w:r>
        <w:rPr>
          <w:highlight w:val="lightGray"/>
        </w:rPr>
        <w:t>[</w:t>
      </w:r>
      <w:r w:rsidR="00FC37D4">
        <w:rPr>
          <w:highlight w:val="lightGray"/>
          <w:lang w:eastAsia="fr-FR"/>
        </w:rPr>
        <w:t>assure</w:t>
      </w:r>
      <w:r w:rsidRPr="001C4AEF">
        <w:rPr>
          <w:highlight w:val="lightGray"/>
          <w:lang w:eastAsia="fr-FR"/>
        </w:rPr>
        <w:t xml:space="preserve"> la ventilation</w:t>
      </w:r>
      <w:r>
        <w:rPr>
          <w:highlight w:val="lightGray"/>
        </w:rPr>
        <w:t>]</w:t>
      </w:r>
      <w:r w:rsidRPr="001C4AEF">
        <w:rPr>
          <w:highlight w:val="lightGray"/>
          <w:lang w:eastAsia="fr-FR"/>
        </w:rPr>
        <w:t>.</w:t>
      </w:r>
    </w:p>
    <w:p w14:paraId="4F6BC217" w14:textId="7FFC2476" w:rsidR="00116C0B" w:rsidRDefault="00116C0B" w:rsidP="00116C0B">
      <w:pPr>
        <w:pStyle w:val="Ecotexte"/>
        <w:rPr>
          <w:lang w:eastAsia="fr-FR"/>
        </w:rPr>
      </w:pPr>
      <w:r w:rsidRPr="00CC6716">
        <w:rPr>
          <w:lang w:eastAsia="fr-FR"/>
        </w:rPr>
        <w:t xml:space="preserve">Les paramètres associés au </w:t>
      </w:r>
      <w:r>
        <w:rPr>
          <w:highlight w:val="lightGray"/>
          <w:lang w:eastAsia="fr-FR"/>
        </w:rPr>
        <w:t xml:space="preserve">fonctionnement de ce </w:t>
      </w:r>
      <w:r w:rsidRPr="001C4AEF">
        <w:rPr>
          <w:highlight w:val="lightGray"/>
          <w:lang w:eastAsia="fr-FR"/>
        </w:rPr>
        <w:t xml:space="preserve">système </w:t>
      </w:r>
      <w:r w:rsidRPr="00CC6716">
        <w:rPr>
          <w:lang w:eastAsia="fr-FR"/>
        </w:rPr>
        <w:t xml:space="preserve">avant et après le changement sont présentés </w:t>
      </w:r>
      <w:r w:rsidR="00FC37D4">
        <w:rPr>
          <w:lang w:eastAsia="fr-FR"/>
        </w:rPr>
        <w:t xml:space="preserve">dans le </w:t>
      </w:r>
      <w:r w:rsidR="0001215F">
        <w:rPr>
          <w:lang w:eastAsia="fr-FR"/>
        </w:rPr>
        <w:t>tableau suivant</w:t>
      </w:r>
      <w:r w:rsidRPr="00CC6716">
        <w:rPr>
          <w:lang w:eastAsia="fr-FR"/>
        </w:rPr>
        <w:t>.</w:t>
      </w:r>
    </w:p>
    <w:p w14:paraId="7401D374" w14:textId="070FCA6B" w:rsidR="00116C0B" w:rsidRDefault="00116C0B" w:rsidP="00116C0B">
      <w:pPr>
        <w:pStyle w:val="Ecolgendedetableau"/>
        <w:widowControl w:val="0"/>
      </w:pPr>
      <w:bookmarkStart w:id="78" w:name="_Toc5005851"/>
      <w:r>
        <w:t>Tableau</w:t>
      </w:r>
      <w:r w:rsidR="00FC37D4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27</w:t>
      </w:r>
      <w:r>
        <w:rPr>
          <w:noProof/>
        </w:rPr>
        <w:fldChar w:fldCharType="end"/>
      </w:r>
      <w:r>
        <w:t> : Hypothèses et paramètres de calcul de l’ajustement n</w:t>
      </w:r>
      <w:r>
        <w:rPr>
          <w:vertAlign w:val="superscript"/>
        </w:rPr>
        <w:t>o</w:t>
      </w:r>
      <w:r>
        <w:t> 1</w:t>
      </w:r>
      <w:bookmarkEnd w:id="78"/>
    </w:p>
    <w:tbl>
      <w:tblPr>
        <w:tblStyle w:val="Ecotableau2"/>
        <w:tblW w:w="100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2550"/>
        <w:gridCol w:w="2626"/>
      </w:tblGrid>
      <w:tr w:rsidR="00116C0B" w:rsidRPr="006E44DD" w14:paraId="1F408DB9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BCDA68"/>
          </w:tcPr>
          <w:p w14:paraId="051A06F3" w14:textId="77777777" w:rsidR="00116C0B" w:rsidRPr="006E44DD" w:rsidRDefault="00116C0B" w:rsidP="005712D2">
            <w:pPr>
              <w:pStyle w:val="Ecotitretableau"/>
              <w:keepNext/>
              <w:keepLines/>
              <w:widowControl w:val="0"/>
              <w:rPr>
                <w:sz w:val="22"/>
              </w:rPr>
            </w:pPr>
          </w:p>
        </w:tc>
        <w:tc>
          <w:tcPr>
            <w:tcW w:w="2550" w:type="dxa"/>
            <w:shd w:val="clear" w:color="auto" w:fill="BCDA68"/>
          </w:tcPr>
          <w:p w14:paraId="52894ADA" w14:textId="006A7102" w:rsidR="00116C0B" w:rsidRPr="006E44DD" w:rsidRDefault="00116C0B" w:rsidP="005712D2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Avant le </w:t>
            </w:r>
            <w:r>
              <w:rPr>
                <w:sz w:val="22"/>
              </w:rPr>
              <w:t xml:space="preserve">changement </w:t>
            </w:r>
            <w:r w:rsidR="00FF195D">
              <w:rPr>
                <w:sz w:val="22"/>
              </w:rPr>
              <w:t>É</w:t>
            </w:r>
            <w:r>
              <w:rPr>
                <w:sz w:val="22"/>
              </w:rPr>
              <w:t>quipement</w:t>
            </w:r>
            <w:r w:rsidR="00FC37D4">
              <w:rPr>
                <w:sz w:val="22"/>
              </w:rPr>
              <w:t> </w:t>
            </w:r>
            <w:r>
              <w:rPr>
                <w:sz w:val="22"/>
              </w:rPr>
              <w:t>A</w:t>
            </w:r>
          </w:p>
        </w:tc>
        <w:tc>
          <w:tcPr>
            <w:tcW w:w="2626" w:type="dxa"/>
            <w:shd w:val="clear" w:color="auto" w:fill="BCDA68"/>
          </w:tcPr>
          <w:p w14:paraId="78097E55" w14:textId="755CB87E" w:rsidR="00116C0B" w:rsidRPr="006E44DD" w:rsidRDefault="00116C0B" w:rsidP="005712D2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Après le </w:t>
            </w:r>
            <w:r>
              <w:rPr>
                <w:sz w:val="22"/>
              </w:rPr>
              <w:t xml:space="preserve">changement </w:t>
            </w:r>
            <w:r w:rsidR="00FF195D">
              <w:rPr>
                <w:sz w:val="22"/>
              </w:rPr>
              <w:t>É</w:t>
            </w:r>
            <w:r>
              <w:rPr>
                <w:sz w:val="22"/>
              </w:rPr>
              <w:t>quipement</w:t>
            </w:r>
            <w:r w:rsidR="00FC37D4">
              <w:rPr>
                <w:sz w:val="22"/>
              </w:rPr>
              <w:t> </w:t>
            </w:r>
            <w:r>
              <w:rPr>
                <w:sz w:val="22"/>
              </w:rPr>
              <w:t>B</w:t>
            </w:r>
          </w:p>
        </w:tc>
      </w:tr>
      <w:tr w:rsidR="00116C0B" w:rsidRPr="006E44DD" w14:paraId="2E608C72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0A89BC04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>Débit d’alimentation du système (CFM)</w:t>
            </w:r>
          </w:p>
        </w:tc>
        <w:tc>
          <w:tcPr>
            <w:tcW w:w="2550" w:type="dxa"/>
            <w:shd w:val="clear" w:color="auto" w:fill="DCEAB0"/>
          </w:tcPr>
          <w:p w14:paraId="60FE95B5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21C219B2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701B10D8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48F8AF88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 xml:space="preserve">Pourcentage d’air neuf du système </w:t>
            </w:r>
          </w:p>
        </w:tc>
        <w:tc>
          <w:tcPr>
            <w:tcW w:w="2550" w:type="dxa"/>
            <w:shd w:val="clear" w:color="auto" w:fill="DCEAB0"/>
          </w:tcPr>
          <w:p w14:paraId="0772BE24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57F5145D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18306515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59621F3C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 w:rsidRPr="001C4AEF">
              <w:rPr>
                <w:sz w:val="22"/>
                <w:highlight w:val="lightGray"/>
                <w:lang w:eastAsia="fr-FR"/>
              </w:rPr>
              <w:t>Horaire de fonctionnement du système</w:t>
            </w:r>
          </w:p>
        </w:tc>
        <w:tc>
          <w:tcPr>
            <w:tcW w:w="2550" w:type="dxa"/>
            <w:shd w:val="clear" w:color="auto" w:fill="DCEAB0"/>
          </w:tcPr>
          <w:p w14:paraId="245528E0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720DD850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7528FFB6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13A29F63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  <w:r>
              <w:rPr>
                <w:sz w:val="22"/>
                <w:highlight w:val="lightGray"/>
                <w:lang w:eastAsia="fr-FR"/>
              </w:rPr>
              <w:t>Point de consigne</w:t>
            </w:r>
          </w:p>
        </w:tc>
        <w:tc>
          <w:tcPr>
            <w:tcW w:w="2550" w:type="dxa"/>
            <w:shd w:val="clear" w:color="auto" w:fill="DCEAB0"/>
          </w:tcPr>
          <w:p w14:paraId="60C95AC0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  <w:tc>
          <w:tcPr>
            <w:tcW w:w="2626" w:type="dxa"/>
            <w:shd w:val="clear" w:color="auto" w:fill="DCEAB0"/>
          </w:tcPr>
          <w:p w14:paraId="27AB6406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</w:tbl>
    <w:p w14:paraId="40E6D889" w14:textId="1DD9D405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 xml:space="preserve">Le calcul détaillé de cet ajustement se trouve </w:t>
      </w:r>
      <w:r w:rsidR="00FF195D">
        <w:rPr>
          <w:lang w:eastAsia="fr-FR"/>
        </w:rPr>
        <w:t>dans l’annexe </w:t>
      </w:r>
      <w:r w:rsidR="00B82F77">
        <w:rPr>
          <w:lang w:eastAsia="fr-FR"/>
        </w:rPr>
        <w:t>II</w:t>
      </w:r>
      <w:r>
        <w:t>.</w:t>
      </w:r>
    </w:p>
    <w:p w14:paraId="730DDD81" w14:textId="77777777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>Le tableau suivant résume les résultats de l’ajustement n</w:t>
      </w:r>
      <w:r>
        <w:rPr>
          <w:vertAlign w:val="superscript"/>
          <w:lang w:eastAsia="fr-FR"/>
        </w:rPr>
        <w:t>o</w:t>
      </w:r>
      <w:r>
        <w:rPr>
          <w:lang w:eastAsia="fr-FR"/>
        </w:rPr>
        <w:t> 1.</w:t>
      </w:r>
    </w:p>
    <w:p w14:paraId="75F7809E" w14:textId="48A788CA" w:rsidR="00116C0B" w:rsidRDefault="00116C0B" w:rsidP="00116C0B">
      <w:pPr>
        <w:pStyle w:val="Ecolgendedetableau"/>
      </w:pPr>
      <w:bookmarkStart w:id="79" w:name="_Toc5005852"/>
      <w:r>
        <w:t>Tableau</w:t>
      </w:r>
      <w:r w:rsidR="00FC37D4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28</w:t>
      </w:r>
      <w:r>
        <w:rPr>
          <w:noProof/>
        </w:rPr>
        <w:fldChar w:fldCharType="end"/>
      </w:r>
      <w:r>
        <w:t> : Ajustement non périodique n° 1</w:t>
      </w:r>
      <w:bookmarkEnd w:id="79"/>
    </w:p>
    <w:tbl>
      <w:tblPr>
        <w:tblStyle w:val="Ecotableau2"/>
        <w:tblW w:w="7834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346"/>
        <w:gridCol w:w="2161"/>
        <w:gridCol w:w="1762"/>
      </w:tblGrid>
      <w:tr w:rsidR="00116C0B" w:rsidRPr="00972635" w14:paraId="17CD0F88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BCDA68"/>
          </w:tcPr>
          <w:p w14:paraId="330E16D3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346" w:type="dxa"/>
            <w:shd w:val="clear" w:color="auto" w:fill="BCDA68"/>
          </w:tcPr>
          <w:p w14:paraId="3E8E6602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2161" w:type="dxa"/>
            <w:shd w:val="clear" w:color="auto" w:fill="BCDA68"/>
          </w:tcPr>
          <w:p w14:paraId="77EC2DE5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DJC </w:t>
            </w:r>
            <w:r w:rsidRPr="001C4AEF">
              <w:rPr>
                <w:highlight w:val="lightGray"/>
              </w:rPr>
              <w:br/>
              <w:t xml:space="preserve">calculés à </w:t>
            </w:r>
            <w:r>
              <w:rPr>
                <w:highlight w:val="lightGray"/>
              </w:rPr>
              <w:t>xx</w:t>
            </w:r>
            <w:r w:rsidRPr="001C4AEF">
              <w:rPr>
                <w:highlight w:val="lightGray"/>
              </w:rPr>
              <w:t xml:space="preserve"> °C </w:t>
            </w:r>
            <w:r w:rsidRPr="001C4AEF">
              <w:rPr>
                <w:highlight w:val="lightGray"/>
              </w:rPr>
              <w:br/>
              <w:t>(°C-jours)</w:t>
            </w:r>
          </w:p>
        </w:tc>
        <w:tc>
          <w:tcPr>
            <w:tcW w:w="1762" w:type="dxa"/>
            <w:shd w:val="clear" w:color="auto" w:fill="BCDA68"/>
          </w:tcPr>
          <w:p w14:paraId="3AA99BDC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Consommation de gaz naturel </w:t>
            </w:r>
            <w:r w:rsidRPr="001C4AEF">
              <w:rPr>
                <w:highlight w:val="lightGray"/>
              </w:rPr>
              <w:br/>
              <w:t>(m³)</w:t>
            </w:r>
          </w:p>
        </w:tc>
      </w:tr>
      <w:tr w:rsidR="00AC1C47" w:rsidRPr="00972635" w14:paraId="7E2407C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0D98842" w14:textId="4C6D8F53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244D1A21" w14:textId="487D7D35" w:rsidR="00AC1C47" w:rsidRPr="001C4AEF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346" w:type="dxa"/>
            <w:shd w:val="clear" w:color="auto" w:fill="DCEAB0"/>
          </w:tcPr>
          <w:p w14:paraId="3CF028C6" w14:textId="77777777" w:rsidR="00AC1C47" w:rsidRPr="005B35B2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4590407" w14:textId="77777777" w:rsidR="00AC1C47" w:rsidRPr="00512E65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5FC610D" w14:textId="77777777" w:rsidR="00AC1C47" w:rsidRPr="00B92D23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003CA258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74AAE17" w14:textId="58A1E4A2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170571B7" w14:textId="35801D32" w:rsidR="00AC1C47" w:rsidRPr="001C4AEF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346" w:type="dxa"/>
            <w:shd w:val="clear" w:color="auto" w:fill="DCEAB0"/>
          </w:tcPr>
          <w:p w14:paraId="46E8264A" w14:textId="77777777" w:rsidR="00AC1C47" w:rsidRPr="005B35B2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5311B02F" w14:textId="77777777" w:rsidR="00AC1C47" w:rsidRPr="00512E65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8A0E9F7" w14:textId="77777777" w:rsidR="00AC1C47" w:rsidRPr="00B92D23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5D46D11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12CB5E1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B4A3D27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0A18BCD1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72104184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4AE4981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2E857D6C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00CF9F72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38248E37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D70977D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37094F8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10F99A0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996E289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2295A18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7723DF6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14BFC7C8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C600D17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BE2DF22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2A0EE393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6C7D6AAC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2723E93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13D74B12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567B7D2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703DBAA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334A516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83D3793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7F89CC94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47A4339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171CC7B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5BE5E4E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39F12E14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05AE132A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221E164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8D07678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205DBBD4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6FB8384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5DFECE6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748187E9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847DCE6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7F222B8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F2ACB67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7CA1119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1248EDC0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34091CC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F25ECD1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CFAE01F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F74E912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31E08EA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11666E3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12D59214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651CD01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B325AA2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5CBC654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5845750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47A88119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4375EF9A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E75B852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52CDF4F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57F920C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A12A09D" w14:textId="77777777" w:rsidR="00116C0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44728D19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auto"/>
            <w:vAlign w:val="bottom"/>
          </w:tcPr>
          <w:p w14:paraId="266D82A9" w14:textId="77777777" w:rsidR="00116C0B" w:rsidRPr="00972635" w:rsidRDefault="00116C0B" w:rsidP="005712D2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346" w:type="dxa"/>
            <w:shd w:val="clear" w:color="auto" w:fill="auto"/>
          </w:tcPr>
          <w:p w14:paraId="523A5A6C" w14:textId="77777777" w:rsidR="00116C0B" w:rsidRPr="005B35B2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auto"/>
          </w:tcPr>
          <w:p w14:paraId="23ABB096" w14:textId="77777777" w:rsidR="00116C0B" w:rsidRPr="00512E65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auto"/>
          </w:tcPr>
          <w:p w14:paraId="0CA22BAF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99BDE95" w14:textId="389633A6" w:rsidR="00116C0B" w:rsidRPr="0013561F" w:rsidRDefault="00116C0B" w:rsidP="00116C0B">
      <w:pPr>
        <w:pStyle w:val="Ecotitregras"/>
      </w:pPr>
      <w:r w:rsidRPr="0013561F">
        <w:t>Ajustement non périodique n</w:t>
      </w:r>
      <w:r>
        <w:rPr>
          <w:vertAlign w:val="superscript"/>
        </w:rPr>
        <w:t>o</w:t>
      </w:r>
      <w:r>
        <w:t> 2</w:t>
      </w:r>
      <w:r w:rsidRPr="0013561F">
        <w:t xml:space="preserve"> – </w:t>
      </w:r>
      <w:r>
        <w:t>[</w:t>
      </w:r>
      <w:r w:rsidRPr="00933A91">
        <w:rPr>
          <w:highlight w:val="lightGray"/>
        </w:rPr>
        <w:t>a</w:t>
      </w:r>
      <w:r>
        <w:rPr>
          <w:highlight w:val="lightGray"/>
        </w:rPr>
        <w:t>grandissement</w:t>
      </w:r>
      <w:r w:rsidR="00FC37D4">
        <w:rPr>
          <w:highlight w:val="lightGray"/>
        </w:rPr>
        <w:t> </w:t>
      </w:r>
      <w:r>
        <w:rPr>
          <w:highlight w:val="lightGray"/>
        </w:rPr>
        <w:t>Z</w:t>
      </w:r>
      <w:r>
        <w:t>]</w:t>
      </w:r>
    </w:p>
    <w:p w14:paraId="6BB6E68C" w14:textId="6B8E04A5" w:rsidR="00116C0B" w:rsidRDefault="00116C0B" w:rsidP="00116C0B">
      <w:pPr>
        <w:pStyle w:val="Ecotexte"/>
        <w:rPr>
          <w:lang w:eastAsia="fr-FR"/>
        </w:rPr>
      </w:pPr>
      <w:r w:rsidRPr="0013561F">
        <w:rPr>
          <w:lang w:eastAsia="fr-FR"/>
        </w:rPr>
        <w:t>Cet ajustement consist</w:t>
      </w:r>
      <w:r>
        <w:rPr>
          <w:lang w:eastAsia="fr-FR"/>
        </w:rPr>
        <w:t xml:space="preserve">e en </w:t>
      </w:r>
      <w:r>
        <w:t>[</w:t>
      </w:r>
      <w:r w:rsidRPr="00933A91">
        <w:rPr>
          <w:highlight w:val="lightGray"/>
          <w:lang w:eastAsia="fr-FR"/>
        </w:rPr>
        <w:t>l’ajout d’un</w:t>
      </w:r>
      <w:r>
        <w:rPr>
          <w:highlight w:val="lightGray"/>
          <w:lang w:eastAsia="fr-FR"/>
        </w:rPr>
        <w:t xml:space="preserve"> étage</w:t>
      </w:r>
      <w:r>
        <w:rPr>
          <w:highlight w:val="lightGray"/>
        </w:rPr>
        <w:t>]</w:t>
      </w:r>
      <w:r w:rsidRPr="0013561F">
        <w:rPr>
          <w:lang w:eastAsia="fr-FR"/>
        </w:rPr>
        <w:t xml:space="preserve"> </w:t>
      </w:r>
      <w:r>
        <w:rPr>
          <w:lang w:eastAsia="fr-FR"/>
        </w:rPr>
        <w:t>en date du [</w:t>
      </w:r>
      <w:r w:rsidR="00FC37D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>]</w:t>
      </w:r>
      <w:r w:rsidRPr="0013561F">
        <w:rPr>
          <w:lang w:eastAsia="fr-FR"/>
        </w:rPr>
        <w:t xml:space="preserve">. </w:t>
      </w:r>
      <w:r>
        <w:rPr>
          <w:lang w:eastAsia="fr-FR"/>
        </w:rPr>
        <w:t>Ce changement touche la consommation [</w:t>
      </w:r>
      <w:r w:rsidR="00FC37D4" w:rsidRPr="00444EFA">
        <w:rPr>
          <w:highlight w:val="lightGray"/>
          <w:lang w:eastAsia="fr-FR"/>
        </w:rPr>
        <w:t>d’</w:t>
      </w:r>
      <w:r w:rsidRPr="00933A91">
        <w:rPr>
          <w:highlight w:val="lightGray"/>
          <w:lang w:eastAsia="fr-FR"/>
        </w:rPr>
        <w:t>électricité/</w:t>
      </w:r>
      <w:r w:rsidR="00FC37D4">
        <w:rPr>
          <w:highlight w:val="lightGray"/>
          <w:lang w:eastAsia="fr-FR"/>
        </w:rPr>
        <w:t xml:space="preserve">de </w:t>
      </w:r>
      <w:r w:rsidRPr="00933A91">
        <w:rPr>
          <w:highlight w:val="lightGray"/>
          <w:lang w:eastAsia="fr-FR"/>
        </w:rPr>
        <w:t>gaz naturel</w:t>
      </w:r>
      <w:r>
        <w:rPr>
          <w:lang w:eastAsia="fr-FR"/>
        </w:rPr>
        <w:t>] utilisé</w:t>
      </w:r>
      <w:r w:rsidR="00D41409">
        <w:rPr>
          <w:lang w:eastAsia="fr-FR"/>
        </w:rPr>
        <w:t>e</w:t>
      </w:r>
      <w:r>
        <w:rPr>
          <w:lang w:eastAsia="fr-FR"/>
        </w:rPr>
        <w:t xml:space="preserve"> pour </w:t>
      </w:r>
      <w:r w:rsidRPr="00FA5A98">
        <w:t>[</w:t>
      </w:r>
      <w:r w:rsidR="00FC37D4" w:rsidRPr="00FA5A98">
        <w:rPr>
          <w:highlight w:val="lightGray"/>
        </w:rPr>
        <w:t>le</w:t>
      </w:r>
      <w:r w:rsidR="00FC37D4">
        <w:t xml:space="preserve"> </w:t>
      </w:r>
      <w:r w:rsidRPr="00933A91">
        <w:rPr>
          <w:highlight w:val="lightGray"/>
          <w:lang w:eastAsia="fr-FR"/>
        </w:rPr>
        <w:t>chauffage de l’air neuf</w:t>
      </w:r>
      <w:r>
        <w:rPr>
          <w:highlight w:val="lightGray"/>
          <w:lang w:eastAsia="fr-FR"/>
        </w:rPr>
        <w:t>, l’éclairage, la climatisation et les charges aux prises</w:t>
      </w:r>
      <w:r>
        <w:rPr>
          <w:highlight w:val="lightGray"/>
        </w:rPr>
        <w:t>]</w:t>
      </w:r>
      <w:r>
        <w:rPr>
          <w:lang w:eastAsia="fr-FR"/>
        </w:rPr>
        <w:t>.</w:t>
      </w:r>
    </w:p>
    <w:p w14:paraId="62B782C4" w14:textId="740B8A98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>Avant le [</w:t>
      </w:r>
      <w:r w:rsidR="00FC37D4">
        <w:rPr>
          <w:highlight w:val="lightGray"/>
          <w:lang w:eastAsia="fr-FR"/>
        </w:rPr>
        <w:t>d</w:t>
      </w:r>
      <w:r w:rsidRPr="00933A91">
        <w:rPr>
          <w:highlight w:val="lightGray"/>
          <w:lang w:eastAsia="fr-FR"/>
        </w:rPr>
        <w:t>ate</w:t>
      </w:r>
      <w:r>
        <w:rPr>
          <w:lang w:eastAsia="fr-FR"/>
        </w:rPr>
        <w:t xml:space="preserve">], </w:t>
      </w:r>
      <w:r w:rsidRPr="001C4AEF">
        <w:rPr>
          <w:highlight w:val="lightGray"/>
          <w:lang w:eastAsia="fr-FR"/>
        </w:rPr>
        <w:t>l’é</w:t>
      </w:r>
      <w:r>
        <w:rPr>
          <w:highlight w:val="lightGray"/>
          <w:lang w:eastAsia="fr-FR"/>
        </w:rPr>
        <w:t xml:space="preserve">tage n’était pas </w:t>
      </w:r>
      <w:r w:rsidR="00B82F77">
        <w:rPr>
          <w:highlight w:val="lightGray"/>
          <w:lang w:eastAsia="fr-FR"/>
        </w:rPr>
        <w:t>utilisé</w:t>
      </w:r>
      <w:r>
        <w:rPr>
          <w:highlight w:val="lightGray"/>
          <w:lang w:eastAsia="fr-FR"/>
        </w:rPr>
        <w:t>, car il était en construction depuis le [</w:t>
      </w:r>
      <w:r w:rsidR="00B82F77">
        <w:rPr>
          <w:highlight w:val="lightGray"/>
          <w:lang w:eastAsia="fr-FR"/>
        </w:rPr>
        <w:t>d</w:t>
      </w:r>
      <w:r>
        <w:rPr>
          <w:highlight w:val="lightGray"/>
          <w:lang w:eastAsia="fr-FR"/>
        </w:rPr>
        <w:t>ate]</w:t>
      </w:r>
      <w:r w:rsidRPr="001C4AEF">
        <w:rPr>
          <w:highlight w:val="lightGray"/>
          <w:lang w:eastAsia="fr-FR"/>
        </w:rPr>
        <w:t xml:space="preserve">. Les paramètres associés à </w:t>
      </w:r>
      <w:r>
        <w:rPr>
          <w:highlight w:val="lightGray"/>
          <w:lang w:eastAsia="fr-FR"/>
        </w:rPr>
        <w:t>la consommation énergétique de cet agrandissement sont</w:t>
      </w:r>
      <w:r w:rsidRPr="001C4AEF">
        <w:rPr>
          <w:highlight w:val="lightGray"/>
          <w:lang w:eastAsia="fr-FR"/>
        </w:rPr>
        <w:t xml:space="preserve"> présentés </w:t>
      </w:r>
      <w:r w:rsidR="00B82F77">
        <w:rPr>
          <w:highlight w:val="lightGray"/>
          <w:lang w:eastAsia="fr-FR"/>
        </w:rPr>
        <w:t xml:space="preserve">dans le </w:t>
      </w:r>
      <w:r w:rsidR="0001215F">
        <w:rPr>
          <w:highlight w:val="lightGray"/>
          <w:lang w:eastAsia="fr-FR"/>
        </w:rPr>
        <w:t xml:space="preserve">tableau </w:t>
      </w:r>
      <w:r w:rsidR="00407265">
        <w:rPr>
          <w:highlight w:val="lightGray"/>
          <w:lang w:eastAsia="fr-FR"/>
        </w:rPr>
        <w:t>suivant</w:t>
      </w:r>
      <w:r w:rsidRPr="001C4AEF">
        <w:rPr>
          <w:highlight w:val="lightGray"/>
          <w:lang w:eastAsia="fr-FR"/>
        </w:rPr>
        <w:t>.</w:t>
      </w:r>
      <w:r>
        <w:rPr>
          <w:lang w:eastAsia="fr-FR"/>
        </w:rPr>
        <w:t xml:space="preserve"> </w:t>
      </w:r>
    </w:p>
    <w:p w14:paraId="3BF81B7E" w14:textId="79D0DFD4" w:rsidR="00116C0B" w:rsidRDefault="00116C0B" w:rsidP="00116C0B">
      <w:pPr>
        <w:pStyle w:val="Ecolgendedetableau"/>
        <w:widowControl w:val="0"/>
      </w:pPr>
      <w:bookmarkStart w:id="80" w:name="_Toc5005853"/>
      <w:r>
        <w:t>Tableau</w:t>
      </w:r>
      <w:r w:rsidR="00B82F77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29</w:t>
      </w:r>
      <w:r>
        <w:rPr>
          <w:noProof/>
        </w:rPr>
        <w:fldChar w:fldCharType="end"/>
      </w:r>
      <w:r>
        <w:t> : Hypothèses et paramètres de calcul de l’ajustement n</w:t>
      </w:r>
      <w:r>
        <w:rPr>
          <w:vertAlign w:val="superscript"/>
        </w:rPr>
        <w:t>o</w:t>
      </w:r>
      <w:r>
        <w:t> 2</w:t>
      </w:r>
      <w:bookmarkEnd w:id="80"/>
    </w:p>
    <w:tbl>
      <w:tblPr>
        <w:tblStyle w:val="Ecotableau2"/>
        <w:tblW w:w="1007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2550"/>
        <w:gridCol w:w="2626"/>
      </w:tblGrid>
      <w:tr w:rsidR="00116C0B" w:rsidRPr="006E44DD" w14:paraId="4A03A0BD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BCDA68"/>
          </w:tcPr>
          <w:p w14:paraId="384381C6" w14:textId="77777777" w:rsidR="00116C0B" w:rsidRPr="006E44DD" w:rsidRDefault="00116C0B" w:rsidP="005712D2">
            <w:pPr>
              <w:pStyle w:val="Ecotitretableau"/>
              <w:keepNext/>
              <w:keepLines/>
              <w:widowControl w:val="0"/>
              <w:rPr>
                <w:sz w:val="22"/>
              </w:rPr>
            </w:pPr>
          </w:p>
        </w:tc>
        <w:tc>
          <w:tcPr>
            <w:tcW w:w="2550" w:type="dxa"/>
            <w:shd w:val="clear" w:color="auto" w:fill="BCDA68"/>
          </w:tcPr>
          <w:p w14:paraId="10D649F8" w14:textId="77777777" w:rsidR="00116C0B" w:rsidRPr="006E44DD" w:rsidRDefault="00116C0B" w:rsidP="005712D2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Avant le </w:t>
            </w:r>
            <w:r>
              <w:rPr>
                <w:sz w:val="22"/>
              </w:rPr>
              <w:t>changement</w:t>
            </w:r>
          </w:p>
        </w:tc>
        <w:tc>
          <w:tcPr>
            <w:tcW w:w="2626" w:type="dxa"/>
            <w:shd w:val="clear" w:color="auto" w:fill="BCDA68"/>
          </w:tcPr>
          <w:p w14:paraId="07E07C0D" w14:textId="77777777" w:rsidR="00116C0B" w:rsidRPr="006E44DD" w:rsidRDefault="00116C0B" w:rsidP="005712D2">
            <w:pPr>
              <w:pStyle w:val="Ecotitretableau"/>
              <w:keepNext/>
              <w:keepLines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E44DD">
              <w:rPr>
                <w:sz w:val="22"/>
              </w:rPr>
              <w:t xml:space="preserve">Après le </w:t>
            </w:r>
            <w:r>
              <w:rPr>
                <w:sz w:val="22"/>
              </w:rPr>
              <w:t>changement</w:t>
            </w:r>
          </w:p>
        </w:tc>
      </w:tr>
      <w:tr w:rsidR="00116C0B" w:rsidRPr="006E44DD" w14:paraId="29874A5C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083A5E56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4241BD64" w14:textId="034CC52B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B82F77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6F0B8F59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137F5803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463C7D2B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199ABAFB" w14:textId="3334AED4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B82F77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6003F949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7BE9D534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1760338C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60A64E22" w14:textId="0723DB4E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B82F77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67106B1B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  <w:tr w:rsidR="00116C0B" w:rsidRPr="006E44DD" w14:paraId="772CFAA8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3" w:type="dxa"/>
            <w:shd w:val="clear" w:color="auto" w:fill="DCEAB0"/>
          </w:tcPr>
          <w:p w14:paraId="54A52965" w14:textId="77777777" w:rsidR="00116C0B" w:rsidRPr="001C4AEF" w:rsidRDefault="00116C0B" w:rsidP="005712D2">
            <w:pPr>
              <w:pStyle w:val="Ecotextetableau"/>
              <w:keepNext/>
              <w:keepLines/>
              <w:widowControl w:val="0"/>
              <w:rPr>
                <w:sz w:val="22"/>
                <w:highlight w:val="lightGray"/>
                <w:lang w:eastAsia="fr-FR"/>
              </w:rPr>
            </w:pPr>
          </w:p>
        </w:tc>
        <w:tc>
          <w:tcPr>
            <w:tcW w:w="2550" w:type="dxa"/>
            <w:shd w:val="clear" w:color="auto" w:fill="DCEAB0"/>
          </w:tcPr>
          <w:p w14:paraId="5F31EB1F" w14:textId="05A0F31E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  <w:r>
              <w:rPr>
                <w:sz w:val="22"/>
                <w:lang w:eastAsia="fr-FR"/>
              </w:rPr>
              <w:t>s.</w:t>
            </w:r>
            <w:r w:rsidR="00B82F77">
              <w:rPr>
                <w:sz w:val="22"/>
                <w:lang w:eastAsia="fr-FR"/>
              </w:rPr>
              <w:t xml:space="preserve"> </w:t>
            </w:r>
            <w:r>
              <w:rPr>
                <w:sz w:val="22"/>
                <w:lang w:eastAsia="fr-FR"/>
              </w:rPr>
              <w:t>o.</w:t>
            </w:r>
          </w:p>
        </w:tc>
        <w:tc>
          <w:tcPr>
            <w:tcW w:w="2626" w:type="dxa"/>
            <w:shd w:val="clear" w:color="auto" w:fill="DCEAB0"/>
          </w:tcPr>
          <w:p w14:paraId="1915DF87" w14:textId="77777777" w:rsidR="00116C0B" w:rsidRPr="006E44DD" w:rsidRDefault="00116C0B" w:rsidP="005712D2">
            <w:pPr>
              <w:pStyle w:val="Ecotextetableau"/>
              <w:keepNext/>
              <w:keepLines/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fr-FR"/>
              </w:rPr>
            </w:pPr>
          </w:p>
        </w:tc>
      </w:tr>
    </w:tbl>
    <w:p w14:paraId="1398FD37" w14:textId="45682833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 xml:space="preserve">Le calcul détaillé ou le résultat de la simulation énergétique du nouvel étage pour établir cet ajustement se trouve </w:t>
      </w:r>
      <w:r w:rsidR="00FF195D">
        <w:rPr>
          <w:lang w:eastAsia="fr-FR"/>
        </w:rPr>
        <w:t xml:space="preserve">dans </w:t>
      </w:r>
      <w:r w:rsidR="00B82F77">
        <w:rPr>
          <w:lang w:eastAsia="fr-FR"/>
        </w:rPr>
        <w:t>l’annexe II</w:t>
      </w:r>
      <w:r>
        <w:t>.</w:t>
      </w:r>
    </w:p>
    <w:p w14:paraId="6F36D5F5" w14:textId="77777777" w:rsidR="00116C0B" w:rsidRDefault="00116C0B" w:rsidP="00116C0B">
      <w:pPr>
        <w:pStyle w:val="Ecotexte"/>
        <w:rPr>
          <w:lang w:eastAsia="fr-FR"/>
        </w:rPr>
      </w:pPr>
      <w:r>
        <w:rPr>
          <w:lang w:eastAsia="fr-FR"/>
        </w:rPr>
        <w:t>Le tableau suivant résume les résultats de l’ajustement n</w:t>
      </w:r>
      <w:r>
        <w:rPr>
          <w:vertAlign w:val="superscript"/>
          <w:lang w:eastAsia="fr-FR"/>
        </w:rPr>
        <w:t>o</w:t>
      </w:r>
      <w:r>
        <w:rPr>
          <w:lang w:eastAsia="fr-FR"/>
        </w:rPr>
        <w:t> 2.</w:t>
      </w:r>
    </w:p>
    <w:p w14:paraId="25BB13F0" w14:textId="47DB107B" w:rsidR="00116C0B" w:rsidRDefault="00116C0B" w:rsidP="00116C0B">
      <w:pPr>
        <w:pStyle w:val="Ecolgendedetableau"/>
      </w:pPr>
      <w:bookmarkStart w:id="81" w:name="_Toc5005854"/>
      <w:r>
        <w:t>Tableau</w:t>
      </w:r>
      <w:r w:rsidR="00B82F77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30</w:t>
      </w:r>
      <w:r>
        <w:rPr>
          <w:noProof/>
        </w:rPr>
        <w:fldChar w:fldCharType="end"/>
      </w:r>
      <w:r>
        <w:t> : Ajustement non périodique n° 2</w:t>
      </w:r>
      <w:bookmarkEnd w:id="81"/>
    </w:p>
    <w:tbl>
      <w:tblPr>
        <w:tblStyle w:val="Ecotableau2"/>
        <w:tblW w:w="7834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346"/>
        <w:gridCol w:w="2161"/>
        <w:gridCol w:w="1762"/>
      </w:tblGrid>
      <w:tr w:rsidR="00116C0B" w:rsidRPr="00972635" w14:paraId="08DB1325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BCDA68"/>
          </w:tcPr>
          <w:p w14:paraId="14F8A273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1346" w:type="dxa"/>
            <w:shd w:val="clear" w:color="auto" w:fill="BCDA68"/>
          </w:tcPr>
          <w:p w14:paraId="217CDB76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>Nombre de jours par période</w:t>
            </w:r>
          </w:p>
        </w:tc>
        <w:tc>
          <w:tcPr>
            <w:tcW w:w="2161" w:type="dxa"/>
            <w:shd w:val="clear" w:color="auto" w:fill="BCDA68"/>
          </w:tcPr>
          <w:p w14:paraId="4DFC14DC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1C4AEF">
              <w:rPr>
                <w:highlight w:val="lightGray"/>
              </w:rPr>
              <w:t xml:space="preserve">Consommation de gaz naturel </w:t>
            </w:r>
            <w:r w:rsidRPr="001C4AEF">
              <w:rPr>
                <w:highlight w:val="lightGray"/>
              </w:rPr>
              <w:br/>
              <w:t>(m³)</w:t>
            </w:r>
          </w:p>
        </w:tc>
        <w:tc>
          <w:tcPr>
            <w:tcW w:w="1762" w:type="dxa"/>
            <w:shd w:val="clear" w:color="auto" w:fill="BCDA68"/>
          </w:tcPr>
          <w:p w14:paraId="5AB91157" w14:textId="77777777" w:rsidR="00116C0B" w:rsidRPr="001C4AEF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01215F">
              <w:rPr>
                <w:highlight w:val="lightGray"/>
              </w:rPr>
              <w:t>Consommation électrique (kWh)</w:t>
            </w:r>
          </w:p>
        </w:tc>
      </w:tr>
      <w:tr w:rsidR="00AC1C47" w:rsidRPr="00972635" w14:paraId="38B948F1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77A326E" w14:textId="1D55A2A0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276" w:type="dxa"/>
            <w:shd w:val="clear" w:color="auto" w:fill="DCEAB0"/>
          </w:tcPr>
          <w:p w14:paraId="05ED8473" w14:textId="0C2E0041" w:rsidR="00AC1C47" w:rsidRPr="001C4AEF" w:rsidRDefault="00AC1C47" w:rsidP="00AC1C47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1346" w:type="dxa"/>
            <w:shd w:val="clear" w:color="auto" w:fill="DCEAB0"/>
          </w:tcPr>
          <w:p w14:paraId="03FEE521" w14:textId="77777777" w:rsidR="00AC1C47" w:rsidRPr="005B35B2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4A8E30D" w14:textId="77777777" w:rsidR="00AC1C47" w:rsidRPr="00512E65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3E1B4F2D" w14:textId="77777777" w:rsidR="00AC1C47" w:rsidRPr="00B92D23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2683DB4D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73005FD" w14:textId="4C075D71" w:rsidR="00AC1C47" w:rsidRPr="001C4AEF" w:rsidRDefault="00AC1C47" w:rsidP="00AC1C47">
            <w:pPr>
              <w:pStyle w:val="Ecotextetableau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276" w:type="dxa"/>
            <w:shd w:val="clear" w:color="auto" w:fill="DCEAB0"/>
          </w:tcPr>
          <w:p w14:paraId="48629CD7" w14:textId="66DC5595" w:rsidR="00AC1C47" w:rsidRPr="001C4AEF" w:rsidRDefault="00AC1C47" w:rsidP="00AC1C47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1346" w:type="dxa"/>
            <w:shd w:val="clear" w:color="auto" w:fill="DCEAB0"/>
          </w:tcPr>
          <w:p w14:paraId="0A27CD75" w14:textId="77777777" w:rsidR="00AC1C47" w:rsidRPr="005B35B2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3401C3D1" w14:textId="77777777" w:rsidR="00AC1C47" w:rsidRPr="00512E65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2C1F940" w14:textId="77777777" w:rsidR="00AC1C47" w:rsidRPr="00B92D23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BEE25B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2B80E4A7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0AD09FAE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008A94DB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5F7D4357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638D39C5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6EAF53F8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A29AD94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6BF4E745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D594079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540B25EB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ABA788B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78562C1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7354B60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32998C80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7AFD02F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3ED27211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A6ECB98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6DDD4E02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32A6C77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D8FEFDE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35F1DAEF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A68E103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48CEFEE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6394BA59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E0686AE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3B69A70A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F39FEB3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EED1196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7C88B4B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1C571E0F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BBDDD25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DD9B51A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4405660F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1E292F75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2D0E6576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1D5AC1EE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528F625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1F77DB56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54262950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570BCF4F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7B1CDD17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0542566B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DCE83A1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369C8BDC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2EAE3EA1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DA579CE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003ED371" w14:textId="77777777" w:rsidR="00116C0B" w:rsidRPr="00B92D23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33392C71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5CF9FB79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7D31266F" w14:textId="77777777" w:rsidR="00116C0B" w:rsidRPr="001C4AEF" w:rsidRDefault="00116C0B" w:rsidP="005712D2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619C6356" w14:textId="77777777" w:rsidR="00116C0B" w:rsidRPr="005B35B2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479BD38D" w14:textId="77777777" w:rsidR="00116C0B" w:rsidRPr="00512E65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400FA4FC" w14:textId="77777777" w:rsidR="00116C0B" w:rsidRPr="00B92D23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759EC0B7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DCEAB0"/>
          </w:tcPr>
          <w:p w14:paraId="336ABD2C" w14:textId="77777777" w:rsidR="00116C0B" w:rsidRPr="001C4AEF" w:rsidRDefault="00116C0B" w:rsidP="005712D2">
            <w:pPr>
              <w:pStyle w:val="Ecotextetableau"/>
              <w:rPr>
                <w:highlight w:val="lightGray"/>
              </w:rPr>
            </w:pPr>
          </w:p>
        </w:tc>
        <w:tc>
          <w:tcPr>
            <w:tcW w:w="1276" w:type="dxa"/>
            <w:shd w:val="clear" w:color="auto" w:fill="DCEAB0"/>
          </w:tcPr>
          <w:p w14:paraId="20E81DD3" w14:textId="77777777" w:rsidR="00116C0B" w:rsidRPr="001C4AEF" w:rsidRDefault="00116C0B" w:rsidP="005712D2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346" w:type="dxa"/>
            <w:shd w:val="clear" w:color="auto" w:fill="DCEAB0"/>
          </w:tcPr>
          <w:p w14:paraId="03CCDD28" w14:textId="77777777" w:rsidR="00116C0B" w:rsidRPr="005B35B2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DCEAB0"/>
          </w:tcPr>
          <w:p w14:paraId="654CEF2B" w14:textId="77777777" w:rsidR="00116C0B" w:rsidRPr="00512E65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DCEAB0"/>
          </w:tcPr>
          <w:p w14:paraId="538021D5" w14:textId="77777777" w:rsidR="00116C0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0A2491F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gridSpan w:val="2"/>
            <w:shd w:val="clear" w:color="auto" w:fill="auto"/>
            <w:vAlign w:val="bottom"/>
          </w:tcPr>
          <w:p w14:paraId="6654329A" w14:textId="77777777" w:rsidR="00116C0B" w:rsidRPr="00972635" w:rsidRDefault="00116C0B" w:rsidP="005712D2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1346" w:type="dxa"/>
            <w:shd w:val="clear" w:color="auto" w:fill="auto"/>
          </w:tcPr>
          <w:p w14:paraId="47261D2E" w14:textId="77777777" w:rsidR="00116C0B" w:rsidRPr="005B35B2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1" w:type="dxa"/>
            <w:shd w:val="clear" w:color="auto" w:fill="auto"/>
          </w:tcPr>
          <w:p w14:paraId="1C3A4262" w14:textId="77777777" w:rsidR="00116C0B" w:rsidRPr="00512E65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shd w:val="clear" w:color="auto" w:fill="auto"/>
          </w:tcPr>
          <w:p w14:paraId="021166D2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DC2B5E" w14:textId="77777777" w:rsidR="00116C0B" w:rsidRPr="0013561F" w:rsidRDefault="00116C0B" w:rsidP="00116C0B">
      <w:pPr>
        <w:pStyle w:val="Ecotitregras"/>
      </w:pPr>
      <w:r>
        <w:t>Somme des</w:t>
      </w:r>
      <w:r w:rsidRPr="0013561F">
        <w:t xml:space="preserve"> </w:t>
      </w:r>
      <w:r>
        <w:t xml:space="preserve">ajustements </w:t>
      </w:r>
      <w:r w:rsidRPr="0013561F">
        <w:t>non périodique</w:t>
      </w:r>
      <w:r>
        <w:t>s de la période de suivi</w:t>
      </w:r>
    </w:p>
    <w:p w14:paraId="45787E5A" w14:textId="2822E5BD" w:rsidR="00116C0B" w:rsidRDefault="00116C0B" w:rsidP="00116C0B">
      <w:pPr>
        <w:pStyle w:val="Ecotexte0"/>
      </w:pPr>
      <w:r>
        <w:t>Le tableau suivant présente le cumul des ajustements non périodiques appliqués au [</w:t>
      </w:r>
      <w:r w:rsidRPr="00041B30">
        <w:rPr>
          <w:highlight w:val="lightGray"/>
        </w:rPr>
        <w:t>IMMEUBLE</w:t>
      </w:r>
      <w:r w:rsidR="00B82F77">
        <w:rPr>
          <w:highlight w:val="lightGray"/>
        </w:rPr>
        <w:t> </w:t>
      </w:r>
      <w:r>
        <w:rPr>
          <w:highlight w:val="lightGray"/>
        </w:rPr>
        <w:t>B</w:t>
      </w:r>
      <w:r>
        <w:t>] pour la période de suivi.</w:t>
      </w:r>
    </w:p>
    <w:p w14:paraId="3A942E4B" w14:textId="334B14C1" w:rsidR="00116C0B" w:rsidRDefault="00116C0B" w:rsidP="00116C0B">
      <w:pPr>
        <w:pStyle w:val="Ecolgendedetableau"/>
      </w:pPr>
      <w:bookmarkStart w:id="82" w:name="_Toc5005855"/>
      <w:r>
        <w:t>Tableau</w:t>
      </w:r>
      <w:r w:rsidR="00B82F77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31</w:t>
      </w:r>
      <w:r>
        <w:rPr>
          <w:noProof/>
        </w:rPr>
        <w:fldChar w:fldCharType="end"/>
      </w:r>
      <w:r>
        <w:t> : Valeurs des ajustements non périodiques</w:t>
      </w:r>
      <w:r w:rsidRPr="00041B30">
        <w:t xml:space="preserve"> </w:t>
      </w:r>
      <w:r>
        <w:t>appliqués au [</w:t>
      </w:r>
      <w:r w:rsidRPr="00041B30">
        <w:rPr>
          <w:highlight w:val="lightGray"/>
        </w:rPr>
        <w:t>IMMEUBLE</w:t>
      </w:r>
      <w:r w:rsidR="00FA5A98">
        <w:rPr>
          <w:highlight w:val="lightGray"/>
        </w:rPr>
        <w:t> </w:t>
      </w:r>
      <w:r>
        <w:rPr>
          <w:highlight w:val="lightGray"/>
        </w:rPr>
        <w:t>B</w:t>
      </w:r>
      <w:r>
        <w:t>]</w:t>
      </w:r>
      <w:bookmarkEnd w:id="82"/>
    </w:p>
    <w:tbl>
      <w:tblPr>
        <w:tblStyle w:val="Ecotableau2"/>
        <w:tblW w:w="901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404"/>
        <w:gridCol w:w="2091"/>
        <w:gridCol w:w="2061"/>
        <w:gridCol w:w="1999"/>
      </w:tblGrid>
      <w:tr w:rsidR="00116C0B" w:rsidRPr="00972635" w14:paraId="1238ECAB" w14:textId="77777777" w:rsidTr="0057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BCDA68"/>
          </w:tcPr>
          <w:p w14:paraId="61C0C6CA" w14:textId="77777777" w:rsidR="00116C0B" w:rsidRPr="004903D3" w:rsidRDefault="00116C0B" w:rsidP="005712D2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2091" w:type="dxa"/>
            <w:shd w:val="clear" w:color="auto" w:fill="BCDA68"/>
          </w:tcPr>
          <w:p w14:paraId="3B972187" w14:textId="77777777" w:rsidR="00116C0B" w:rsidRPr="004903D3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Somme des ajustements non périodiques </w:t>
            </w:r>
            <w:r>
              <w:br/>
              <w:t>(kWh)</w:t>
            </w:r>
          </w:p>
        </w:tc>
        <w:tc>
          <w:tcPr>
            <w:tcW w:w="2061" w:type="dxa"/>
            <w:shd w:val="clear" w:color="auto" w:fill="BCDA68"/>
          </w:tcPr>
          <w:p w14:paraId="2FEE1255" w14:textId="77777777" w:rsidR="00116C0B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Somme des ajustements non périodiques</w:t>
            </w:r>
            <w:r>
              <w:br/>
              <w:t>(m³)</w:t>
            </w:r>
          </w:p>
        </w:tc>
        <w:tc>
          <w:tcPr>
            <w:tcW w:w="1999" w:type="dxa"/>
            <w:shd w:val="clear" w:color="auto" w:fill="BCDA68"/>
          </w:tcPr>
          <w:p w14:paraId="5B421BFF" w14:textId="77777777" w:rsidR="00116C0B" w:rsidRDefault="00116C0B" w:rsidP="005712D2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Somme des ajustements non périodiques </w:t>
            </w:r>
            <w:r>
              <w:br/>
              <w:t>(kW)</w:t>
            </w:r>
          </w:p>
        </w:tc>
      </w:tr>
      <w:tr w:rsidR="00AC1C47" w:rsidRPr="00972635" w14:paraId="199A1659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CDC063B" w14:textId="3DE78744" w:rsidR="00AC1C47" w:rsidRPr="00057F17" w:rsidRDefault="00AC1C47" w:rsidP="00AC1C47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-07-01</w:t>
            </w:r>
          </w:p>
        </w:tc>
        <w:tc>
          <w:tcPr>
            <w:tcW w:w="1404" w:type="dxa"/>
            <w:shd w:val="clear" w:color="auto" w:fill="DCEAB0"/>
          </w:tcPr>
          <w:p w14:paraId="0FE7E26C" w14:textId="2241F238" w:rsidR="00AC1C47" w:rsidRPr="00057F17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2019</w:t>
            </w:r>
            <w:r w:rsidRPr="002200BF">
              <w:rPr>
                <w:highlight w:val="lightGray"/>
              </w:rPr>
              <w:t>-07-31</w:t>
            </w:r>
          </w:p>
        </w:tc>
        <w:tc>
          <w:tcPr>
            <w:tcW w:w="2091" w:type="dxa"/>
            <w:shd w:val="clear" w:color="auto" w:fill="DCEAB0"/>
          </w:tcPr>
          <w:p w14:paraId="4DE60CAB" w14:textId="77777777" w:rsidR="00AC1C47" w:rsidRPr="005E404F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0D80E83F" w14:textId="77777777" w:rsidR="00AC1C47" w:rsidRPr="009F0A71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255A707C" w14:textId="77777777" w:rsidR="00AC1C47" w:rsidRPr="00C7413B" w:rsidRDefault="00AC1C47" w:rsidP="00AC1C47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1C47" w:rsidRPr="00972635" w14:paraId="05A9EACF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47580AE1" w14:textId="3A0F002A" w:rsidR="00AC1C47" w:rsidRPr="00057F17" w:rsidRDefault="00AC1C47" w:rsidP="00AC1C47">
            <w:pPr>
              <w:pStyle w:val="Ecotextetableau"/>
              <w:jc w:val="center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-08-01</w:t>
            </w:r>
          </w:p>
        </w:tc>
        <w:tc>
          <w:tcPr>
            <w:tcW w:w="1404" w:type="dxa"/>
            <w:shd w:val="clear" w:color="auto" w:fill="DCEAB0"/>
          </w:tcPr>
          <w:p w14:paraId="17A63C92" w14:textId="6FEB5187" w:rsidR="00AC1C47" w:rsidRPr="00057F17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2200BF">
              <w:rPr>
                <w:highlight w:val="lightGray"/>
              </w:rPr>
              <w:t>201</w:t>
            </w:r>
            <w:r>
              <w:rPr>
                <w:highlight w:val="lightGray"/>
              </w:rPr>
              <w:t>9</w:t>
            </w:r>
            <w:r w:rsidRPr="002200BF">
              <w:rPr>
                <w:highlight w:val="lightGray"/>
              </w:rPr>
              <w:t>-08-31</w:t>
            </w:r>
          </w:p>
        </w:tc>
        <w:tc>
          <w:tcPr>
            <w:tcW w:w="2091" w:type="dxa"/>
            <w:shd w:val="clear" w:color="auto" w:fill="DCEAB0"/>
          </w:tcPr>
          <w:p w14:paraId="5F6E76EB" w14:textId="77777777" w:rsidR="00AC1C47" w:rsidRPr="005E404F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2BD4F2F5" w14:textId="77777777" w:rsidR="00AC1C47" w:rsidRPr="009F0A71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237975D3" w14:textId="77777777" w:rsidR="00AC1C47" w:rsidRPr="00C7413B" w:rsidRDefault="00AC1C47" w:rsidP="00AC1C47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1EB5A74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62A1C1CB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294643B" w14:textId="77777777" w:rsidR="00116C0B" w:rsidRPr="00057F17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41D62352" w14:textId="77777777" w:rsidR="00116C0B" w:rsidRPr="005E404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4F15CC3E" w14:textId="77777777" w:rsidR="00116C0B" w:rsidRPr="009F0A71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12493CFE" w14:textId="77777777" w:rsidR="00116C0B" w:rsidRPr="00C7413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568DC27E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9DF21D0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40210C4B" w14:textId="77777777" w:rsidR="00116C0B" w:rsidRPr="00057F17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4EE16A05" w14:textId="77777777" w:rsidR="00116C0B" w:rsidRPr="005E404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38AD1450" w14:textId="77777777" w:rsidR="00116C0B" w:rsidRPr="009F0A71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2F11A60" w14:textId="77777777" w:rsidR="00116C0B" w:rsidRPr="00C7413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4416F10B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76B5203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B3608B2" w14:textId="77777777" w:rsidR="00116C0B" w:rsidRPr="00057F17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32F852B5" w14:textId="77777777" w:rsidR="00116C0B" w:rsidRPr="005E404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7B89AC83" w14:textId="77777777" w:rsidR="00116C0B" w:rsidRPr="009F0A71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BAC17B8" w14:textId="77777777" w:rsidR="00116C0B" w:rsidRPr="00C7413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335A5081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F2A0EEF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4B8BBBCB" w14:textId="77777777" w:rsidR="00116C0B" w:rsidRPr="00057F17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4AB033D6" w14:textId="77777777" w:rsidR="00116C0B" w:rsidRPr="005E404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64C17175" w14:textId="77777777" w:rsidR="00116C0B" w:rsidRPr="009F0A71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6C2A71BD" w14:textId="77777777" w:rsidR="00116C0B" w:rsidRPr="00C7413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08899AFB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ACF2D9F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6915EE8C" w14:textId="77777777" w:rsidR="00116C0B" w:rsidRPr="00057F17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096D5D22" w14:textId="77777777" w:rsidR="00116C0B" w:rsidRPr="005E404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439AA6E3" w14:textId="77777777" w:rsidR="00116C0B" w:rsidRPr="009F0A71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1F011B86" w14:textId="77777777" w:rsidR="00116C0B" w:rsidRPr="00C7413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38FD931B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20B449C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553DBB5" w14:textId="77777777" w:rsidR="00116C0B" w:rsidRPr="00057F17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1D2069BA" w14:textId="77777777" w:rsidR="00116C0B" w:rsidRPr="005E404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7F84B62B" w14:textId="77777777" w:rsidR="00116C0B" w:rsidRPr="009F0A71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214D9944" w14:textId="77777777" w:rsidR="00116C0B" w:rsidRPr="00C7413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294D0320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3013EA2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11CCC62A" w14:textId="77777777" w:rsidR="00116C0B" w:rsidRPr="00057F17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77DAEFBA" w14:textId="77777777" w:rsidR="00116C0B" w:rsidRPr="005E404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252BB4CC" w14:textId="77777777" w:rsidR="00116C0B" w:rsidRPr="009F0A71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18C3C443" w14:textId="77777777" w:rsidR="00116C0B" w:rsidRPr="00C7413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761ED956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A7DB2BA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133E43B8" w14:textId="77777777" w:rsidR="00116C0B" w:rsidRPr="00057F17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56B89B85" w14:textId="77777777" w:rsidR="00116C0B" w:rsidRPr="005E404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03332792" w14:textId="77777777" w:rsidR="00116C0B" w:rsidRPr="009F0A71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5C81AEE1" w14:textId="77777777" w:rsidR="00116C0B" w:rsidRPr="00C7413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28FD7532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884A2CB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366049D" w14:textId="77777777" w:rsidR="00116C0B" w:rsidRPr="00057F17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6BCBBDB8" w14:textId="77777777" w:rsidR="00116C0B" w:rsidRPr="005E404F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023A2F03" w14:textId="77777777" w:rsidR="00116C0B" w:rsidRPr="009F0A71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0D2A409D" w14:textId="77777777" w:rsidR="00116C0B" w:rsidRPr="00C7413B" w:rsidRDefault="00116C0B" w:rsidP="005712D2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C0B" w:rsidRPr="00972635" w14:paraId="11D5B2F3" w14:textId="77777777" w:rsidTr="00571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E85C571" w14:textId="77777777" w:rsidR="00116C0B" w:rsidRPr="00057F17" w:rsidRDefault="00116C0B" w:rsidP="005712D2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CF432D1" w14:textId="77777777" w:rsidR="00116C0B" w:rsidRPr="00057F17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091" w:type="dxa"/>
            <w:shd w:val="clear" w:color="auto" w:fill="DCEAB0"/>
          </w:tcPr>
          <w:p w14:paraId="0F4E44F2" w14:textId="77777777" w:rsidR="00116C0B" w:rsidRPr="005E404F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DCEAB0"/>
          </w:tcPr>
          <w:p w14:paraId="48B7BEE9" w14:textId="77777777" w:rsidR="00116C0B" w:rsidRPr="009F0A71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DCEAB0"/>
          </w:tcPr>
          <w:p w14:paraId="4C23BB4F" w14:textId="77777777" w:rsidR="00116C0B" w:rsidRPr="00C7413B" w:rsidRDefault="00116C0B" w:rsidP="005712D2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6C0B" w:rsidRPr="00972635" w14:paraId="7A8BB087" w14:textId="77777777" w:rsidTr="0057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auto"/>
            <w:vAlign w:val="bottom"/>
          </w:tcPr>
          <w:p w14:paraId="4E3EC14F" w14:textId="77777777" w:rsidR="00116C0B" w:rsidRPr="00972635" w:rsidRDefault="00116C0B" w:rsidP="005712D2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2091" w:type="dxa"/>
            <w:shd w:val="clear" w:color="auto" w:fill="auto"/>
          </w:tcPr>
          <w:p w14:paraId="588AD3E8" w14:textId="77777777" w:rsidR="00116C0B" w:rsidRPr="00064953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1" w:type="dxa"/>
            <w:shd w:val="clear" w:color="auto" w:fill="auto"/>
          </w:tcPr>
          <w:p w14:paraId="60F04DCF" w14:textId="77777777" w:rsidR="00116C0B" w:rsidRPr="00FA6AE1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9" w:type="dxa"/>
            <w:shd w:val="clear" w:color="auto" w:fill="auto"/>
          </w:tcPr>
          <w:p w14:paraId="7DE5F8EE" w14:textId="77777777" w:rsidR="00116C0B" w:rsidRPr="00FA6AE1" w:rsidRDefault="00116C0B" w:rsidP="005712D2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6A62CC" w14:textId="77777777" w:rsidR="00410A23" w:rsidRDefault="00410A23" w:rsidP="00410A23">
      <w:pPr>
        <w:pStyle w:val="Ecotitre3"/>
        <w:numPr>
          <w:ilvl w:val="0"/>
          <w:numId w:val="0"/>
        </w:numPr>
        <w:ind w:left="360"/>
        <w:rPr>
          <w:lang w:eastAsia="fr-CA"/>
        </w:rPr>
      </w:pPr>
    </w:p>
    <w:p w14:paraId="4DFE5BDB" w14:textId="11CE2B93" w:rsidR="00F10E1D" w:rsidRPr="00383101" w:rsidRDefault="00F10E1D" w:rsidP="00410A23">
      <w:pPr>
        <w:pStyle w:val="Ecotitre3"/>
        <w:numPr>
          <w:ilvl w:val="3"/>
          <w:numId w:val="1"/>
        </w:numPr>
        <w:ind w:left="360"/>
        <w:rPr>
          <w:lang w:eastAsia="fr-CA"/>
        </w:rPr>
      </w:pPr>
      <w:bookmarkStart w:id="83" w:name="_Toc22293238"/>
      <w:r w:rsidRPr="00383101">
        <w:rPr>
          <w:lang w:eastAsia="fr-CA"/>
        </w:rPr>
        <w:t xml:space="preserve">Résultats du mesurage </w:t>
      </w:r>
      <w:r w:rsidR="00B82F77">
        <w:rPr>
          <w:lang w:eastAsia="fr-CA"/>
        </w:rPr>
        <w:t>avec l’</w:t>
      </w:r>
      <w:r w:rsidRPr="00383101">
        <w:rPr>
          <w:lang w:eastAsia="fr-CA"/>
        </w:rPr>
        <w:t>option</w:t>
      </w:r>
      <w:r w:rsidR="00B82F77">
        <w:rPr>
          <w:lang w:eastAsia="fr-CA"/>
        </w:rPr>
        <w:t> </w:t>
      </w:r>
      <w:r w:rsidRPr="00383101">
        <w:rPr>
          <w:lang w:eastAsia="fr-CA"/>
        </w:rPr>
        <w:t>C</w:t>
      </w:r>
      <w:bookmarkEnd w:id="83"/>
    </w:p>
    <w:p w14:paraId="3216C8C9" w14:textId="18BD50DA" w:rsidR="00F10E1D" w:rsidRPr="00B82F77" w:rsidRDefault="00F10E1D" w:rsidP="00B82F77">
      <w:pPr>
        <w:pStyle w:val="Ecotexte0"/>
        <w:rPr>
          <w:highlight w:val="lightGray"/>
        </w:rPr>
      </w:pPr>
      <w:r w:rsidRPr="0014721A">
        <w:rPr>
          <w:i/>
          <w:color w:val="808080" w:themeColor="background1" w:themeShade="80"/>
          <w:lang w:eastAsia="fr-CA"/>
        </w:rPr>
        <w:t>L’approche de comptabilisation des économies devrait être rappelé</w:t>
      </w:r>
      <w:r>
        <w:rPr>
          <w:i/>
          <w:color w:val="808080" w:themeColor="background1" w:themeShade="80"/>
          <w:lang w:eastAsia="fr-CA"/>
        </w:rPr>
        <w:t>e</w:t>
      </w:r>
      <w:r w:rsidRPr="0014721A">
        <w:rPr>
          <w:i/>
          <w:color w:val="808080" w:themeColor="background1" w:themeShade="80"/>
          <w:lang w:eastAsia="fr-CA"/>
        </w:rPr>
        <w:t xml:space="preserve"> ici. L’équation </w:t>
      </w:r>
      <w:r w:rsidR="00B82F77">
        <w:rPr>
          <w:i/>
          <w:color w:val="808080" w:themeColor="background1" w:themeShade="80"/>
          <w:lang w:eastAsia="fr-CA"/>
        </w:rPr>
        <w:t xml:space="preserve">qui y est </w:t>
      </w:r>
      <w:r w:rsidRPr="0014721A">
        <w:rPr>
          <w:i/>
          <w:color w:val="808080" w:themeColor="background1" w:themeShade="80"/>
          <w:lang w:eastAsia="fr-CA"/>
        </w:rPr>
        <w:t xml:space="preserve">associée devrait également être présentée. </w:t>
      </w:r>
      <w:r w:rsidR="00B82F77">
        <w:rPr>
          <w:i/>
          <w:color w:val="808080" w:themeColor="background1" w:themeShade="80"/>
          <w:lang w:eastAsia="fr-CA"/>
        </w:rPr>
        <w:t>Une fois</w:t>
      </w:r>
      <w:r w:rsidRPr="0014721A">
        <w:rPr>
          <w:i/>
          <w:color w:val="808080" w:themeColor="background1" w:themeShade="80"/>
          <w:lang w:eastAsia="fr-CA"/>
        </w:rPr>
        <w:t xml:space="preserve"> la consommation de référence ajustée, la consommation réelle et les économies résultantes doivent être présentées. </w:t>
      </w:r>
    </w:p>
    <w:p w14:paraId="756B8D8C" w14:textId="0F05D5BB" w:rsidR="007C6973" w:rsidRPr="00057F17" w:rsidRDefault="007C6973" w:rsidP="007C6973">
      <w:pPr>
        <w:pStyle w:val="Ecotexte0"/>
        <w:rPr>
          <w:highlight w:val="lightGray"/>
        </w:rPr>
      </w:pPr>
      <w:r w:rsidRPr="00057F17">
        <w:rPr>
          <w:highlight w:val="lightGray"/>
        </w:rPr>
        <w:lastRenderedPageBreak/>
        <w:t>Pour exprimer la performance énergétique</w:t>
      </w:r>
      <w:r>
        <w:rPr>
          <w:highlight w:val="lightGray"/>
        </w:rPr>
        <w:t xml:space="preserve"> </w:t>
      </w:r>
      <w:r>
        <w:t>au [</w:t>
      </w:r>
      <w:r w:rsidRPr="00041B30">
        <w:rPr>
          <w:highlight w:val="lightGray"/>
        </w:rPr>
        <w:t>IMMEUBLE</w:t>
      </w:r>
      <w:r>
        <w:rPr>
          <w:highlight w:val="lightGray"/>
        </w:rPr>
        <w:t> </w:t>
      </w:r>
      <w:r>
        <w:t xml:space="preserve">B], </w:t>
      </w:r>
      <w:r w:rsidRPr="00057F17">
        <w:rPr>
          <w:highlight w:val="lightGray"/>
        </w:rPr>
        <w:t xml:space="preserve">la </w:t>
      </w:r>
      <w:r>
        <w:rPr>
          <w:highlight w:val="lightGray"/>
        </w:rPr>
        <w:t>consommation d’énergie</w:t>
      </w:r>
      <w:r w:rsidRPr="00057F17">
        <w:rPr>
          <w:highlight w:val="lightGray"/>
        </w:rPr>
        <w:t xml:space="preserve"> de </w:t>
      </w:r>
      <w:r>
        <w:rPr>
          <w:highlight w:val="lightGray"/>
        </w:rPr>
        <w:t xml:space="preserve">la base de </w:t>
      </w:r>
      <w:r w:rsidRPr="00057F17">
        <w:rPr>
          <w:highlight w:val="lightGray"/>
        </w:rPr>
        <w:t xml:space="preserve">référence ajustée aux conditions de la période de suivi </w:t>
      </w:r>
      <w:r>
        <w:rPr>
          <w:highlight w:val="lightGray"/>
        </w:rPr>
        <w:t xml:space="preserve">doit être </w:t>
      </w:r>
      <w:r w:rsidRPr="00057F17">
        <w:rPr>
          <w:highlight w:val="lightGray"/>
        </w:rPr>
        <w:t xml:space="preserve">comparée </w:t>
      </w:r>
      <w:r>
        <w:rPr>
          <w:highlight w:val="lightGray"/>
        </w:rPr>
        <w:t>à la consommation indiquée sur les</w:t>
      </w:r>
      <w:r w:rsidRPr="00057F17">
        <w:rPr>
          <w:highlight w:val="lightGray"/>
        </w:rPr>
        <w:t xml:space="preserve"> factures de la période de suivi. Cette approche permet de déterminer les économies. </w:t>
      </w:r>
      <w:r>
        <w:rPr>
          <w:highlight w:val="lightGray"/>
        </w:rPr>
        <w:t>À titre d’exemple, l’</w:t>
      </w:r>
      <w:r w:rsidRPr="00057F17">
        <w:rPr>
          <w:highlight w:val="lightGray"/>
        </w:rPr>
        <w:t xml:space="preserve">équation suivante </w:t>
      </w:r>
      <w:r>
        <w:rPr>
          <w:highlight w:val="lightGray"/>
        </w:rPr>
        <w:t xml:space="preserve">utilise </w:t>
      </w:r>
      <w:r w:rsidRPr="00057F17">
        <w:rPr>
          <w:highlight w:val="lightGray"/>
        </w:rPr>
        <w:t>la méthode de calcul</w:t>
      </w:r>
      <w:r>
        <w:rPr>
          <w:highlight w:val="lightGray"/>
        </w:rPr>
        <w:t> </w:t>
      </w:r>
      <w:r w:rsidRPr="00057F17">
        <w:rPr>
          <w:highlight w:val="lightGray"/>
        </w:rPr>
        <w:t>:</w:t>
      </w:r>
    </w:p>
    <w:p w14:paraId="2F2193E6" w14:textId="318FD1AC" w:rsidR="00F10E1D" w:rsidRPr="00057F17" w:rsidRDefault="00F10E1D" w:rsidP="00F10E1D">
      <w:pPr>
        <w:pStyle w:val="Ecotexte0"/>
        <w:rPr>
          <w:highlight w:val="lightGray"/>
        </w:rPr>
      </w:pPr>
    </w:p>
    <w:p w14:paraId="36339FF8" w14:textId="77777777" w:rsidR="00F10E1D" w:rsidRPr="00422BD5" w:rsidRDefault="00F10E1D" w:rsidP="00F10E1D">
      <w:pPr>
        <w:pStyle w:val="Ecotexte"/>
        <w:jc w:val="center"/>
        <w:rPr>
          <w:sz w:val="24"/>
          <w:szCs w:val="24"/>
          <w:lang w:eastAsia="fr-CA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lightGray"/>
              <w:lang w:eastAsia="fr-CA"/>
            </w:rPr>
            <m:t xml:space="preserve">Économie </m:t>
          </m:r>
          <m:r>
            <w:rPr>
              <w:rFonts w:ascii="Cambria Math" w:hAnsi="Cambria Math"/>
              <w:sz w:val="24"/>
              <w:szCs w:val="24"/>
              <w:lang w:eastAsia="fr-CA"/>
            </w:rPr>
            <m:t>de gaz naturel</m:t>
          </m:r>
          <m:r>
            <w:rPr>
              <w:rFonts w:ascii="Cambria Math" w:hAnsi="Cambria Math"/>
              <w:sz w:val="24"/>
              <w:szCs w:val="24"/>
              <w:highlight w:val="lightGray"/>
              <w:lang w:eastAsia="fr-CA"/>
            </w:rPr>
            <m:t>=consommation de gaz naturel de la base de référence ±ajustements périodiques aux conditions de la période de suivi ±ajustements non périodiques aux conditions de la période de suivi -consommation de gaz naturel de suivi</m:t>
          </m:r>
        </m:oMath>
      </m:oMathPara>
    </w:p>
    <w:p w14:paraId="58EAA310" w14:textId="77777777" w:rsidR="00760773" w:rsidRDefault="00760773" w:rsidP="00F10E1D">
      <w:pPr>
        <w:pStyle w:val="Ecotexte0"/>
      </w:pPr>
    </w:p>
    <w:p w14:paraId="758CB685" w14:textId="64BCF8EE" w:rsidR="00F10E1D" w:rsidRDefault="00F10E1D" w:rsidP="00F10E1D">
      <w:pPr>
        <w:pStyle w:val="Ecotexte0"/>
      </w:pPr>
      <w:r>
        <w:t xml:space="preserve">Les tableaux suivants présentent les économies de chaque source d’énergie, en incluant tous les ajustements périodiques </w:t>
      </w:r>
      <w:r w:rsidR="007C6973">
        <w:t>ou</w:t>
      </w:r>
      <w:r>
        <w:t xml:space="preserve"> non périodiques</w:t>
      </w:r>
      <w:r w:rsidR="007C6973">
        <w:t>,</w:t>
      </w:r>
      <w:r>
        <w:t xml:space="preserve"> appliquées à la base de référence.</w:t>
      </w:r>
    </w:p>
    <w:p w14:paraId="32430CD2" w14:textId="4E5E8991" w:rsidR="00F10E1D" w:rsidRDefault="00F10E1D" w:rsidP="00F10E1D">
      <w:pPr>
        <w:pStyle w:val="Ecolgendedetableau"/>
      </w:pPr>
      <w:bookmarkStart w:id="84" w:name="_Toc5005856"/>
      <w:r>
        <w:t>Tableau</w:t>
      </w:r>
      <w:r w:rsidR="00B82F77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32</w:t>
      </w:r>
      <w:r>
        <w:rPr>
          <w:noProof/>
        </w:rPr>
        <w:fldChar w:fldCharType="end"/>
      </w:r>
      <w:r>
        <w:t xml:space="preserve"> : Économies mesurées </w:t>
      </w:r>
      <w:r w:rsidR="00B82F77">
        <w:t>avec l’</w:t>
      </w:r>
      <w:r>
        <w:t>option</w:t>
      </w:r>
      <w:r w:rsidR="00B82F77">
        <w:t> </w:t>
      </w:r>
      <w:r>
        <w:t xml:space="preserve">C, consommation </w:t>
      </w:r>
      <w:r w:rsidRPr="00F534BC">
        <w:rPr>
          <w:highlight w:val="lightGray"/>
        </w:rPr>
        <w:t>[</w:t>
      </w:r>
      <w:r w:rsidR="00B82F77">
        <w:rPr>
          <w:highlight w:val="lightGray"/>
        </w:rPr>
        <w:t xml:space="preserve">de </w:t>
      </w:r>
      <w:r w:rsidRPr="00F534BC">
        <w:rPr>
          <w:highlight w:val="lightGray"/>
        </w:rPr>
        <w:t>gaz naturel]</w:t>
      </w:r>
      <w:bookmarkEnd w:id="84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F10E1D" w:rsidRPr="00F534BC" w14:paraId="646D035D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514F9B8C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760F19BB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3C5B0CE6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0C0AB809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Consommation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ajustée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1242FB01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Consommation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réelle </w:t>
            </w:r>
            <w:r>
              <w:rPr>
                <w:sz w:val="18"/>
              </w:rPr>
              <w:t xml:space="preserve">en </w:t>
            </w:r>
            <w:r w:rsidRPr="00F534BC">
              <w:rPr>
                <w:sz w:val="18"/>
              </w:rPr>
              <w:t xml:space="preserve">période de suivi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2EA3FEA6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Économie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 w:rsidRPr="00F534BC">
              <w:rPr>
                <w:sz w:val="18"/>
                <w:highlight w:val="lightGray"/>
              </w:rPr>
              <w:t>m³</w:t>
            </w:r>
            <w:r w:rsidRPr="00F534BC">
              <w:rPr>
                <w:sz w:val="18"/>
              </w:rPr>
              <w:t>)</w:t>
            </w:r>
          </w:p>
        </w:tc>
      </w:tr>
      <w:tr w:rsidR="00F10E1D" w:rsidRPr="00F534BC" w14:paraId="22B2DB40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526F78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02F3C43A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5CBB9D0A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4847CC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9B3973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9BDDAC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37FA392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28E52B8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291FD77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75B5A88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55101FC2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69F3D1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5F7F04E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3CA9C5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EDD157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0B24E0E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90855C8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FCF939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95D57E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D02092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2267EC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9DA6F1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BE3795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2AD2694B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3692DF3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514AC5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523DF5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C3B073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F91565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5AA6E2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6515FB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E39653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51E2C80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19E049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621EEE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ED66DD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34139E9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85760D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B2AA64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5776FAC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AEC6850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A6A988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66A809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ED3B28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A752CE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C4777E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CD07DD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42C8BD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20414E5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1A24EF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ABC0EE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B95B00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88EE83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D6F607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4D5ABC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323D4B2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BFDDC66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4FD035C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9768CC7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4039C8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9982ED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E4A0BD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9B4AB7E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B2DA560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0A374E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9C96DC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F857FA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F7EF60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4B0FB4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4A3B392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72CC27A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42779B5E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12E32A9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45A4EB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789B93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9932F7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E9018A7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90EC29E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64CFC4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3F36B1F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19041F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6403C69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95A562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9A7B22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16A691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A4F93C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9E4A75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9F1FC78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C6173E7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1A857A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5236BF3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95260E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85C08B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DC6E79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2AF4B8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2343AC3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536F73CA" w14:textId="77777777" w:rsidR="00F10E1D" w:rsidRPr="00F534BC" w:rsidRDefault="00F10E1D" w:rsidP="00F10E1D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75B9F14F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796B573C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25FE9C99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33CA608A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75E6687E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632E9AF" w14:textId="27D61FD9" w:rsidR="00F10E1D" w:rsidRDefault="00F10E1D" w:rsidP="00F10E1D">
      <w:pPr>
        <w:pStyle w:val="Ecolgendedetableau"/>
      </w:pPr>
      <w:bookmarkStart w:id="85" w:name="_Toc5005857"/>
      <w:r>
        <w:lastRenderedPageBreak/>
        <w:t>Tableau</w:t>
      </w:r>
      <w:r w:rsidR="00C014E4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33</w:t>
      </w:r>
      <w:r>
        <w:rPr>
          <w:noProof/>
        </w:rPr>
        <w:fldChar w:fldCharType="end"/>
      </w:r>
      <w:r>
        <w:t xml:space="preserve"> : Économies mesurées </w:t>
      </w:r>
      <w:r w:rsidR="00C014E4">
        <w:t>avec l’</w:t>
      </w:r>
      <w:r>
        <w:t>option</w:t>
      </w:r>
      <w:r w:rsidR="00C014E4">
        <w:t> </w:t>
      </w:r>
      <w:r>
        <w:t xml:space="preserve">C, consommation </w:t>
      </w:r>
      <w:r w:rsidRPr="00F534BC">
        <w:rPr>
          <w:highlight w:val="lightGray"/>
        </w:rPr>
        <w:t>[</w:t>
      </w:r>
      <w:r>
        <w:rPr>
          <w:highlight w:val="lightGray"/>
        </w:rPr>
        <w:t>d’électricité</w:t>
      </w:r>
      <w:r w:rsidRPr="00F534BC">
        <w:rPr>
          <w:highlight w:val="lightGray"/>
        </w:rPr>
        <w:t>]</w:t>
      </w:r>
      <w:bookmarkEnd w:id="85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F10E1D" w:rsidRPr="00F534BC" w14:paraId="36E03582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1A3BDCC2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0590AD76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1A5B3713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385C9803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 xml:space="preserve">Consommation de </w:t>
            </w:r>
            <w:r w:rsidRPr="00F534BC">
              <w:rPr>
                <w:sz w:val="18"/>
                <w:highlight w:val="lightGray"/>
              </w:rPr>
              <w:t>gaz naturel</w:t>
            </w:r>
            <w:r w:rsidRPr="00F534BC">
              <w:rPr>
                <w:sz w:val="18"/>
              </w:rPr>
              <w:t xml:space="preserve"> ajustée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53408933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</w:rPr>
              <w:t>Consommation</w:t>
            </w:r>
            <w:r w:rsidRPr="00F534BC">
              <w:rPr>
                <w:sz w:val="18"/>
                <w:highlight w:val="lightGray"/>
              </w:rPr>
              <w:t xml:space="preserve"> </w:t>
            </w:r>
            <w:r>
              <w:rPr>
                <w:sz w:val="18"/>
                <w:highlight w:val="lightGray"/>
              </w:rPr>
              <w:t>d’électricité</w:t>
            </w:r>
            <w:r w:rsidRPr="00F534BC">
              <w:rPr>
                <w:sz w:val="18"/>
              </w:rPr>
              <w:t xml:space="preserve"> réelle</w:t>
            </w:r>
            <w:r>
              <w:rPr>
                <w:sz w:val="18"/>
              </w:rPr>
              <w:t xml:space="preserve"> en</w:t>
            </w:r>
            <w:r w:rsidRPr="00F534BC">
              <w:rPr>
                <w:sz w:val="18"/>
              </w:rPr>
              <w:t xml:space="preserve"> période de suivi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6DDC48C2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Économie d</w:t>
            </w:r>
            <w:r>
              <w:rPr>
                <w:sz w:val="18"/>
              </w:rPr>
              <w:t>’</w:t>
            </w:r>
            <w:r>
              <w:rPr>
                <w:sz w:val="18"/>
                <w:highlight w:val="lightGray"/>
              </w:rPr>
              <w:t>électricité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kWh</w:t>
            </w:r>
            <w:r w:rsidRPr="00F534BC">
              <w:rPr>
                <w:sz w:val="18"/>
              </w:rPr>
              <w:t>)</w:t>
            </w:r>
          </w:p>
        </w:tc>
      </w:tr>
      <w:tr w:rsidR="00F10E1D" w:rsidRPr="00F534BC" w14:paraId="26C99CE4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2719FF5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6C124AC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14CB86C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5EFECCC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002962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E474849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FACE491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0956DB6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F94A761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24E5F1D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247B37B2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6146DC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8C5058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972AEE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FAD25F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5B8966B2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F9EACF7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55E755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03C977E3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308DFA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67A1A7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555EB31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C2CBE31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789D248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1358F1C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EBFF3D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4FA9B0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D1A5B8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735E072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68F05B3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7E92DA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F7AAFC1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D551A33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44DB151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3C4988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81C3AF9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E0F4AA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BB0E87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CD26BB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4F25050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0B5775F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CB165E1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C9E57EF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1A0349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A0DF9E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539724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7E2054F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06AEB0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5EFFD1C5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71F621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A01BE1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FE5DCE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059843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532A93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393993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2246EEEA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0C7C0B8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A38FD6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475E38D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4B7DFC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D105F3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820670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2E1CCF3C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45A8A7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64850B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F4E324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5ECDDC3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0B044C6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EF38E4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20A59CC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C7D0CA3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2C302B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07F4C2E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E9A3CB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7E18985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09A1E1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38177B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8DB01D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24E1BAA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4D52AD47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E4D1DF3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F82AE79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36C357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394C0A72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53986B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AF0EE8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7FB435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50FCDEA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7CE6CBC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452E505F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CCE31E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D5CC87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B82CEB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4408A9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B1162FF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0CB500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2A5B7ED3" w14:textId="77777777" w:rsidR="00F10E1D" w:rsidRPr="00F534BC" w:rsidRDefault="00F10E1D" w:rsidP="00F10E1D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131D1EF3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5F390FE4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2B237FD6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0BEBFEB3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7796D737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42CA8199" w14:textId="1E39D20C" w:rsidR="00F10E1D" w:rsidRDefault="00F10E1D" w:rsidP="00F10E1D">
      <w:pPr>
        <w:pStyle w:val="Ecolgendedetableau"/>
      </w:pPr>
      <w:bookmarkStart w:id="86" w:name="_Toc5005858"/>
      <w:r>
        <w:t>Tableau</w:t>
      </w:r>
      <w:r w:rsidR="00852B73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34</w:t>
      </w:r>
      <w:r>
        <w:rPr>
          <w:noProof/>
        </w:rPr>
        <w:fldChar w:fldCharType="end"/>
      </w:r>
      <w:r>
        <w:t xml:space="preserve"> : Économies mesurées </w:t>
      </w:r>
      <w:r w:rsidR="00852B73">
        <w:t>avec l’</w:t>
      </w:r>
      <w:r>
        <w:t>option</w:t>
      </w:r>
      <w:r w:rsidR="00852B73">
        <w:t> </w:t>
      </w:r>
      <w:r>
        <w:t xml:space="preserve">C, </w:t>
      </w:r>
      <w:r w:rsidRPr="00F534BC">
        <w:rPr>
          <w:highlight w:val="lightGray"/>
        </w:rPr>
        <w:t>[</w:t>
      </w:r>
      <w:r>
        <w:rPr>
          <w:highlight w:val="lightGray"/>
        </w:rPr>
        <w:t>demande de puissance électrique</w:t>
      </w:r>
      <w:r w:rsidRPr="00F534BC">
        <w:rPr>
          <w:highlight w:val="lightGray"/>
        </w:rPr>
        <w:t>]</w:t>
      </w:r>
      <w:bookmarkEnd w:id="86"/>
    </w:p>
    <w:tbl>
      <w:tblPr>
        <w:tblStyle w:val="Ecotableau2"/>
        <w:tblW w:w="1153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1839"/>
        <w:gridCol w:w="1904"/>
        <w:gridCol w:w="1640"/>
        <w:gridCol w:w="2055"/>
        <w:gridCol w:w="1548"/>
      </w:tblGrid>
      <w:tr w:rsidR="00F10E1D" w:rsidRPr="00F534BC" w14:paraId="3EF626D2" w14:textId="77777777" w:rsidTr="00F1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6DDAAF0F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rPr>
                <w:sz w:val="18"/>
              </w:rPr>
            </w:pPr>
            <w:r w:rsidRPr="00F534BC">
              <w:rPr>
                <w:sz w:val="18"/>
              </w:rPr>
              <w:t>Période</w:t>
            </w:r>
          </w:p>
        </w:tc>
        <w:tc>
          <w:tcPr>
            <w:tcW w:w="1839" w:type="dxa"/>
            <w:shd w:val="clear" w:color="auto" w:fill="BCDA68"/>
          </w:tcPr>
          <w:p w14:paraId="797AC28A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F534BC">
              <w:rPr>
                <w:sz w:val="18"/>
              </w:rPr>
              <w:t>Ajustement périodique à la base de référence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  <w:r w:rsidRPr="00F534BC">
              <w:rPr>
                <w:sz w:val="18"/>
              </w:rPr>
              <w:br/>
            </w:r>
          </w:p>
        </w:tc>
        <w:tc>
          <w:tcPr>
            <w:tcW w:w="1904" w:type="dxa"/>
            <w:shd w:val="clear" w:color="auto" w:fill="BCDA68"/>
          </w:tcPr>
          <w:p w14:paraId="75861E24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Somme des ajustements non périodiques à la base de référence</w:t>
            </w:r>
            <w:r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>
              <w:rPr>
                <w:sz w:val="18"/>
              </w:rPr>
              <w:t>)</w:t>
            </w:r>
          </w:p>
        </w:tc>
        <w:tc>
          <w:tcPr>
            <w:tcW w:w="1640" w:type="dxa"/>
            <w:shd w:val="clear" w:color="auto" w:fill="BCDA68"/>
          </w:tcPr>
          <w:p w14:paraId="353F4E94" w14:textId="77777777" w:rsidR="00F10E1D" w:rsidRPr="00F534BC" w:rsidRDefault="00F10E1D" w:rsidP="00F10E1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378A3">
              <w:rPr>
                <w:sz w:val="18"/>
                <w:highlight w:val="lightGray"/>
              </w:rPr>
              <w:t>Demande de puissance</w:t>
            </w:r>
            <w:r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t xml:space="preserve">ajustée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2055" w:type="dxa"/>
            <w:shd w:val="clear" w:color="auto" w:fill="BCDA68"/>
          </w:tcPr>
          <w:p w14:paraId="58B65536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2378A3">
              <w:rPr>
                <w:sz w:val="18"/>
                <w:highlight w:val="lightGray"/>
              </w:rPr>
              <w:t>Demande de puissance</w:t>
            </w:r>
            <w:r w:rsidRPr="00F534BC">
              <w:rPr>
                <w:sz w:val="18"/>
              </w:rPr>
              <w:t xml:space="preserve"> réelle</w:t>
            </w:r>
            <w:r>
              <w:rPr>
                <w:sz w:val="18"/>
              </w:rPr>
              <w:t xml:space="preserve"> en</w:t>
            </w:r>
            <w:r w:rsidRPr="00F534BC">
              <w:rPr>
                <w:sz w:val="18"/>
              </w:rPr>
              <w:t xml:space="preserve"> période de suivi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  <w:tc>
          <w:tcPr>
            <w:tcW w:w="1548" w:type="dxa"/>
            <w:shd w:val="clear" w:color="auto" w:fill="BCDA68"/>
          </w:tcPr>
          <w:p w14:paraId="65EFE377" w14:textId="77777777" w:rsidR="00F10E1D" w:rsidRPr="00F534BC" w:rsidRDefault="00F10E1D" w:rsidP="00F10E1D">
            <w:pPr>
              <w:pStyle w:val="Ecotitretableau"/>
              <w:keepNext/>
              <w:keepLines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378A3">
              <w:rPr>
                <w:sz w:val="18"/>
                <w:highlight w:val="lightGray"/>
              </w:rPr>
              <w:t>Économie de puissance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highlight w:val="lightGray"/>
              </w:rPr>
              <w:t>électrique</w:t>
            </w:r>
            <w:r w:rsidRPr="00F534BC">
              <w:rPr>
                <w:sz w:val="18"/>
              </w:rPr>
              <w:t xml:space="preserve"> </w:t>
            </w:r>
            <w:r w:rsidRPr="00F534BC">
              <w:rPr>
                <w:sz w:val="18"/>
              </w:rPr>
              <w:br/>
              <w:t>(</w:t>
            </w:r>
            <w:r>
              <w:rPr>
                <w:sz w:val="18"/>
                <w:highlight w:val="lightGray"/>
              </w:rPr>
              <w:t>kW</w:t>
            </w:r>
            <w:r w:rsidRPr="00F534BC">
              <w:rPr>
                <w:sz w:val="18"/>
              </w:rPr>
              <w:t>)</w:t>
            </w:r>
          </w:p>
        </w:tc>
      </w:tr>
      <w:tr w:rsidR="00F10E1D" w:rsidRPr="00F534BC" w14:paraId="14DADFBA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43C10EC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0F61DDE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2019-07-31</w:t>
            </w:r>
          </w:p>
        </w:tc>
        <w:tc>
          <w:tcPr>
            <w:tcW w:w="1839" w:type="dxa"/>
            <w:shd w:val="clear" w:color="auto" w:fill="DCEAB0"/>
          </w:tcPr>
          <w:p w14:paraId="388B2BF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E230B1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16D08B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EF4E18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37D9C1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5D39C729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2BC59838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566D784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  <w:r w:rsidRPr="00F534BC">
              <w:rPr>
                <w:sz w:val="18"/>
                <w:highlight w:val="lightGray"/>
              </w:rPr>
              <w:t>2019-08-31</w:t>
            </w:r>
          </w:p>
        </w:tc>
        <w:tc>
          <w:tcPr>
            <w:tcW w:w="1839" w:type="dxa"/>
            <w:shd w:val="clear" w:color="auto" w:fill="DCEAB0"/>
          </w:tcPr>
          <w:p w14:paraId="40AC372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29CB9FB7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03BB083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9364267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19E33E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BB74B5E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C9A4A30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61CC232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852B8D3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8896D7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B3A316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6285D97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3F57C8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52A6035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1D32673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C76C054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2BD12F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7A8E2E6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3B98067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523D725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1A57CB9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05AEA175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5B9B0D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FC2DF6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6202744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33472A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E206CB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CF71A06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EAE097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13994AA9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1774BCF4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481A00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BE40528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65A68B66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413EA6E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B963733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6CD0715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22812372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7AD1FB73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4A8649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2B289C00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FF571FB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16229D0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48EFC0A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30BECB11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79E4698D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F397ED7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BC3E14F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54A7806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38F6784A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62718C8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39298C4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9F7938E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33827DED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4AB2448D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3FCB8A7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0144B9EF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49DC271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33940D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767A6574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5093070E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67C0EE7A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3025BEC5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31464F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071D93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1AA77830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25BA956B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0202E46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4400A4D9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5C6A9D4F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6F89A066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DDB6058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340BCA0A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352B2B5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569E91C2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C4AAEAC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781BC53D" w14:textId="77777777" w:rsidR="00F10E1D" w:rsidRPr="00F534BC" w:rsidRDefault="00F10E1D" w:rsidP="00F10E1D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20B9D8BF" w14:textId="77777777" w:rsidTr="00F10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</w:tcPr>
          <w:p w14:paraId="0121CC20" w14:textId="77777777" w:rsidR="00F10E1D" w:rsidRPr="00F534BC" w:rsidRDefault="00F10E1D" w:rsidP="00F10E1D">
            <w:pPr>
              <w:pStyle w:val="Ecotextetableau"/>
              <w:jc w:val="center"/>
              <w:rPr>
                <w:sz w:val="18"/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8A094BC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highlight w:val="lightGray"/>
              </w:rPr>
            </w:pPr>
          </w:p>
        </w:tc>
        <w:tc>
          <w:tcPr>
            <w:tcW w:w="1839" w:type="dxa"/>
            <w:shd w:val="clear" w:color="auto" w:fill="DCEAB0"/>
          </w:tcPr>
          <w:p w14:paraId="1376B11D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DCEAB0"/>
          </w:tcPr>
          <w:p w14:paraId="4B75691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DCEAB0"/>
          </w:tcPr>
          <w:p w14:paraId="724D2E05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DCEAB0"/>
          </w:tcPr>
          <w:p w14:paraId="15EB60D1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DCEAB0"/>
          </w:tcPr>
          <w:p w14:paraId="01EDF417" w14:textId="77777777" w:rsidR="00F10E1D" w:rsidRPr="00F534BC" w:rsidRDefault="00F10E1D" w:rsidP="00F10E1D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</w:tr>
      <w:tr w:rsidR="00F10E1D" w:rsidRPr="00F534BC" w14:paraId="11C81EDB" w14:textId="77777777" w:rsidTr="00F10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14BCC852" w14:textId="77777777" w:rsidR="00F10E1D" w:rsidRPr="00F534BC" w:rsidRDefault="00F10E1D" w:rsidP="00F10E1D">
            <w:pPr>
              <w:pStyle w:val="Ecotextetableaugras"/>
              <w:jc w:val="center"/>
              <w:rPr>
                <w:sz w:val="18"/>
                <w:highlight w:val="yellow"/>
              </w:rPr>
            </w:pPr>
            <w:r w:rsidRPr="00F534BC">
              <w:rPr>
                <w:sz w:val="18"/>
              </w:rPr>
              <w:t>Total</w:t>
            </w:r>
          </w:p>
        </w:tc>
        <w:tc>
          <w:tcPr>
            <w:tcW w:w="1839" w:type="dxa"/>
            <w:shd w:val="clear" w:color="auto" w:fill="auto"/>
          </w:tcPr>
          <w:p w14:paraId="295DAD5C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04" w:type="dxa"/>
            <w:shd w:val="clear" w:color="auto" w:fill="auto"/>
          </w:tcPr>
          <w:p w14:paraId="09D06569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1ACF2F75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55" w:type="dxa"/>
            <w:shd w:val="clear" w:color="auto" w:fill="auto"/>
          </w:tcPr>
          <w:p w14:paraId="195C6BD4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48" w:type="dxa"/>
            <w:shd w:val="clear" w:color="auto" w:fill="auto"/>
          </w:tcPr>
          <w:p w14:paraId="09A17312" w14:textId="77777777" w:rsidR="00F10E1D" w:rsidRPr="00F534BC" w:rsidRDefault="00F10E1D" w:rsidP="00F10E1D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29D9FCAF" w14:textId="77777777" w:rsidR="00116C0B" w:rsidRPr="0096195E" w:rsidRDefault="00116C0B" w:rsidP="00116C0B">
      <w:pPr>
        <w:pStyle w:val="Ecotitre3"/>
        <w:numPr>
          <w:ilvl w:val="2"/>
          <w:numId w:val="5"/>
        </w:numPr>
      </w:pPr>
      <w:bookmarkStart w:id="87" w:name="_Toc22293239"/>
      <w:r w:rsidRPr="0096195E">
        <w:t xml:space="preserve">Économies </w:t>
      </w:r>
      <w:r>
        <w:t>non vérifiées</w:t>
      </w:r>
      <w:bookmarkEnd w:id="87"/>
    </w:p>
    <w:p w14:paraId="2ABF8A6F" w14:textId="77777777" w:rsidR="00116C0B" w:rsidRDefault="00116C0B" w:rsidP="00116C0B">
      <w:pPr>
        <w:pStyle w:val="Ecotexte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Note pour l’institution :</w:t>
      </w:r>
    </w:p>
    <w:p w14:paraId="112E9B65" w14:textId="17AF7FC9" w:rsidR="00116C0B" w:rsidRDefault="00116C0B" w:rsidP="00116C0B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Il est déconseillé de ne pas mesurer et </w:t>
      </w:r>
      <w:r w:rsidR="00852B73">
        <w:rPr>
          <w:i/>
          <w:color w:val="808080" w:themeColor="background1" w:themeShade="80"/>
          <w:lang w:eastAsia="fr-CA"/>
        </w:rPr>
        <w:t xml:space="preserve">de s’abstenir de </w:t>
      </w:r>
      <w:r>
        <w:rPr>
          <w:i/>
          <w:color w:val="808080" w:themeColor="background1" w:themeShade="80"/>
          <w:lang w:eastAsia="fr-CA"/>
        </w:rPr>
        <w:t xml:space="preserve">démontrer les économies d’énergie d’un projet réalisé en mode ESE alors que l’entrepreneur garantit l’atteinte de résultats. </w:t>
      </w:r>
    </w:p>
    <w:p w14:paraId="440C27B7" w14:textId="4E77E154" w:rsidR="00116C0B" w:rsidRDefault="00116C0B" w:rsidP="00116C0B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Dans de rare</w:t>
      </w:r>
      <w:r w:rsidR="00852B73">
        <w:rPr>
          <w:i/>
          <w:color w:val="808080" w:themeColor="background1" w:themeShade="80"/>
          <w:lang w:eastAsia="fr-CA"/>
        </w:rPr>
        <w:t>s</w:t>
      </w:r>
      <w:r>
        <w:rPr>
          <w:i/>
          <w:color w:val="808080" w:themeColor="background1" w:themeShade="80"/>
          <w:lang w:eastAsia="fr-CA"/>
        </w:rPr>
        <w:t xml:space="preserve"> cas, il peut être désavantageux de procéder </w:t>
      </w:r>
      <w:r w:rsidR="005825CC">
        <w:rPr>
          <w:i/>
          <w:color w:val="808080" w:themeColor="background1" w:themeShade="80"/>
          <w:lang w:eastAsia="fr-CA"/>
        </w:rPr>
        <w:t>au</w:t>
      </w:r>
      <w:r>
        <w:rPr>
          <w:i/>
          <w:color w:val="808080" w:themeColor="background1" w:themeShade="80"/>
          <w:lang w:eastAsia="fr-CA"/>
        </w:rPr>
        <w:t xml:space="preserve"> mesurage et à </w:t>
      </w:r>
      <w:r w:rsidR="005825CC">
        <w:rPr>
          <w:i/>
          <w:color w:val="808080" w:themeColor="background1" w:themeShade="80"/>
          <w:lang w:eastAsia="fr-CA"/>
        </w:rPr>
        <w:t xml:space="preserve">la </w:t>
      </w:r>
      <w:r>
        <w:rPr>
          <w:i/>
          <w:color w:val="808080" w:themeColor="background1" w:themeShade="80"/>
          <w:lang w:eastAsia="fr-CA"/>
        </w:rPr>
        <w:t>démonstration des résultats d’une mesure selon l’option</w:t>
      </w:r>
      <w:r w:rsidR="00852B73">
        <w:rPr>
          <w:i/>
          <w:color w:val="808080" w:themeColor="background1" w:themeShade="80"/>
          <w:lang w:eastAsia="fr-CA"/>
        </w:rPr>
        <w:t> </w:t>
      </w:r>
      <w:r>
        <w:rPr>
          <w:i/>
          <w:color w:val="808080" w:themeColor="background1" w:themeShade="80"/>
          <w:lang w:eastAsia="fr-CA"/>
        </w:rPr>
        <w:t>A ou B de l’IPMVP. Ce peut être le cas si les coûts de M&amp;V sont importants par rapport aux économies</w:t>
      </w:r>
      <w:r w:rsidR="005825CC">
        <w:rPr>
          <w:i/>
          <w:color w:val="808080" w:themeColor="background1" w:themeShade="80"/>
          <w:lang w:eastAsia="fr-CA"/>
        </w:rPr>
        <w:t xml:space="preserve"> de coûts</w:t>
      </w:r>
      <w:r>
        <w:rPr>
          <w:i/>
          <w:color w:val="808080" w:themeColor="background1" w:themeShade="80"/>
          <w:lang w:eastAsia="fr-CA"/>
        </w:rPr>
        <w:t xml:space="preserve"> de la mesure mise en œuvre. </w:t>
      </w:r>
    </w:p>
    <w:p w14:paraId="215C6FE6" w14:textId="3D425CEE" w:rsidR="00116C0B" w:rsidRDefault="00116C0B" w:rsidP="00116C0B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Dans un tel cas, la raison justifiant qu’aucun mesurage ne sera fait doit être </w:t>
      </w:r>
      <w:r w:rsidR="00852B73">
        <w:rPr>
          <w:i/>
          <w:color w:val="808080" w:themeColor="background1" w:themeShade="80"/>
          <w:lang w:eastAsia="fr-CA"/>
        </w:rPr>
        <w:t>précisée dans le</w:t>
      </w:r>
      <w:r>
        <w:rPr>
          <w:i/>
          <w:color w:val="808080" w:themeColor="background1" w:themeShade="80"/>
          <w:lang w:eastAsia="fr-CA"/>
        </w:rPr>
        <w:t xml:space="preserve"> plan M&amp;V</w:t>
      </w:r>
      <w:r w:rsidR="005825CC">
        <w:rPr>
          <w:i/>
          <w:color w:val="808080" w:themeColor="background1" w:themeShade="80"/>
          <w:lang w:eastAsia="fr-CA"/>
        </w:rPr>
        <w:t>,</w:t>
      </w:r>
      <w:r w:rsidR="00852B73">
        <w:rPr>
          <w:i/>
          <w:color w:val="808080" w:themeColor="background1" w:themeShade="80"/>
          <w:lang w:eastAsia="fr-CA"/>
        </w:rPr>
        <w:t xml:space="preserve"> </w:t>
      </w:r>
      <w:r w:rsidR="00FD5319">
        <w:rPr>
          <w:i/>
          <w:color w:val="808080" w:themeColor="background1" w:themeShade="80"/>
          <w:lang w:eastAsia="fr-CA"/>
        </w:rPr>
        <w:t>lequel</w:t>
      </w:r>
      <w:r w:rsidR="00852B73">
        <w:rPr>
          <w:i/>
          <w:color w:val="808080" w:themeColor="background1" w:themeShade="80"/>
          <w:lang w:eastAsia="fr-CA"/>
        </w:rPr>
        <w:t xml:space="preserve"> doit contenir</w:t>
      </w:r>
      <w:r>
        <w:rPr>
          <w:i/>
          <w:color w:val="808080" w:themeColor="background1" w:themeShade="80"/>
          <w:lang w:eastAsia="fr-CA"/>
        </w:rPr>
        <w:t xml:space="preserve"> : 1) la raison justifiant l’absence de mesurage, 2) le mode de vérification du bon fonctionnement de la mesure qui sera </w:t>
      </w:r>
      <w:r w:rsidR="005825CC">
        <w:rPr>
          <w:i/>
          <w:color w:val="808080" w:themeColor="background1" w:themeShade="80"/>
          <w:lang w:eastAsia="fr-CA"/>
        </w:rPr>
        <w:t xml:space="preserve">utilisé </w:t>
      </w:r>
      <w:r>
        <w:rPr>
          <w:i/>
          <w:color w:val="808080" w:themeColor="background1" w:themeShade="80"/>
          <w:lang w:eastAsia="fr-CA"/>
        </w:rPr>
        <w:t>en période de suivi, 3) le calcul des économies généré</w:t>
      </w:r>
      <w:r w:rsidR="00D41409">
        <w:rPr>
          <w:i/>
          <w:color w:val="808080" w:themeColor="background1" w:themeShade="80"/>
          <w:lang w:eastAsia="fr-CA"/>
        </w:rPr>
        <w:t>e</w:t>
      </w:r>
      <w:r>
        <w:rPr>
          <w:i/>
          <w:color w:val="808080" w:themeColor="background1" w:themeShade="80"/>
          <w:lang w:eastAsia="fr-CA"/>
        </w:rPr>
        <w:t xml:space="preserve">s par la mesure. </w:t>
      </w:r>
    </w:p>
    <w:p w14:paraId="723D8AEA" w14:textId="35F3DA6C" w:rsidR="00116C0B" w:rsidRDefault="00116C0B" w:rsidP="00116C0B">
      <w:pPr>
        <w:pStyle w:val="Ecotexte"/>
        <w:ind w:left="709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 xml:space="preserve">Le rapport de conciliation </w:t>
      </w:r>
      <w:r w:rsidR="00852B73">
        <w:rPr>
          <w:i/>
          <w:color w:val="808080" w:themeColor="background1" w:themeShade="80"/>
          <w:lang w:eastAsia="fr-CA"/>
        </w:rPr>
        <w:t xml:space="preserve">doit </w:t>
      </w:r>
      <w:r>
        <w:rPr>
          <w:i/>
          <w:color w:val="808080" w:themeColor="background1" w:themeShade="80"/>
          <w:lang w:eastAsia="fr-CA"/>
        </w:rPr>
        <w:t>alors</w:t>
      </w:r>
      <w:r w:rsidR="00852B73">
        <w:rPr>
          <w:i/>
          <w:color w:val="808080" w:themeColor="background1" w:themeShade="80"/>
          <w:lang w:eastAsia="fr-CA"/>
        </w:rPr>
        <w:t xml:space="preserve"> fournir</w:t>
      </w:r>
      <w:r>
        <w:rPr>
          <w:i/>
          <w:color w:val="808080" w:themeColor="background1" w:themeShade="80"/>
          <w:lang w:eastAsia="fr-CA"/>
        </w:rPr>
        <w:t> :</w:t>
      </w:r>
    </w:p>
    <w:p w14:paraId="3E073456" w14:textId="670F3168" w:rsidR="00116C0B" w:rsidRPr="004F7027" w:rsidRDefault="00852B73" w:rsidP="00116C0B">
      <w:pPr>
        <w:pStyle w:val="EcoListepuces1"/>
        <w:tabs>
          <w:tab w:val="clear" w:pos="567"/>
        </w:tabs>
        <w:ind w:left="1277" w:hanging="284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l</w:t>
      </w:r>
      <w:r w:rsidRPr="004F7027">
        <w:rPr>
          <w:i/>
          <w:color w:val="808080" w:themeColor="background1" w:themeShade="80"/>
          <w:lang w:eastAsia="fr-CA"/>
        </w:rPr>
        <w:t xml:space="preserve">a </w:t>
      </w:r>
      <w:r w:rsidR="00116C0B" w:rsidRPr="004F7027">
        <w:rPr>
          <w:i/>
          <w:color w:val="808080" w:themeColor="background1" w:themeShade="80"/>
          <w:lang w:eastAsia="fr-CA"/>
        </w:rPr>
        <w:t>démonstration du maintien du bon fonctionnement de la mesure</w:t>
      </w:r>
      <w:r>
        <w:rPr>
          <w:i/>
          <w:color w:val="808080" w:themeColor="background1" w:themeShade="80"/>
          <w:lang w:eastAsia="fr-CA"/>
        </w:rPr>
        <w:t>;</w:t>
      </w:r>
    </w:p>
    <w:p w14:paraId="356F8E80" w14:textId="601899E5" w:rsidR="00116C0B" w:rsidRPr="004F7027" w:rsidRDefault="00852B73" w:rsidP="00116C0B">
      <w:pPr>
        <w:pStyle w:val="EcoListepuces1"/>
        <w:tabs>
          <w:tab w:val="clear" w:pos="567"/>
        </w:tabs>
        <w:ind w:left="1277" w:hanging="284"/>
        <w:rPr>
          <w:i/>
          <w:color w:val="808080" w:themeColor="background1" w:themeShade="80"/>
          <w:lang w:eastAsia="fr-CA"/>
        </w:rPr>
      </w:pPr>
      <w:r>
        <w:rPr>
          <w:i/>
          <w:color w:val="808080" w:themeColor="background1" w:themeShade="80"/>
          <w:lang w:eastAsia="fr-CA"/>
        </w:rPr>
        <w:t>le</w:t>
      </w:r>
      <w:r w:rsidRPr="004F7027">
        <w:rPr>
          <w:i/>
          <w:color w:val="808080" w:themeColor="background1" w:themeShade="80"/>
          <w:lang w:eastAsia="fr-CA"/>
        </w:rPr>
        <w:t xml:space="preserve"> </w:t>
      </w:r>
      <w:r w:rsidR="00116C0B" w:rsidRPr="004F7027">
        <w:rPr>
          <w:i/>
          <w:color w:val="808080" w:themeColor="background1" w:themeShade="80"/>
          <w:lang w:eastAsia="fr-CA"/>
        </w:rPr>
        <w:t>tableau des économies non vérifiées</w:t>
      </w:r>
      <w:r w:rsidR="00116C0B">
        <w:rPr>
          <w:i/>
          <w:color w:val="808080" w:themeColor="background1" w:themeShade="80"/>
          <w:lang w:eastAsia="fr-CA"/>
        </w:rPr>
        <w:t xml:space="preserve"> en valeurs </w:t>
      </w:r>
      <w:r w:rsidR="005825CC">
        <w:rPr>
          <w:i/>
          <w:color w:val="808080" w:themeColor="background1" w:themeShade="80"/>
          <w:lang w:eastAsia="fr-CA"/>
        </w:rPr>
        <w:t>d’énergie et de coûts.</w:t>
      </w:r>
    </w:p>
    <w:p w14:paraId="13BA9460" w14:textId="77777777" w:rsidR="00116C0B" w:rsidRDefault="00116C0B" w:rsidP="00116C0B"/>
    <w:p w14:paraId="4FE8D97F" w14:textId="77777777" w:rsidR="00F21566" w:rsidRPr="001920F5" w:rsidRDefault="00F21566" w:rsidP="001920F5"/>
    <w:p w14:paraId="1F77CC5A" w14:textId="4275C12F" w:rsidR="005D3511" w:rsidRDefault="005D3511" w:rsidP="005D3511">
      <w:pPr>
        <w:pStyle w:val="Ecotitre1"/>
      </w:pPr>
      <w:bookmarkStart w:id="88" w:name="_Ref3495152"/>
      <w:bookmarkStart w:id="89" w:name="_Toc22293240"/>
      <w:r w:rsidRPr="009D7548">
        <w:t>Prix de l’énergie</w:t>
      </w:r>
      <w:bookmarkEnd w:id="88"/>
      <w:bookmarkEnd w:id="89"/>
    </w:p>
    <w:p w14:paraId="51E755D6" w14:textId="6F3BAC5F" w:rsidR="00903E5F" w:rsidRPr="00EF45ED" w:rsidRDefault="00903E5F" w:rsidP="00903E5F">
      <w:pPr>
        <w:pStyle w:val="Ecotexte"/>
        <w:rPr>
          <w:i/>
          <w:color w:val="808080" w:themeColor="background1" w:themeShade="80"/>
        </w:rPr>
      </w:pPr>
      <w:r w:rsidRPr="00EF45ED">
        <w:rPr>
          <w:i/>
          <w:color w:val="808080" w:themeColor="background1" w:themeShade="80"/>
        </w:rPr>
        <w:t>Les tarifs à utiliser</w:t>
      </w:r>
      <w:r w:rsidR="00803350" w:rsidRPr="00EF45ED">
        <w:rPr>
          <w:i/>
          <w:color w:val="808080" w:themeColor="background1" w:themeShade="80"/>
        </w:rPr>
        <w:t xml:space="preserve"> </w:t>
      </w:r>
      <w:r w:rsidRPr="00EF45ED">
        <w:rPr>
          <w:i/>
          <w:color w:val="808080" w:themeColor="background1" w:themeShade="80"/>
        </w:rPr>
        <w:t>pour traduire les économies d’énergie en économies</w:t>
      </w:r>
      <w:r w:rsidR="005825CC">
        <w:rPr>
          <w:i/>
          <w:color w:val="808080" w:themeColor="background1" w:themeShade="80"/>
        </w:rPr>
        <w:t xml:space="preserve"> de coûts</w:t>
      </w:r>
      <w:r w:rsidR="00803350" w:rsidRPr="00EF45ED">
        <w:rPr>
          <w:i/>
          <w:color w:val="808080" w:themeColor="background1" w:themeShade="80"/>
        </w:rPr>
        <w:t xml:space="preserve">, ou la méthode pour les déterminer, </w:t>
      </w:r>
      <w:r w:rsidR="008108AF">
        <w:rPr>
          <w:i/>
          <w:color w:val="808080" w:themeColor="background1" w:themeShade="80"/>
        </w:rPr>
        <w:t xml:space="preserve">ont été présentés </w:t>
      </w:r>
      <w:r w:rsidR="00852B73">
        <w:rPr>
          <w:i/>
          <w:color w:val="808080" w:themeColor="background1" w:themeShade="80"/>
        </w:rPr>
        <w:t xml:space="preserve">dans </w:t>
      </w:r>
      <w:r w:rsidR="008108AF">
        <w:rPr>
          <w:i/>
          <w:color w:val="808080" w:themeColor="background1" w:themeShade="80"/>
        </w:rPr>
        <w:t xml:space="preserve">la </w:t>
      </w:r>
      <w:r w:rsidR="00852B73">
        <w:rPr>
          <w:i/>
          <w:color w:val="808080" w:themeColor="background1" w:themeShade="80"/>
        </w:rPr>
        <w:t xml:space="preserve">base </w:t>
      </w:r>
      <w:r w:rsidR="008108AF">
        <w:rPr>
          <w:i/>
          <w:color w:val="808080" w:themeColor="background1" w:themeShade="80"/>
        </w:rPr>
        <w:t xml:space="preserve">de référence annexée aux documents d’appel d’offres et </w:t>
      </w:r>
      <w:r w:rsidR="001114D1" w:rsidRPr="00EF45ED">
        <w:rPr>
          <w:i/>
          <w:color w:val="808080" w:themeColor="background1" w:themeShade="80"/>
        </w:rPr>
        <w:t xml:space="preserve">doivent </w:t>
      </w:r>
      <w:r w:rsidRPr="00EF45ED">
        <w:rPr>
          <w:i/>
          <w:color w:val="808080" w:themeColor="background1" w:themeShade="80"/>
        </w:rPr>
        <w:t xml:space="preserve">avoir été </w:t>
      </w:r>
      <w:r w:rsidR="008108AF">
        <w:rPr>
          <w:i/>
          <w:color w:val="808080" w:themeColor="background1" w:themeShade="80"/>
        </w:rPr>
        <w:t>confirmés</w:t>
      </w:r>
      <w:r w:rsidR="008108AF" w:rsidRPr="00EF45ED">
        <w:rPr>
          <w:i/>
          <w:color w:val="808080" w:themeColor="background1" w:themeShade="80"/>
        </w:rPr>
        <w:t xml:space="preserve"> </w:t>
      </w:r>
      <w:r w:rsidRPr="00EF45ED">
        <w:rPr>
          <w:i/>
          <w:color w:val="808080" w:themeColor="background1" w:themeShade="80"/>
        </w:rPr>
        <w:t>dans</w:t>
      </w:r>
      <w:r w:rsidR="00803350" w:rsidRPr="00EF45ED">
        <w:rPr>
          <w:i/>
          <w:color w:val="808080" w:themeColor="background1" w:themeShade="80"/>
        </w:rPr>
        <w:t xml:space="preserve"> le plan M&amp;V. Cette section résume </w:t>
      </w:r>
      <w:r w:rsidR="004264B6" w:rsidRPr="00EF45ED">
        <w:rPr>
          <w:i/>
          <w:color w:val="808080" w:themeColor="background1" w:themeShade="80"/>
        </w:rPr>
        <w:t xml:space="preserve">les </w:t>
      </w:r>
      <w:r w:rsidR="0096670E">
        <w:rPr>
          <w:i/>
          <w:color w:val="808080" w:themeColor="background1" w:themeShade="80"/>
        </w:rPr>
        <w:t>tarifs</w:t>
      </w:r>
      <w:r w:rsidR="004264B6" w:rsidRPr="00EF45ED">
        <w:rPr>
          <w:i/>
          <w:color w:val="808080" w:themeColor="background1" w:themeShade="80"/>
        </w:rPr>
        <w:t xml:space="preserve"> </w:t>
      </w:r>
      <w:r w:rsidR="006A63FD">
        <w:rPr>
          <w:i/>
          <w:color w:val="808080" w:themeColor="background1" w:themeShade="80"/>
        </w:rPr>
        <w:t>d</w:t>
      </w:r>
      <w:r w:rsidR="004264B6" w:rsidRPr="00EF45ED">
        <w:rPr>
          <w:i/>
          <w:color w:val="808080" w:themeColor="background1" w:themeShade="80"/>
        </w:rPr>
        <w:t xml:space="preserve">’énergie </w:t>
      </w:r>
      <w:r w:rsidR="006A63FD">
        <w:rPr>
          <w:i/>
          <w:color w:val="808080" w:themeColor="background1" w:themeShade="80"/>
        </w:rPr>
        <w:t xml:space="preserve">contractuels </w:t>
      </w:r>
      <w:r w:rsidR="004264B6" w:rsidRPr="00EF45ED">
        <w:rPr>
          <w:i/>
          <w:color w:val="808080" w:themeColor="background1" w:themeShade="80"/>
        </w:rPr>
        <w:t xml:space="preserve">utilisés pour calculer les </w:t>
      </w:r>
      <w:r w:rsidR="00852B73">
        <w:rPr>
          <w:i/>
          <w:color w:val="808080" w:themeColor="background1" w:themeShade="80"/>
        </w:rPr>
        <w:t>é</w:t>
      </w:r>
      <w:r w:rsidR="00852B73" w:rsidRPr="00EF45ED">
        <w:rPr>
          <w:i/>
          <w:color w:val="808080" w:themeColor="background1" w:themeShade="80"/>
        </w:rPr>
        <w:t>conomies</w:t>
      </w:r>
      <w:r w:rsidR="00852B73">
        <w:rPr>
          <w:i/>
          <w:color w:val="808080" w:themeColor="background1" w:themeShade="80"/>
        </w:rPr>
        <w:t xml:space="preserve"> </w:t>
      </w:r>
      <w:r w:rsidR="0096670E">
        <w:rPr>
          <w:i/>
          <w:color w:val="808080" w:themeColor="background1" w:themeShade="80"/>
        </w:rPr>
        <w:t>de coûts d’énergie réelles</w:t>
      </w:r>
      <w:r w:rsidR="00803350" w:rsidRPr="00EF45ED">
        <w:rPr>
          <w:i/>
          <w:color w:val="808080" w:themeColor="background1" w:themeShade="80"/>
        </w:rPr>
        <w:t>.</w:t>
      </w:r>
    </w:p>
    <w:p w14:paraId="05D2AB1D" w14:textId="18A7DC6E" w:rsidR="00984BB6" w:rsidRPr="00903E91" w:rsidRDefault="00984BB6" w:rsidP="00984BB6">
      <w:pPr>
        <w:pStyle w:val="Ecotitre2"/>
      </w:pPr>
      <w:bookmarkStart w:id="90" w:name="_Toc22293241"/>
      <w:r>
        <w:t>Coûts d’énergie considérés</w:t>
      </w:r>
      <w:bookmarkEnd w:id="90"/>
    </w:p>
    <w:p w14:paraId="7DFB283C" w14:textId="6C1BCAFB" w:rsidR="00984BB6" w:rsidRDefault="00984BB6" w:rsidP="00984BB6">
      <w:pPr>
        <w:pStyle w:val="Ecotexte"/>
        <w:widowControl w:val="0"/>
      </w:pPr>
      <w:r>
        <w:t xml:space="preserve">Les coûts d’énergie considérés pour </w:t>
      </w:r>
      <w:r w:rsidR="00C35D5E">
        <w:t>la période de suivi</w:t>
      </w:r>
      <w:r w:rsidR="00BD274C">
        <w:t xml:space="preserve"> de l</w:t>
      </w:r>
      <w:r w:rsidR="00BD274C" w:rsidRPr="00BD274C">
        <w:t>’</w:t>
      </w:r>
      <w:r w:rsidRPr="00BD274C">
        <w:t>année</w:t>
      </w:r>
      <w:r w:rsidR="00C35D5E" w:rsidRPr="00BD274C">
        <w:t xml:space="preserve"> </w:t>
      </w:r>
      <w:r w:rsidR="00BD274C">
        <w:t>[xx</w:t>
      </w:r>
      <w:r w:rsidR="00C35D5E" w:rsidRPr="00C35D5E">
        <w:rPr>
          <w:highlight w:val="lightGray"/>
        </w:rPr>
        <w:t>xx</w:t>
      </w:r>
      <w:r w:rsidR="00C35D5E">
        <w:t>]</w:t>
      </w:r>
      <w:r w:rsidR="00730F8D">
        <w:t xml:space="preserve"> </w:t>
      </w:r>
      <w:r w:rsidR="005825CC">
        <w:t xml:space="preserve">qui sont </w:t>
      </w:r>
      <w:r w:rsidR="00730F8D">
        <w:t xml:space="preserve">présentés plus </w:t>
      </w:r>
      <w:r w:rsidR="00852B73">
        <w:t>loin</w:t>
      </w:r>
      <w:r w:rsidR="00730F8D">
        <w:t xml:space="preserve"> </w:t>
      </w:r>
      <w:r>
        <w:t>sont différents de ceux apparaissant sur les factures des fournisseurs d’énergie. En effet</w:t>
      </w:r>
      <w:r w:rsidR="00D41409">
        <w:t>,</w:t>
      </w:r>
      <w:r>
        <w:t xml:space="preserve"> les tarifs utilisés pour la conciliation </w:t>
      </w:r>
      <w:r w:rsidR="00BD274C">
        <w:t>figurent dans le</w:t>
      </w:r>
      <w:r>
        <w:t xml:space="preserve"> contrat</w:t>
      </w:r>
      <w:r w:rsidR="00CB6E81">
        <w:t xml:space="preserve">. Ils correspondent </w:t>
      </w:r>
      <w:r w:rsidR="00A66E0F">
        <w:t>[</w:t>
      </w:r>
      <w:r w:rsidR="00BD274C">
        <w:rPr>
          <w:highlight w:val="lightGray"/>
        </w:rPr>
        <w:t xml:space="preserve"> aux </w:t>
      </w:r>
      <w:r w:rsidR="00852B73">
        <w:rPr>
          <w:highlight w:val="lightGray"/>
        </w:rPr>
        <w:t>tarifs</w:t>
      </w:r>
      <w:r w:rsidR="00CB6E81" w:rsidRPr="00A66E0F">
        <w:rPr>
          <w:highlight w:val="lightGray"/>
        </w:rPr>
        <w:t xml:space="preserve"> de la période de référence</w:t>
      </w:r>
      <w:r w:rsidR="00A66E0F" w:rsidRPr="00A66E0F">
        <w:rPr>
          <w:highlight w:val="lightGray"/>
        </w:rPr>
        <w:t>]</w:t>
      </w:r>
      <w:r>
        <w:t xml:space="preserve"> et sont probablement différents des tarifs réellement payés par l’institution durant la période de suivi. Les coûts d’énergie de la période de référence et ceux de la période de suivi sont </w:t>
      </w:r>
      <w:r w:rsidR="00730F8D">
        <w:t xml:space="preserve">ainsi </w:t>
      </w:r>
      <w:r>
        <w:t xml:space="preserve">calculés </w:t>
      </w:r>
      <w:r w:rsidR="00852B73">
        <w:t xml:space="preserve">suivant </w:t>
      </w:r>
      <w:r w:rsidR="00730F8D">
        <w:t>d</w:t>
      </w:r>
      <w:r>
        <w:t xml:space="preserve">es conditions </w:t>
      </w:r>
      <w:r w:rsidR="00212555">
        <w:t>tarifaires identiques</w:t>
      </w:r>
      <w:r>
        <w:t xml:space="preserve"> afin de permettre le suivi de la VAN qui est garantie </w:t>
      </w:r>
      <w:r w:rsidR="00852B73">
        <w:t xml:space="preserve">par </w:t>
      </w:r>
      <w:r>
        <w:t xml:space="preserve">ces conditions. </w:t>
      </w:r>
      <w:r w:rsidR="00212555">
        <w:t>Les économies de coûts d’énergie résultent donc de la soustraction des coûts calculés à partir des mêmes tarifs</w:t>
      </w:r>
      <w:r w:rsidR="00E207F8">
        <w:t>, soit ceux</w:t>
      </w:r>
      <w:r w:rsidR="00212555">
        <w:t xml:space="preserve"> de la consommation d’énergie de la période de référence (avec ses ajustements) et de la période de suivi.</w:t>
      </w:r>
    </w:p>
    <w:p w14:paraId="32D4D4F9" w14:textId="0146EE28" w:rsidR="009B4F35" w:rsidRDefault="009B4F35" w:rsidP="009B4F35">
      <w:pPr>
        <w:pStyle w:val="Ecotitre2"/>
      </w:pPr>
      <w:bookmarkStart w:id="91" w:name="_Toc22293242"/>
      <w:r>
        <w:t xml:space="preserve">Tarif </w:t>
      </w:r>
      <w:r w:rsidR="002A6C08">
        <w:t>D’ÉLECTRICITÉ</w:t>
      </w:r>
      <w:bookmarkEnd w:id="91"/>
    </w:p>
    <w:p w14:paraId="70B19EA8" w14:textId="6CE4C799" w:rsidR="00974D62" w:rsidRDefault="00121678" w:rsidP="00974D62">
      <w:pPr>
        <w:pStyle w:val="Ecotexte"/>
      </w:pPr>
      <w:r>
        <w:t>Comme</w:t>
      </w:r>
      <w:r w:rsidR="00134773" w:rsidRPr="005417B7">
        <w:t xml:space="preserve"> stipulé </w:t>
      </w:r>
      <w:r w:rsidR="00134773">
        <w:t>dans la base de référence (</w:t>
      </w:r>
      <w:r w:rsidR="0020300F">
        <w:t xml:space="preserve">en </w:t>
      </w:r>
      <w:r w:rsidR="00134773" w:rsidRPr="005417B7">
        <w:t>annexe</w:t>
      </w:r>
      <w:r w:rsidR="00E207F8">
        <w:t> </w:t>
      </w:r>
      <w:r w:rsidR="00134773" w:rsidRPr="005417B7">
        <w:t>du contrat</w:t>
      </w:r>
      <w:r w:rsidR="009863AB">
        <w:t>)</w:t>
      </w:r>
      <w:r w:rsidR="00091E73" w:rsidRPr="00974D62">
        <w:t>, pour chaque compteur, le tarif d’électricité en vigueur le [</w:t>
      </w:r>
      <w:r w:rsidR="00E207F8">
        <w:rPr>
          <w:highlight w:val="lightGray"/>
        </w:rPr>
        <w:t>d</w:t>
      </w:r>
      <w:r w:rsidR="00091E73" w:rsidRPr="00FE426B">
        <w:rPr>
          <w:highlight w:val="lightGray"/>
        </w:rPr>
        <w:t xml:space="preserve">ate </w:t>
      </w:r>
      <w:r w:rsidR="00134773" w:rsidRPr="00FE426B">
        <w:rPr>
          <w:highlight w:val="lightGray"/>
        </w:rPr>
        <w:t>de la base de référence</w:t>
      </w:r>
      <w:r w:rsidR="00091E73" w:rsidRPr="00974D62">
        <w:t xml:space="preserve">] sera appliqué </w:t>
      </w:r>
      <w:r w:rsidR="00E207F8">
        <w:t>à la</w:t>
      </w:r>
      <w:r w:rsidR="00E207F8" w:rsidRPr="00974D62">
        <w:t xml:space="preserve"> </w:t>
      </w:r>
      <w:r w:rsidR="00091E73" w:rsidRPr="00974D62">
        <w:t xml:space="preserve">consommation et </w:t>
      </w:r>
      <w:r w:rsidR="00E207F8">
        <w:t xml:space="preserve">aux </w:t>
      </w:r>
      <w:r w:rsidR="0096670E">
        <w:t>demandes</w:t>
      </w:r>
      <w:r w:rsidR="0096670E" w:rsidRPr="00974D62">
        <w:t xml:space="preserve"> </w:t>
      </w:r>
      <w:r w:rsidR="00BD274C">
        <w:t>d’électricité</w:t>
      </w:r>
      <w:r w:rsidR="00BD274C" w:rsidRPr="00974D62">
        <w:t xml:space="preserve"> </w:t>
      </w:r>
      <w:r w:rsidR="00091E73" w:rsidRPr="00974D62">
        <w:t xml:space="preserve">normalisées de la période de suivi </w:t>
      </w:r>
      <w:r w:rsidR="0092448F">
        <w:t xml:space="preserve">et de la période de référence </w:t>
      </w:r>
      <w:r w:rsidR="00091E73" w:rsidRPr="00974D62">
        <w:t>afin de calculer le</w:t>
      </w:r>
      <w:r w:rsidR="00091E73" w:rsidRPr="00091E73">
        <w:t xml:space="preserve"> coût d’électricité de chaque mois considéré. Les tarifs utilisés </w:t>
      </w:r>
      <w:r w:rsidR="008108AF">
        <w:t>sont reproduits</w:t>
      </w:r>
      <w:r w:rsidR="008108AF" w:rsidRPr="00091E73">
        <w:t xml:space="preserve"> </w:t>
      </w:r>
      <w:r w:rsidR="00E207F8">
        <w:t>dans le</w:t>
      </w:r>
      <w:r w:rsidR="002A6C08">
        <w:t xml:space="preserve"> tableau </w:t>
      </w:r>
      <w:r w:rsidR="00F2376B">
        <w:t>suivant</w:t>
      </w:r>
      <w:r w:rsidR="002A6C08">
        <w:t>.</w:t>
      </w:r>
      <w:r w:rsidR="00E207F8" w:rsidRPr="00091E73">
        <w:t xml:space="preserve"> </w:t>
      </w:r>
      <w:r w:rsidR="00E207F8">
        <w:t xml:space="preserve">Comme </w:t>
      </w:r>
      <w:r w:rsidR="008108AF">
        <w:t xml:space="preserve">mentionné </w:t>
      </w:r>
      <w:r w:rsidR="00E207F8">
        <w:t xml:space="preserve">précédemment, </w:t>
      </w:r>
      <w:r w:rsidR="008108AF">
        <w:t>les taxes applicables sont exclues.</w:t>
      </w:r>
    </w:p>
    <w:p w14:paraId="29FB3351" w14:textId="5C9B9D43" w:rsidR="00734A4D" w:rsidRDefault="00091E73" w:rsidP="00974D62">
      <w:pPr>
        <w:pStyle w:val="Lgende"/>
        <w:spacing w:after="240"/>
        <w:jc w:val="center"/>
        <w:rPr>
          <w:sz w:val="22"/>
          <w:szCs w:val="22"/>
        </w:rPr>
      </w:pPr>
      <w:bookmarkStart w:id="92" w:name="_Ref3496574"/>
      <w:bookmarkStart w:id="93" w:name="_Ref3496567"/>
      <w:bookmarkStart w:id="94" w:name="_Toc5005859"/>
      <w:r w:rsidRPr="00091E73">
        <w:rPr>
          <w:sz w:val="22"/>
          <w:szCs w:val="22"/>
        </w:rPr>
        <w:t>Tableau</w:t>
      </w:r>
      <w:r w:rsidR="00E207F8">
        <w:rPr>
          <w:sz w:val="22"/>
          <w:szCs w:val="22"/>
        </w:rPr>
        <w:t> </w:t>
      </w:r>
      <w:r w:rsidRPr="00091E73">
        <w:rPr>
          <w:sz w:val="22"/>
          <w:szCs w:val="22"/>
        </w:rPr>
        <w:fldChar w:fldCharType="begin"/>
      </w:r>
      <w:r w:rsidRPr="00091E73">
        <w:rPr>
          <w:sz w:val="22"/>
          <w:szCs w:val="22"/>
        </w:rPr>
        <w:instrText xml:space="preserve"> SEQ Tableau \* ARABIC </w:instrText>
      </w:r>
      <w:r w:rsidRPr="00091E73">
        <w:rPr>
          <w:sz w:val="22"/>
          <w:szCs w:val="22"/>
        </w:rPr>
        <w:fldChar w:fldCharType="separate"/>
      </w:r>
      <w:r w:rsidR="008E6A94">
        <w:rPr>
          <w:noProof/>
          <w:sz w:val="22"/>
          <w:szCs w:val="22"/>
        </w:rPr>
        <w:t>35</w:t>
      </w:r>
      <w:r w:rsidRPr="00091E73">
        <w:rPr>
          <w:sz w:val="22"/>
          <w:szCs w:val="22"/>
        </w:rPr>
        <w:fldChar w:fldCharType="end"/>
      </w:r>
      <w:bookmarkEnd w:id="92"/>
      <w:r w:rsidRPr="00091E73">
        <w:rPr>
          <w:sz w:val="22"/>
          <w:szCs w:val="22"/>
        </w:rPr>
        <w:t> </w:t>
      </w:r>
      <w:bookmarkStart w:id="95" w:name="_Ref3496557"/>
      <w:r w:rsidRPr="00091E73">
        <w:rPr>
          <w:sz w:val="22"/>
          <w:szCs w:val="22"/>
        </w:rPr>
        <w:t xml:space="preserve">: </w:t>
      </w:r>
      <w:r w:rsidR="00125B96">
        <w:rPr>
          <w:sz w:val="22"/>
          <w:szCs w:val="22"/>
        </w:rPr>
        <w:t>Structure tarifaire utilisée pour la conciliation de l’électricité</w:t>
      </w:r>
      <w:bookmarkEnd w:id="93"/>
      <w:bookmarkEnd w:id="94"/>
      <w:bookmarkEnd w:id="95"/>
    </w:p>
    <w:tbl>
      <w:tblPr>
        <w:tblStyle w:val="Ecotableau2"/>
        <w:tblW w:w="8663" w:type="dxa"/>
        <w:jc w:val="center"/>
        <w:tblLook w:val="04A0" w:firstRow="1" w:lastRow="0" w:firstColumn="1" w:lastColumn="0" w:noHBand="0" w:noVBand="1"/>
      </w:tblPr>
      <w:tblGrid>
        <w:gridCol w:w="2689"/>
        <w:gridCol w:w="2272"/>
        <w:gridCol w:w="1838"/>
        <w:gridCol w:w="1864"/>
      </w:tblGrid>
      <w:tr w:rsidR="0092448F" w:rsidRPr="005417B7" w14:paraId="1015231B" w14:textId="77777777" w:rsidTr="0092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2"/>
            <w:shd w:val="clear" w:color="auto" w:fill="BCDA68"/>
          </w:tcPr>
          <w:p w14:paraId="40DCCFDC" w14:textId="48099E56" w:rsidR="0092448F" w:rsidRPr="00762800" w:rsidRDefault="0092448F" w:rsidP="00101C15">
            <w:pPr>
              <w:pStyle w:val="Ecotitretableau"/>
            </w:pPr>
            <w:r>
              <w:t>Tarif</w:t>
            </w:r>
          </w:p>
        </w:tc>
        <w:tc>
          <w:tcPr>
            <w:tcW w:w="1838" w:type="dxa"/>
            <w:shd w:val="clear" w:color="auto" w:fill="BCDA68"/>
          </w:tcPr>
          <w:p w14:paraId="77BC77A2" w14:textId="6960646D" w:rsidR="0092448F" w:rsidRPr="00762800" w:rsidRDefault="0092448F" w:rsidP="00101C15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92448F">
              <w:rPr>
                <w:highlight w:val="lightGray"/>
              </w:rPr>
              <w:t>Immeuble</w:t>
            </w:r>
            <w:r w:rsidR="00E207F8">
              <w:rPr>
                <w:highlight w:val="lightGray"/>
              </w:rPr>
              <w:t> </w:t>
            </w:r>
            <w:r w:rsidRPr="0092448F">
              <w:rPr>
                <w:highlight w:val="lightGray"/>
              </w:rPr>
              <w:t>A</w:t>
            </w:r>
            <w:r>
              <w:t>]</w:t>
            </w:r>
          </w:p>
        </w:tc>
        <w:tc>
          <w:tcPr>
            <w:tcW w:w="1864" w:type="dxa"/>
            <w:shd w:val="clear" w:color="auto" w:fill="BCDA68"/>
          </w:tcPr>
          <w:p w14:paraId="06F56AF6" w14:textId="31F98FE0" w:rsidR="0092448F" w:rsidRPr="00762800" w:rsidRDefault="0092448F" w:rsidP="00101C15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92448F">
              <w:rPr>
                <w:highlight w:val="lightGray"/>
              </w:rPr>
              <w:t>Immeuble</w:t>
            </w:r>
            <w:r w:rsidR="00E207F8">
              <w:rPr>
                <w:highlight w:val="lightGray"/>
              </w:rPr>
              <w:t> </w:t>
            </w:r>
            <w:r w:rsidRPr="0092448F">
              <w:rPr>
                <w:highlight w:val="lightGray"/>
              </w:rPr>
              <w:t>B</w:t>
            </w:r>
            <w:r>
              <w:t>]</w:t>
            </w:r>
          </w:p>
        </w:tc>
      </w:tr>
      <w:tr w:rsidR="0092448F" w:rsidRPr="005417B7" w14:paraId="73BF4290" w14:textId="77777777" w:rsidTr="00924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2A6F69C3" w14:textId="2D4CD2E6" w:rsidR="0092448F" w:rsidRPr="005417B7" w:rsidRDefault="0092448F" w:rsidP="0092448F">
            <w:pPr>
              <w:pStyle w:val="Ecotextetableau"/>
            </w:pPr>
            <w:r>
              <w:t>C</w:t>
            </w:r>
            <w:r w:rsidRPr="00762800">
              <w:t xml:space="preserve">onsommation électrique </w:t>
            </w:r>
            <w:r>
              <w:t xml:space="preserve">au tarif </w:t>
            </w:r>
            <w:r w:rsidRPr="00762800">
              <w:t>[</w:t>
            </w:r>
            <w:r w:rsidRPr="0092448F">
              <w:rPr>
                <w:highlight w:val="lightGray"/>
              </w:rPr>
              <w:t>M/G/L/LG</w:t>
            </w:r>
            <w:r w:rsidRPr="00762800">
              <w:t>] ($/kWh)</w:t>
            </w:r>
          </w:p>
        </w:tc>
        <w:tc>
          <w:tcPr>
            <w:tcW w:w="2272" w:type="dxa"/>
            <w:shd w:val="clear" w:color="auto" w:fill="DCEAB0"/>
          </w:tcPr>
          <w:p w14:paraId="7A793DBA" w14:textId="4E115BE4" w:rsidR="0092448F" w:rsidRPr="005417B7" w:rsidRDefault="0092448F" w:rsidP="0092448F">
            <w:pPr>
              <w:pStyle w:val="Ecotexte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Premiers</w:t>
            </w:r>
            <w:r w:rsidRPr="00762800">
              <w:t xml:space="preserve"> 210</w:t>
            </w:r>
            <w:r>
              <w:t> </w:t>
            </w:r>
            <w:r w:rsidRPr="00762800">
              <w:t>000</w:t>
            </w:r>
            <w:r w:rsidR="00E207F8">
              <w:t> </w:t>
            </w:r>
            <w:r>
              <w:t>kWh</w:t>
            </w:r>
          </w:p>
        </w:tc>
        <w:tc>
          <w:tcPr>
            <w:tcW w:w="1838" w:type="dxa"/>
            <w:shd w:val="clear" w:color="auto" w:fill="DCEAB0"/>
          </w:tcPr>
          <w:p w14:paraId="128BB82D" w14:textId="77777777" w:rsidR="0092448F" w:rsidRPr="005417B7" w:rsidRDefault="0092448F" w:rsidP="00FE426B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4" w:type="dxa"/>
            <w:shd w:val="clear" w:color="auto" w:fill="DCEAB0"/>
          </w:tcPr>
          <w:p w14:paraId="48F17FC3" w14:textId="2FC0CD2B" w:rsidR="0092448F" w:rsidRPr="005417B7" w:rsidRDefault="0092448F" w:rsidP="00FE426B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48F" w:rsidRPr="005417B7" w14:paraId="0B2833DC" w14:textId="77777777" w:rsidTr="009244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494B2D12" w14:textId="77777777" w:rsidR="0092448F" w:rsidRPr="005417B7" w:rsidRDefault="0092448F" w:rsidP="0092448F">
            <w:pPr>
              <w:pStyle w:val="Ecotextetableau"/>
            </w:pPr>
          </w:p>
        </w:tc>
        <w:tc>
          <w:tcPr>
            <w:tcW w:w="2272" w:type="dxa"/>
            <w:shd w:val="clear" w:color="auto" w:fill="DCEAB0"/>
          </w:tcPr>
          <w:p w14:paraId="383AA6F8" w14:textId="2B576A20" w:rsidR="0092448F" w:rsidRPr="005417B7" w:rsidRDefault="0092448F" w:rsidP="0092448F">
            <w:pPr>
              <w:pStyle w:val="Ecotextetableau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 reste de la consommation</w:t>
            </w:r>
          </w:p>
        </w:tc>
        <w:tc>
          <w:tcPr>
            <w:tcW w:w="1838" w:type="dxa"/>
            <w:shd w:val="clear" w:color="auto" w:fill="DCEAB0"/>
          </w:tcPr>
          <w:p w14:paraId="528B1574" w14:textId="77777777" w:rsidR="0092448F" w:rsidRPr="005417B7" w:rsidRDefault="0092448F" w:rsidP="00FE426B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4" w:type="dxa"/>
            <w:shd w:val="clear" w:color="auto" w:fill="DCEAB0"/>
          </w:tcPr>
          <w:p w14:paraId="2D254DD8" w14:textId="152549C0" w:rsidR="0092448F" w:rsidRPr="005417B7" w:rsidRDefault="0092448F" w:rsidP="00FE426B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2448F" w:rsidRPr="005417B7" w14:paraId="4A0257B0" w14:textId="77777777" w:rsidTr="00924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2"/>
            <w:shd w:val="clear" w:color="auto" w:fill="DCEAB0"/>
          </w:tcPr>
          <w:p w14:paraId="36CF5F55" w14:textId="66BE762F" w:rsidR="0092448F" w:rsidRPr="005417B7" w:rsidRDefault="0092448F" w:rsidP="0092448F">
            <w:pPr>
              <w:pStyle w:val="Ecotextetableau"/>
            </w:pPr>
            <w:r>
              <w:t xml:space="preserve">Demande électrique au tarif </w:t>
            </w:r>
            <w:r w:rsidRPr="00762800">
              <w:t>[</w:t>
            </w:r>
            <w:r w:rsidRPr="0092448F">
              <w:rPr>
                <w:highlight w:val="lightGray"/>
              </w:rPr>
              <w:t>M/G/L/LG</w:t>
            </w:r>
            <w:r w:rsidRPr="00762800">
              <w:t>] ($/kW)</w:t>
            </w:r>
          </w:p>
        </w:tc>
        <w:tc>
          <w:tcPr>
            <w:tcW w:w="1838" w:type="dxa"/>
            <w:shd w:val="clear" w:color="auto" w:fill="DCEAB0"/>
          </w:tcPr>
          <w:p w14:paraId="1B313485" w14:textId="77777777" w:rsidR="0092448F" w:rsidRPr="005417B7" w:rsidRDefault="0092448F" w:rsidP="00FE426B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4" w:type="dxa"/>
            <w:shd w:val="clear" w:color="auto" w:fill="DCEAB0"/>
          </w:tcPr>
          <w:p w14:paraId="50F7B5B2" w14:textId="3CC2E0A7" w:rsidR="0092448F" w:rsidRPr="005417B7" w:rsidRDefault="0092448F" w:rsidP="00FE426B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48F" w:rsidRPr="005417B7" w14:paraId="506F3DF4" w14:textId="77777777" w:rsidTr="009244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2"/>
            <w:shd w:val="clear" w:color="auto" w:fill="DCEAB0"/>
          </w:tcPr>
          <w:p w14:paraId="07DA3DC4" w14:textId="6F1B3AFC" w:rsidR="0092448F" w:rsidRDefault="0092448F" w:rsidP="0092448F">
            <w:pPr>
              <w:pStyle w:val="Ecotextetableau"/>
            </w:pPr>
            <w:r>
              <w:t>Frais de base ($)</w:t>
            </w:r>
          </w:p>
        </w:tc>
        <w:tc>
          <w:tcPr>
            <w:tcW w:w="1838" w:type="dxa"/>
            <w:shd w:val="clear" w:color="auto" w:fill="DCEAB0"/>
          </w:tcPr>
          <w:p w14:paraId="5A802E57" w14:textId="77777777" w:rsidR="0092448F" w:rsidRPr="005417B7" w:rsidRDefault="0092448F" w:rsidP="00FE426B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4" w:type="dxa"/>
            <w:shd w:val="clear" w:color="auto" w:fill="DCEAB0"/>
          </w:tcPr>
          <w:p w14:paraId="027EAAE8" w14:textId="77777777" w:rsidR="0092448F" w:rsidRPr="005417B7" w:rsidRDefault="0092448F" w:rsidP="00FE426B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2AE5526" w14:textId="77777777" w:rsidR="00091E73" w:rsidRPr="00091E73" w:rsidRDefault="00091E73" w:rsidP="00091E73"/>
    <w:p w14:paraId="24EC829E" w14:textId="7878FDFE" w:rsidR="009D7548" w:rsidRDefault="009B4F35" w:rsidP="009B4F35">
      <w:pPr>
        <w:pStyle w:val="Ecotitre2"/>
      </w:pPr>
      <w:bookmarkStart w:id="96" w:name="_Toc22293243"/>
      <w:r w:rsidRPr="009B4F35">
        <w:t>Tarif de gaz naturel</w:t>
      </w:r>
      <w:bookmarkEnd w:id="96"/>
    </w:p>
    <w:p w14:paraId="2E67AA76" w14:textId="317FC4AF" w:rsidR="00125B96" w:rsidRDefault="00121678" w:rsidP="00125B96">
      <w:pPr>
        <w:pStyle w:val="Ecotexte"/>
      </w:pPr>
      <w:bookmarkStart w:id="97" w:name="_Toc531359390"/>
      <w:bookmarkEnd w:id="97"/>
      <w:r>
        <w:t>Comme</w:t>
      </w:r>
      <w:r w:rsidR="00BC6A25" w:rsidRPr="005417B7">
        <w:t xml:space="preserve"> stipulé </w:t>
      </w:r>
      <w:r w:rsidR="00134773">
        <w:t>dans la base de référence (</w:t>
      </w:r>
      <w:r w:rsidR="00BC6A25" w:rsidRPr="005417B7">
        <w:t>annexe</w:t>
      </w:r>
      <w:r w:rsidR="00E207F8">
        <w:t> </w:t>
      </w:r>
      <w:r w:rsidR="00134773">
        <w:t>2.1.7</w:t>
      </w:r>
      <w:r w:rsidR="00BC6A25" w:rsidRPr="005417B7">
        <w:t xml:space="preserve"> du contrat de services entre </w:t>
      </w:r>
      <w:r w:rsidR="00BC6A25">
        <w:t>[</w:t>
      </w:r>
      <w:r w:rsidR="00E207F8">
        <w:t>nom de l’</w:t>
      </w:r>
      <w:r w:rsidR="00BC6A25" w:rsidRPr="00FE426B">
        <w:rPr>
          <w:highlight w:val="lightGray"/>
        </w:rPr>
        <w:t>ESE</w:t>
      </w:r>
      <w:r w:rsidR="00BC6A25">
        <w:t>]</w:t>
      </w:r>
      <w:r w:rsidR="00BC6A25" w:rsidRPr="00091E73">
        <w:t xml:space="preserve"> et </w:t>
      </w:r>
      <w:r w:rsidR="00BC6A25">
        <w:t>[</w:t>
      </w:r>
      <w:r w:rsidR="00E207F8">
        <w:rPr>
          <w:highlight w:val="lightGray"/>
        </w:rPr>
        <w:t>nom de l’i</w:t>
      </w:r>
      <w:r w:rsidR="00E207F8" w:rsidRPr="00FE426B">
        <w:rPr>
          <w:highlight w:val="lightGray"/>
        </w:rPr>
        <w:t>nstitution</w:t>
      </w:r>
      <w:r w:rsidR="00BC6A25">
        <w:t>]</w:t>
      </w:r>
      <w:r w:rsidR="00134773">
        <w:t>)</w:t>
      </w:r>
      <w:r w:rsidR="00BC6A25" w:rsidRPr="005417B7">
        <w:t xml:space="preserve">, pour chaque compteur, le tarif de gaz naturel </w:t>
      </w:r>
      <w:r w:rsidR="00134773" w:rsidRPr="00974D62">
        <w:t>en vigueur le [</w:t>
      </w:r>
      <w:r w:rsidR="00E207F8">
        <w:rPr>
          <w:highlight w:val="lightGray"/>
        </w:rPr>
        <w:t>d</w:t>
      </w:r>
      <w:r w:rsidR="00134773" w:rsidRPr="00FE426B">
        <w:rPr>
          <w:highlight w:val="lightGray"/>
        </w:rPr>
        <w:t>ate de la base de référence</w:t>
      </w:r>
      <w:r w:rsidR="00134773" w:rsidRPr="00974D62">
        <w:t>] sera appliqué aux consommations</w:t>
      </w:r>
      <w:r w:rsidR="00134773">
        <w:t xml:space="preserve"> mensuelles</w:t>
      </w:r>
      <w:r w:rsidR="00134773" w:rsidRPr="005417B7">
        <w:t xml:space="preserve"> </w:t>
      </w:r>
      <w:r w:rsidR="00BC6A25" w:rsidRPr="005417B7">
        <w:t>pour la conciliation des coûts</w:t>
      </w:r>
      <w:r w:rsidR="00125B96">
        <w:t xml:space="preserve"> de gaz naturel</w:t>
      </w:r>
      <w:r w:rsidR="00BC6A25" w:rsidRPr="005417B7">
        <w:t xml:space="preserve"> et des économies mensuelle</w:t>
      </w:r>
      <w:r w:rsidR="00134773">
        <w:t xml:space="preserve">s. </w:t>
      </w:r>
      <w:r w:rsidR="00BC6A25" w:rsidRPr="005417B7">
        <w:t xml:space="preserve">Les tarifs utilisés </w:t>
      </w:r>
      <w:r w:rsidR="008108AF">
        <w:t>sont reproduits</w:t>
      </w:r>
      <w:r w:rsidR="008108AF" w:rsidRPr="005417B7">
        <w:t xml:space="preserve"> </w:t>
      </w:r>
      <w:r w:rsidR="00E207F8">
        <w:t>dans le</w:t>
      </w:r>
      <w:r w:rsidR="002A6C08">
        <w:t xml:space="preserve"> tableau </w:t>
      </w:r>
      <w:r w:rsidR="00F2376B">
        <w:t>suivant</w:t>
      </w:r>
      <w:r w:rsidR="002A6C08">
        <w:t>.</w:t>
      </w:r>
      <w:r w:rsidR="00BC6A25" w:rsidRPr="005417B7">
        <w:t xml:space="preserve"> </w:t>
      </w:r>
      <w:r w:rsidR="00E207F8">
        <w:t>Comme</w:t>
      </w:r>
      <w:r w:rsidR="00125B96">
        <w:t xml:space="preserve"> mentionné</w:t>
      </w:r>
      <w:r w:rsidR="00E207F8">
        <w:t xml:space="preserve"> précédemment,</w:t>
      </w:r>
      <w:r w:rsidR="00125B96">
        <w:t xml:space="preserve"> les taxes applicables sont exclues.</w:t>
      </w:r>
    </w:p>
    <w:p w14:paraId="53193BD2" w14:textId="62D79447" w:rsidR="00BC6A25" w:rsidRDefault="00BC6A25" w:rsidP="00BC6A25">
      <w:pPr>
        <w:pStyle w:val="Lgende"/>
        <w:spacing w:after="240"/>
        <w:jc w:val="center"/>
        <w:rPr>
          <w:sz w:val="22"/>
          <w:szCs w:val="22"/>
        </w:rPr>
      </w:pPr>
      <w:bookmarkStart w:id="98" w:name="_Ref3496522"/>
      <w:bookmarkStart w:id="99" w:name="_Toc5005860"/>
      <w:r w:rsidRPr="00BC6A25">
        <w:rPr>
          <w:sz w:val="22"/>
          <w:szCs w:val="22"/>
        </w:rPr>
        <w:t>Tableau</w:t>
      </w:r>
      <w:r w:rsidR="00E207F8">
        <w:rPr>
          <w:sz w:val="22"/>
          <w:szCs w:val="22"/>
        </w:rPr>
        <w:t> </w:t>
      </w:r>
      <w:r w:rsidRPr="00BC6A25">
        <w:rPr>
          <w:sz w:val="22"/>
          <w:szCs w:val="22"/>
        </w:rPr>
        <w:fldChar w:fldCharType="begin"/>
      </w:r>
      <w:r w:rsidRPr="00BC6A25">
        <w:rPr>
          <w:sz w:val="22"/>
          <w:szCs w:val="22"/>
        </w:rPr>
        <w:instrText xml:space="preserve"> SEQ Tableau \* ARABIC </w:instrText>
      </w:r>
      <w:r w:rsidRPr="00BC6A25">
        <w:rPr>
          <w:sz w:val="22"/>
          <w:szCs w:val="22"/>
        </w:rPr>
        <w:fldChar w:fldCharType="separate"/>
      </w:r>
      <w:r w:rsidR="008E6A94">
        <w:rPr>
          <w:noProof/>
          <w:sz w:val="22"/>
          <w:szCs w:val="22"/>
        </w:rPr>
        <w:t>36</w:t>
      </w:r>
      <w:r w:rsidRPr="00BC6A25">
        <w:rPr>
          <w:sz w:val="22"/>
          <w:szCs w:val="22"/>
        </w:rPr>
        <w:fldChar w:fldCharType="end"/>
      </w:r>
      <w:bookmarkEnd w:id="98"/>
      <w:r w:rsidRPr="00BC6A25">
        <w:rPr>
          <w:sz w:val="22"/>
          <w:szCs w:val="22"/>
        </w:rPr>
        <w:t xml:space="preserve"> : </w:t>
      </w:r>
      <w:r w:rsidR="00B44C04">
        <w:rPr>
          <w:sz w:val="22"/>
          <w:szCs w:val="22"/>
        </w:rPr>
        <w:t>Structure tarifaire utilisée pour l</w:t>
      </w:r>
      <w:r w:rsidR="00125B96">
        <w:rPr>
          <w:sz w:val="22"/>
          <w:szCs w:val="22"/>
        </w:rPr>
        <w:t>a conciliation du</w:t>
      </w:r>
      <w:r w:rsidR="00B44C04">
        <w:rPr>
          <w:sz w:val="22"/>
          <w:szCs w:val="22"/>
        </w:rPr>
        <w:t xml:space="preserve"> gaz naturel</w:t>
      </w:r>
      <w:bookmarkEnd w:id="99"/>
    </w:p>
    <w:p w14:paraId="47BE90A7" w14:textId="77777777" w:rsidR="00A30CD0" w:rsidRDefault="00A30CD0" w:rsidP="00A30CD0"/>
    <w:tbl>
      <w:tblPr>
        <w:tblStyle w:val="Ecotableau2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287"/>
        <w:gridCol w:w="1863"/>
        <w:gridCol w:w="1826"/>
      </w:tblGrid>
      <w:tr w:rsidR="00A30CD0" w:rsidRPr="005417B7" w14:paraId="1413C70D" w14:textId="77777777" w:rsidTr="00E97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gridSpan w:val="2"/>
            <w:shd w:val="clear" w:color="auto" w:fill="BCDA68"/>
          </w:tcPr>
          <w:p w14:paraId="212086F8" w14:textId="77777777" w:rsidR="00A30CD0" w:rsidRPr="00762800" w:rsidRDefault="00A30CD0" w:rsidP="00E976F0">
            <w:pPr>
              <w:pStyle w:val="Ecotitretableau"/>
            </w:pPr>
            <w:r>
              <w:t>Tarif</w:t>
            </w:r>
          </w:p>
        </w:tc>
        <w:tc>
          <w:tcPr>
            <w:tcW w:w="1863" w:type="dxa"/>
            <w:shd w:val="clear" w:color="auto" w:fill="BCDA68"/>
          </w:tcPr>
          <w:p w14:paraId="77E69F7F" w14:textId="7C3AB496" w:rsidR="00A30CD0" w:rsidRPr="00762800" w:rsidRDefault="00A30CD0" w:rsidP="00E976F0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2800">
              <w:t>[</w:t>
            </w:r>
            <w:r w:rsidRPr="0096670E">
              <w:rPr>
                <w:highlight w:val="lightGray"/>
              </w:rPr>
              <w:t>Immeuble</w:t>
            </w:r>
            <w:r w:rsidR="00121678">
              <w:rPr>
                <w:highlight w:val="lightGray"/>
              </w:rPr>
              <w:t> </w:t>
            </w:r>
            <w:r w:rsidRPr="0096670E">
              <w:rPr>
                <w:highlight w:val="lightGray"/>
              </w:rPr>
              <w:t>A</w:t>
            </w:r>
            <w:r w:rsidRPr="00762800">
              <w:t>]</w:t>
            </w:r>
          </w:p>
          <w:p w14:paraId="6581CF4F" w14:textId="77777777" w:rsidR="00A30CD0" w:rsidRPr="00762800" w:rsidRDefault="00A30CD0" w:rsidP="00E976F0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2800">
              <w:t>($/m³)</w:t>
            </w:r>
          </w:p>
        </w:tc>
        <w:tc>
          <w:tcPr>
            <w:tcW w:w="1826" w:type="dxa"/>
            <w:shd w:val="clear" w:color="auto" w:fill="BCDA68"/>
          </w:tcPr>
          <w:p w14:paraId="3FFAF36C" w14:textId="732ED3E7" w:rsidR="00A30CD0" w:rsidRPr="00762800" w:rsidRDefault="00A30CD0" w:rsidP="00E976F0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2800">
              <w:t>[</w:t>
            </w:r>
            <w:r w:rsidRPr="0096670E">
              <w:rPr>
                <w:highlight w:val="lightGray"/>
              </w:rPr>
              <w:t>Immeuble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B</w:t>
            </w:r>
            <w:r w:rsidRPr="00762800">
              <w:t>]</w:t>
            </w:r>
          </w:p>
          <w:p w14:paraId="19595B64" w14:textId="77777777" w:rsidR="00A30CD0" w:rsidRPr="00762800" w:rsidRDefault="00A30CD0" w:rsidP="00E976F0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2800">
              <w:t xml:space="preserve"> ($/m³)</w:t>
            </w:r>
          </w:p>
        </w:tc>
      </w:tr>
      <w:tr w:rsidR="00A30CD0" w:rsidRPr="005417B7" w14:paraId="0DBD613E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55C7E848" w14:textId="66843708" w:rsidR="00A30CD0" w:rsidRPr="00B81CD3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1</w:t>
            </w:r>
          </w:p>
        </w:tc>
        <w:tc>
          <w:tcPr>
            <w:tcW w:w="1287" w:type="dxa"/>
            <w:shd w:val="clear" w:color="auto" w:fill="DCEAB0"/>
          </w:tcPr>
          <w:p w14:paraId="7126F296" w14:textId="77777777" w:rsidR="00A30CD0" w:rsidRPr="0096670E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7E355BED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014819E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79CA1937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35484F02" w14:textId="79402052" w:rsidR="00A30CD0" w:rsidRPr="00A54A55" w:rsidRDefault="00A30CD0" w:rsidP="00E976F0">
            <w:pPr>
              <w:pStyle w:val="Ecotextetableau"/>
              <w:jc w:val="center"/>
            </w:pPr>
            <w:r>
              <w:t>Mois</w:t>
            </w:r>
            <w:r w:rsidR="00121678">
              <w:t> </w:t>
            </w:r>
            <w:r>
              <w:t>2</w:t>
            </w:r>
          </w:p>
        </w:tc>
        <w:tc>
          <w:tcPr>
            <w:tcW w:w="1287" w:type="dxa"/>
            <w:shd w:val="clear" w:color="auto" w:fill="DCEAB0"/>
          </w:tcPr>
          <w:p w14:paraId="320BBE25" w14:textId="77777777" w:rsidR="00A30CD0" w:rsidRPr="0096670E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078A50AF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04608BD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47F5B6D0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59365C06" w14:textId="2C24D1A4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3</w:t>
            </w:r>
          </w:p>
        </w:tc>
        <w:tc>
          <w:tcPr>
            <w:tcW w:w="1287" w:type="dxa"/>
            <w:shd w:val="clear" w:color="auto" w:fill="DCEAB0"/>
          </w:tcPr>
          <w:p w14:paraId="15753490" w14:textId="77777777" w:rsidR="00A30CD0" w:rsidRPr="0096670E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4C6E3EBF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3C69F556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0BFB0086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387329D9" w14:textId="1B8B5121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4</w:t>
            </w:r>
          </w:p>
        </w:tc>
        <w:tc>
          <w:tcPr>
            <w:tcW w:w="1287" w:type="dxa"/>
            <w:shd w:val="clear" w:color="auto" w:fill="DCEAB0"/>
          </w:tcPr>
          <w:p w14:paraId="35192CF8" w14:textId="77777777" w:rsidR="00A30CD0" w:rsidRPr="0096670E" w:rsidDel="006F0464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21DEF658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019D560E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1A44C300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374FD951" w14:textId="4AB41C94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5</w:t>
            </w:r>
          </w:p>
        </w:tc>
        <w:tc>
          <w:tcPr>
            <w:tcW w:w="1287" w:type="dxa"/>
            <w:shd w:val="clear" w:color="auto" w:fill="DCEAB0"/>
          </w:tcPr>
          <w:p w14:paraId="0D50C618" w14:textId="77777777" w:rsidR="00A30CD0" w:rsidRPr="0096670E" w:rsidDel="006F0464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6ECC316D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2A9110F8" w14:textId="77777777" w:rsidR="00A30CD0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0BE29C6A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5AF9A6B9" w14:textId="7AB93F71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6</w:t>
            </w:r>
          </w:p>
        </w:tc>
        <w:tc>
          <w:tcPr>
            <w:tcW w:w="1287" w:type="dxa"/>
            <w:shd w:val="clear" w:color="auto" w:fill="DCEAB0"/>
          </w:tcPr>
          <w:p w14:paraId="367DEB3D" w14:textId="77777777" w:rsidR="00A30CD0" w:rsidRPr="00057F1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17B64972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472C5C6D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0B9D817B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0F9747AE" w14:textId="2FC3BE8C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7</w:t>
            </w:r>
          </w:p>
        </w:tc>
        <w:tc>
          <w:tcPr>
            <w:tcW w:w="1287" w:type="dxa"/>
            <w:shd w:val="clear" w:color="auto" w:fill="DCEAB0"/>
          </w:tcPr>
          <w:p w14:paraId="39A5A864" w14:textId="77777777" w:rsidR="00A30CD0" w:rsidRPr="00057F1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2339D76D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7D0A34EE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34DCB839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347CF844" w14:textId="0371DB4D" w:rsidR="00A30CD0" w:rsidRPr="00B81CD3" w:rsidRDefault="00A30CD0" w:rsidP="00E976F0">
            <w:pPr>
              <w:pStyle w:val="Ecotextetableau"/>
              <w:jc w:val="center"/>
            </w:pPr>
            <w:r>
              <w:t>Mois</w:t>
            </w:r>
            <w:r w:rsidR="00121678">
              <w:t> </w:t>
            </w:r>
            <w:r>
              <w:t>8</w:t>
            </w:r>
          </w:p>
        </w:tc>
        <w:tc>
          <w:tcPr>
            <w:tcW w:w="1287" w:type="dxa"/>
            <w:shd w:val="clear" w:color="auto" w:fill="DCEAB0"/>
          </w:tcPr>
          <w:p w14:paraId="394D2577" w14:textId="77777777" w:rsidR="00A30CD0" w:rsidRPr="0096670E" w:rsidDel="006F0464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5FA31B1F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0F546CC0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1A2CC7F6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12943E92" w14:textId="41F6D5AA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9</w:t>
            </w:r>
          </w:p>
        </w:tc>
        <w:tc>
          <w:tcPr>
            <w:tcW w:w="1287" w:type="dxa"/>
            <w:shd w:val="clear" w:color="auto" w:fill="DCEAB0"/>
          </w:tcPr>
          <w:p w14:paraId="5C31350A" w14:textId="77777777" w:rsidR="00A30CD0" w:rsidRPr="0096670E" w:rsidDel="006F0464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66CC9DD7" w14:textId="77777777" w:rsidR="00A30CD0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52D03FCF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3BA875BE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42FFE117" w14:textId="356FB98B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10</w:t>
            </w:r>
          </w:p>
        </w:tc>
        <w:tc>
          <w:tcPr>
            <w:tcW w:w="1287" w:type="dxa"/>
            <w:shd w:val="clear" w:color="auto" w:fill="DCEAB0"/>
          </w:tcPr>
          <w:p w14:paraId="6D6AF616" w14:textId="77777777" w:rsidR="00A30CD0" w:rsidRPr="0096670E" w:rsidDel="006F0464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3B6F95D1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42D33516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050B9695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48B9D151" w14:textId="1A2DDAB9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11</w:t>
            </w:r>
          </w:p>
        </w:tc>
        <w:tc>
          <w:tcPr>
            <w:tcW w:w="1287" w:type="dxa"/>
            <w:shd w:val="clear" w:color="auto" w:fill="DCEAB0"/>
          </w:tcPr>
          <w:p w14:paraId="1B9FDB5B" w14:textId="77777777" w:rsidR="00A30CD0" w:rsidRPr="0096670E" w:rsidDel="006F0464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5EAEFE1C" w14:textId="77777777" w:rsidR="00A30CD0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7A576005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7F54AEF0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289C81DC" w14:textId="6C2C9AC9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Mois</w:t>
            </w:r>
            <w:r w:rsidR="00121678">
              <w:rPr>
                <w:highlight w:val="lightGray"/>
              </w:rPr>
              <w:t> </w:t>
            </w:r>
            <w:r>
              <w:rPr>
                <w:highlight w:val="lightGray"/>
              </w:rPr>
              <w:t>12</w:t>
            </w:r>
          </w:p>
        </w:tc>
        <w:tc>
          <w:tcPr>
            <w:tcW w:w="1287" w:type="dxa"/>
            <w:shd w:val="clear" w:color="auto" w:fill="DCEAB0"/>
          </w:tcPr>
          <w:p w14:paraId="172EA373" w14:textId="77777777" w:rsidR="00A30CD0" w:rsidRPr="0096670E" w:rsidDel="006F0464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73413409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2776457E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6B8639D8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6EC827EB" w14:textId="77777777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0FB05098" w14:textId="77777777" w:rsidR="00A30CD0" w:rsidRPr="0096670E" w:rsidDel="006F0464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7A10922F" w14:textId="77777777" w:rsidR="00A30CD0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8C51367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3C9D2E89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17661519" w14:textId="77777777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42441CD9" w14:textId="77777777" w:rsidR="00A30CD0" w:rsidRPr="0096670E" w:rsidDel="006F0464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4A139696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C84C597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30CD0" w:rsidRPr="005417B7" w14:paraId="529EDC12" w14:textId="77777777" w:rsidTr="00E97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750F2132" w14:textId="77777777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60797CCA" w14:textId="77777777" w:rsidR="00A30CD0" w:rsidRPr="00057F1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2FB53484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55AC6B57" w14:textId="77777777" w:rsidR="00A30CD0" w:rsidRPr="005417B7" w:rsidRDefault="00A30CD0" w:rsidP="00E976F0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CD0" w:rsidRPr="005417B7" w14:paraId="453B129F" w14:textId="77777777" w:rsidTr="00E97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336D74DC" w14:textId="77777777" w:rsidR="00A30CD0" w:rsidRPr="00057F17" w:rsidRDefault="00A30CD0" w:rsidP="00E976F0">
            <w:pPr>
              <w:pStyle w:val="Ecotextetableau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Frais de base ($), si applicable</w:t>
            </w:r>
          </w:p>
        </w:tc>
        <w:tc>
          <w:tcPr>
            <w:tcW w:w="1287" w:type="dxa"/>
            <w:shd w:val="clear" w:color="auto" w:fill="DCEAB0"/>
          </w:tcPr>
          <w:p w14:paraId="0928D8FE" w14:textId="77777777" w:rsidR="00A30CD0" w:rsidRPr="0096670E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7F193D2B" w14:textId="77777777" w:rsidR="00A30CD0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064CA3F8" w14:textId="77777777" w:rsidR="00A30CD0" w:rsidRPr="005417B7" w:rsidRDefault="00A30CD0" w:rsidP="00E976F0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4C044E2" w14:textId="77777777" w:rsidR="00A30CD0" w:rsidRDefault="00A30CD0" w:rsidP="00A30CD0"/>
    <w:p w14:paraId="0F1F99BA" w14:textId="77777777" w:rsidR="00A30CD0" w:rsidRDefault="00A30CD0" w:rsidP="00A30CD0"/>
    <w:p w14:paraId="4A591F5B" w14:textId="77777777" w:rsidR="00A30CD0" w:rsidRDefault="00A30CD0" w:rsidP="00A30CD0"/>
    <w:p w14:paraId="5814B508" w14:textId="77777777" w:rsidR="00A30CD0" w:rsidRDefault="00A30CD0" w:rsidP="00A30CD0"/>
    <w:p w14:paraId="2D71DEFB" w14:textId="77777777" w:rsidR="00A30CD0" w:rsidRPr="00A30CD0" w:rsidRDefault="00A30CD0" w:rsidP="00A30CD0"/>
    <w:tbl>
      <w:tblPr>
        <w:tblStyle w:val="Ecotableau2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287"/>
        <w:gridCol w:w="1863"/>
        <w:gridCol w:w="1826"/>
      </w:tblGrid>
      <w:tr w:rsidR="0096670E" w:rsidRPr="005417B7" w14:paraId="20CF2A0C" w14:textId="77777777" w:rsidTr="0004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  <w:gridSpan w:val="2"/>
            <w:shd w:val="clear" w:color="auto" w:fill="BCDA68"/>
          </w:tcPr>
          <w:p w14:paraId="52379EA1" w14:textId="588E0074" w:rsidR="0096670E" w:rsidRPr="00762800" w:rsidRDefault="0096670E" w:rsidP="00101C15">
            <w:pPr>
              <w:pStyle w:val="Ecotitretableau"/>
            </w:pPr>
          </w:p>
        </w:tc>
        <w:tc>
          <w:tcPr>
            <w:tcW w:w="1863" w:type="dxa"/>
            <w:shd w:val="clear" w:color="auto" w:fill="BCDA68"/>
          </w:tcPr>
          <w:p w14:paraId="76F7A586" w14:textId="2E969F31" w:rsidR="0096670E" w:rsidRPr="00762800" w:rsidRDefault="0096670E" w:rsidP="00101C15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BCDA68"/>
          </w:tcPr>
          <w:p w14:paraId="15960D87" w14:textId="7B328D11" w:rsidR="0096670E" w:rsidRPr="00762800" w:rsidRDefault="0096670E" w:rsidP="00BC6A25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48F" w:rsidRPr="005417B7" w14:paraId="076773F4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468CDF0F" w14:textId="5D5AC933" w:rsidR="0092448F" w:rsidRPr="00D834FB" w:rsidRDefault="0092448F" w:rsidP="0092448F">
            <w:pPr>
              <w:pStyle w:val="Ecotextetableau"/>
              <w:jc w:val="center"/>
              <w:rPr>
                <w:highlight w:val="yellow"/>
              </w:rPr>
            </w:pPr>
          </w:p>
        </w:tc>
        <w:tc>
          <w:tcPr>
            <w:tcW w:w="1287" w:type="dxa"/>
            <w:shd w:val="clear" w:color="auto" w:fill="DCEAB0"/>
          </w:tcPr>
          <w:p w14:paraId="25560DFB" w14:textId="7EE58576" w:rsidR="0092448F" w:rsidRPr="0096670E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71630D41" w14:textId="7C393E6C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000063DD" w14:textId="463DFB33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48F" w:rsidRPr="005417B7" w14:paraId="3908F5D6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26D816A8" w14:textId="5E3D07E3" w:rsidR="0092448F" w:rsidRPr="00A54A55" w:rsidRDefault="0092448F" w:rsidP="0092448F">
            <w:pPr>
              <w:pStyle w:val="Ecotextetableau"/>
              <w:jc w:val="center"/>
            </w:pPr>
          </w:p>
        </w:tc>
        <w:tc>
          <w:tcPr>
            <w:tcW w:w="1287" w:type="dxa"/>
            <w:shd w:val="clear" w:color="auto" w:fill="DCEAB0"/>
          </w:tcPr>
          <w:p w14:paraId="4AE9FBA7" w14:textId="52DAACC4" w:rsidR="0092448F" w:rsidRPr="0096670E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0D682098" w14:textId="56A0247C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EB72269" w14:textId="2A22C1DB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2448F" w:rsidRPr="005417B7" w14:paraId="666C6700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4E5FB5FF" w14:textId="77777777" w:rsidR="0092448F" w:rsidRPr="00057F17" w:rsidRDefault="0092448F" w:rsidP="0092448F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48D5C723" w14:textId="1273C28E" w:rsidR="0092448F" w:rsidRPr="0096670E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4C4558D7" w14:textId="3E34C27C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1B6E02C1" w14:textId="7DFB8CCF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48F" w:rsidRPr="005417B7" w14:paraId="6FA71E95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2CDA1B36" w14:textId="3655EF7D" w:rsidR="0092448F" w:rsidRPr="00057F17" w:rsidRDefault="0092448F" w:rsidP="0092448F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4652A615" w14:textId="19D165DB" w:rsidR="0092448F" w:rsidRPr="00057F1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6BBA47B2" w14:textId="113D3510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645D7039" w14:textId="77777777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2448F" w:rsidRPr="005417B7" w14:paraId="7F1F3765" w14:textId="77777777" w:rsidTr="0004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0507004F" w14:textId="77777777" w:rsidR="0092448F" w:rsidRPr="00057F17" w:rsidRDefault="0092448F" w:rsidP="0092448F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78A37EC8" w14:textId="74296A9F" w:rsidR="0092448F" w:rsidRPr="00057F1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3343C5AE" w14:textId="73EC3E5C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4A0363FA" w14:textId="77777777" w:rsidR="0092448F" w:rsidRPr="005417B7" w:rsidRDefault="0092448F" w:rsidP="0092448F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48F" w:rsidRPr="005417B7" w14:paraId="54C94430" w14:textId="77777777" w:rsidTr="00041B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DCEAB0"/>
          </w:tcPr>
          <w:p w14:paraId="06B95368" w14:textId="77777777" w:rsidR="0092448F" w:rsidRPr="00057F17" w:rsidRDefault="0092448F" w:rsidP="0092448F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87" w:type="dxa"/>
            <w:shd w:val="clear" w:color="auto" w:fill="DCEAB0"/>
          </w:tcPr>
          <w:p w14:paraId="0EC172F5" w14:textId="49213F24" w:rsidR="0092448F" w:rsidRPr="00057F1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863" w:type="dxa"/>
            <w:shd w:val="clear" w:color="auto" w:fill="DCEAB0"/>
          </w:tcPr>
          <w:p w14:paraId="2E63E0FE" w14:textId="1B801B53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6" w:type="dxa"/>
            <w:shd w:val="clear" w:color="auto" w:fill="DCEAB0"/>
          </w:tcPr>
          <w:p w14:paraId="48BB4EC2" w14:textId="77777777" w:rsidR="0092448F" w:rsidRPr="005417B7" w:rsidRDefault="0092448F" w:rsidP="0092448F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40629D7" w14:textId="7146C0B3" w:rsidR="001114D1" w:rsidRPr="00B5645B" w:rsidRDefault="001114D1" w:rsidP="0096670E">
      <w:pPr>
        <w:pStyle w:val="Ecotitre1"/>
      </w:pPr>
      <w:bookmarkStart w:id="100" w:name="_Toc22293244"/>
      <w:r w:rsidRPr="00B5645B">
        <w:t>Précision et incertitude des mesures</w:t>
      </w:r>
      <w:bookmarkEnd w:id="100"/>
    </w:p>
    <w:p w14:paraId="2271E762" w14:textId="3F62E45A" w:rsidR="00296609" w:rsidRDefault="00296609" w:rsidP="00296609">
      <w:pPr>
        <w:pStyle w:val="Ecotexte"/>
      </w:pPr>
      <w:r>
        <w:t>S</w:t>
      </w:r>
      <w:r w:rsidRPr="00B5645B">
        <w:t>elon les recommandations de l’IPMVP</w:t>
      </w:r>
      <w:r>
        <w:t xml:space="preserve">, </w:t>
      </w:r>
      <w:r w:rsidR="00EC6475">
        <w:t>le</w:t>
      </w:r>
      <w:r w:rsidR="00EC6475" w:rsidRPr="00B5645B">
        <w:t xml:space="preserve"> </w:t>
      </w:r>
      <w:r w:rsidR="003D04F7">
        <w:t>p</w:t>
      </w:r>
      <w:r w:rsidRPr="00B5645B">
        <w:t xml:space="preserve">lan M&amp;V </w:t>
      </w:r>
      <w:r>
        <w:t xml:space="preserve">mis en place </w:t>
      </w:r>
      <w:r w:rsidRPr="00B5645B">
        <w:t xml:space="preserve">permet </w:t>
      </w:r>
      <w:r w:rsidR="00EC6475" w:rsidRPr="00B5645B">
        <w:t>d’</w:t>
      </w:r>
      <w:r w:rsidR="00EC6475">
        <w:t>obtenir</w:t>
      </w:r>
      <w:r w:rsidR="00EC6475" w:rsidRPr="00B5645B">
        <w:t xml:space="preserve"> </w:t>
      </w:r>
      <w:r w:rsidRPr="00B5645B">
        <w:t xml:space="preserve">un rapport de conciliation </w:t>
      </w:r>
      <w:r w:rsidR="00145625">
        <w:t xml:space="preserve">dont les </w:t>
      </w:r>
      <w:r w:rsidRPr="00B5645B">
        <w:t xml:space="preserve">calculs </w:t>
      </w:r>
      <w:r w:rsidR="00EC6475">
        <w:t>atteignent</w:t>
      </w:r>
      <w:r w:rsidR="00EC6475" w:rsidRPr="00B5645B">
        <w:t xml:space="preserve"> </w:t>
      </w:r>
      <w:r w:rsidRPr="00B5645B">
        <w:t xml:space="preserve">un niveau raisonnable </w:t>
      </w:r>
      <w:r w:rsidR="003D04F7">
        <w:t xml:space="preserve">de précision </w:t>
      </w:r>
      <w:r w:rsidR="00EC6475">
        <w:t>de</w:t>
      </w:r>
      <w:r w:rsidR="003D04F7">
        <w:t xml:space="preserve"> [</w:t>
      </w:r>
      <w:r w:rsidR="003D04F7">
        <w:rPr>
          <w:rFonts w:cs="Arial"/>
        </w:rPr>
        <w:t>±</w:t>
      </w:r>
      <w:r w:rsidR="003D04F7">
        <w:rPr>
          <w:highlight w:val="lightGray"/>
        </w:rPr>
        <w:t>XX</w:t>
      </w:r>
      <w:r w:rsidR="003D04F7">
        <w:t>] </w:t>
      </w:r>
      <w:r w:rsidR="003D04F7" w:rsidRPr="004C5837">
        <w:t xml:space="preserve">% </w:t>
      </w:r>
      <w:r w:rsidR="00EC6475">
        <w:t xml:space="preserve">et </w:t>
      </w:r>
      <w:r w:rsidR="003D04F7">
        <w:t>un niveau de confiance de</w:t>
      </w:r>
      <w:r w:rsidR="00134773">
        <w:t xml:space="preserve"> </w:t>
      </w:r>
      <w:r w:rsidR="003D04F7">
        <w:t>[</w:t>
      </w:r>
      <w:r w:rsidR="003D04F7">
        <w:rPr>
          <w:highlight w:val="lightGray"/>
        </w:rPr>
        <w:t>XX</w:t>
      </w:r>
      <w:r w:rsidR="003D04F7">
        <w:t>] </w:t>
      </w:r>
      <w:r w:rsidR="003D04F7" w:rsidRPr="004C5837">
        <w:t>%</w:t>
      </w:r>
      <w:r w:rsidRPr="00B5645B">
        <w:t xml:space="preserve"> afin de </w:t>
      </w:r>
      <w:r w:rsidR="00EC6475">
        <w:t xml:space="preserve">réaliser </w:t>
      </w:r>
      <w:r w:rsidRPr="00B5645B">
        <w:t>des économies d</w:t>
      </w:r>
      <w:r w:rsidR="000F5C18">
        <w:t>’</w:t>
      </w:r>
      <w:r w:rsidRPr="00B5645B">
        <w:t>énergie fiables</w:t>
      </w:r>
      <w:r>
        <w:t xml:space="preserve">. </w:t>
      </w:r>
    </w:p>
    <w:p w14:paraId="2DD2500C" w14:textId="21DDF0F7" w:rsidR="00296609" w:rsidRDefault="00296609" w:rsidP="00296609">
      <w:pPr>
        <w:pStyle w:val="Ecotexte"/>
      </w:pPr>
      <w:r>
        <w:t>L</w:t>
      </w:r>
      <w:r w:rsidR="000F5C18">
        <w:t>’</w:t>
      </w:r>
      <w:r w:rsidRPr="00B5645B">
        <w:t xml:space="preserve">incertitude </w:t>
      </w:r>
      <w:r w:rsidR="00EC6475">
        <w:t xml:space="preserve">dans le calcul </w:t>
      </w:r>
      <w:r w:rsidRPr="00B5645B">
        <w:t xml:space="preserve">des économies a été contrôlée </w:t>
      </w:r>
      <w:r w:rsidR="00EC6475">
        <w:t>dans</w:t>
      </w:r>
      <w:r w:rsidR="00EC6475" w:rsidRPr="00B5645B">
        <w:t xml:space="preserve"> </w:t>
      </w:r>
      <w:r>
        <w:t xml:space="preserve">le </w:t>
      </w:r>
      <w:r w:rsidR="003D04F7">
        <w:t>p</w:t>
      </w:r>
      <w:r>
        <w:t>lan M&amp;V</w:t>
      </w:r>
      <w:r w:rsidRPr="00B5645B">
        <w:t xml:space="preserve"> en gérant les erreurs aléatoires et les écarts de données.</w:t>
      </w:r>
      <w:r>
        <w:t xml:space="preserve"> Les</w:t>
      </w:r>
      <w:r w:rsidRPr="008026C8">
        <w:t xml:space="preserve"> erreurs al</w:t>
      </w:r>
      <w:r w:rsidRPr="008026C8">
        <w:rPr>
          <w:rFonts w:hint="eastAsia"/>
        </w:rPr>
        <w:t>é</w:t>
      </w:r>
      <w:r w:rsidRPr="008026C8">
        <w:t xml:space="preserve">atoires sont </w:t>
      </w:r>
      <w:r>
        <w:t>attribu</w:t>
      </w:r>
      <w:r w:rsidR="003D04F7">
        <w:t>ables</w:t>
      </w:r>
      <w:r>
        <w:t xml:space="preserve"> </w:t>
      </w:r>
      <w:r w:rsidR="00EC6475">
        <w:t xml:space="preserve">au degré de </w:t>
      </w:r>
      <w:r>
        <w:t>précision</w:t>
      </w:r>
      <w:r w:rsidRPr="008026C8">
        <w:t xml:space="preserve"> de l</w:t>
      </w:r>
      <w:r w:rsidR="000F5C18">
        <w:t>’</w:t>
      </w:r>
      <w:r w:rsidRPr="008026C8">
        <w:rPr>
          <w:rFonts w:hint="eastAsia"/>
        </w:rPr>
        <w:t>é</w:t>
      </w:r>
      <w:r w:rsidRPr="008026C8">
        <w:t xml:space="preserve">quipement </w:t>
      </w:r>
      <w:r w:rsidR="00145625">
        <w:t xml:space="preserve">et des techniques </w:t>
      </w:r>
      <w:r w:rsidRPr="008026C8">
        <w:t>de mesure</w:t>
      </w:r>
      <w:r w:rsidR="00145625">
        <w:t xml:space="preserve"> utilisées</w:t>
      </w:r>
      <w:r w:rsidR="002A6C08">
        <w:t xml:space="preserve"> ainsi que</w:t>
      </w:r>
      <w:r w:rsidRPr="008026C8">
        <w:t xml:space="preserve"> de la conception du</w:t>
      </w:r>
      <w:r>
        <w:t xml:space="preserve"> </w:t>
      </w:r>
      <w:r w:rsidRPr="008026C8">
        <w:t>proc</w:t>
      </w:r>
      <w:r w:rsidRPr="008026C8">
        <w:rPr>
          <w:rFonts w:hint="eastAsia"/>
        </w:rPr>
        <w:t>é</w:t>
      </w:r>
      <w:r w:rsidRPr="008026C8">
        <w:t>d</w:t>
      </w:r>
      <w:r w:rsidRPr="008026C8">
        <w:rPr>
          <w:rFonts w:hint="eastAsia"/>
        </w:rPr>
        <w:t>é</w:t>
      </w:r>
      <w:r w:rsidRPr="008026C8">
        <w:t xml:space="preserve"> d</w:t>
      </w:r>
      <w:r>
        <w:t>’</w:t>
      </w:r>
      <w:r w:rsidRPr="008026C8">
        <w:t xml:space="preserve">échantillonnage. </w:t>
      </w:r>
      <w:r w:rsidR="00EC6475">
        <w:t>Quant aux</w:t>
      </w:r>
      <w:r w:rsidR="00EC6475" w:rsidRPr="008026C8">
        <w:t xml:space="preserve"> </w:t>
      </w:r>
      <w:r w:rsidRPr="008026C8">
        <w:rPr>
          <w:rFonts w:hint="eastAsia"/>
        </w:rPr>
        <w:t>é</w:t>
      </w:r>
      <w:r w:rsidRPr="008026C8">
        <w:t>carts de donn</w:t>
      </w:r>
      <w:r w:rsidRPr="008026C8">
        <w:rPr>
          <w:rFonts w:hint="eastAsia"/>
        </w:rPr>
        <w:t>é</w:t>
      </w:r>
      <w:r w:rsidRPr="008026C8">
        <w:t>es</w:t>
      </w:r>
      <w:r w:rsidR="00EC6475">
        <w:t>, ils</w:t>
      </w:r>
      <w:r w:rsidRPr="008026C8">
        <w:t xml:space="preserve"> </w:t>
      </w:r>
      <w:r w:rsidR="00EC6475">
        <w:t>dépendent de</w:t>
      </w:r>
      <w:r w:rsidRPr="008026C8">
        <w:t xml:space="preserve"> la qualit</w:t>
      </w:r>
      <w:r w:rsidRPr="008026C8">
        <w:rPr>
          <w:rFonts w:hint="eastAsia"/>
        </w:rPr>
        <w:t>é</w:t>
      </w:r>
      <w:r w:rsidRPr="008026C8">
        <w:t xml:space="preserve"> des donn</w:t>
      </w:r>
      <w:r w:rsidRPr="008026C8">
        <w:rPr>
          <w:rFonts w:hint="eastAsia"/>
        </w:rPr>
        <w:t>é</w:t>
      </w:r>
      <w:r w:rsidRPr="008026C8">
        <w:t>es</w:t>
      </w:r>
      <w:r>
        <w:t xml:space="preserve"> </w:t>
      </w:r>
      <w:r w:rsidRPr="008026C8">
        <w:t>de mesure, des hypoth</w:t>
      </w:r>
      <w:r w:rsidRPr="008026C8">
        <w:rPr>
          <w:rFonts w:hint="eastAsia"/>
        </w:rPr>
        <w:t>è</w:t>
      </w:r>
      <w:r w:rsidRPr="008026C8">
        <w:t>ses et de l</w:t>
      </w:r>
      <w:r w:rsidR="000F5C18">
        <w:t>’</w:t>
      </w:r>
      <w:r w:rsidRPr="008026C8">
        <w:t>analyse.</w:t>
      </w:r>
    </w:p>
    <w:p w14:paraId="75C6D94B" w14:textId="3857A8E0" w:rsidR="00B5645B" w:rsidRDefault="00296609" w:rsidP="00AB17A8">
      <w:pPr>
        <w:pStyle w:val="Ecotexte"/>
      </w:pPr>
      <w:r>
        <w:t xml:space="preserve">La </w:t>
      </w:r>
      <w:r w:rsidR="00B5645B" w:rsidRPr="00B5645B">
        <w:t xml:space="preserve">réduction des erreurs est généralement associée </w:t>
      </w:r>
      <w:r w:rsidR="00EC6475">
        <w:t>à</w:t>
      </w:r>
      <w:r w:rsidR="00EC6475" w:rsidRPr="00B5645B">
        <w:t xml:space="preserve"> </w:t>
      </w:r>
      <w:r w:rsidR="00B5645B" w:rsidRPr="00B5645B">
        <w:t xml:space="preserve">une augmentation des coûts de M&amp;V. Ainsi, </w:t>
      </w:r>
      <w:r>
        <w:t xml:space="preserve">dans ce rapport, </w:t>
      </w:r>
      <w:r w:rsidR="00B5645B" w:rsidRPr="00B5645B">
        <w:t>l</w:t>
      </w:r>
      <w:r w:rsidR="003D04F7">
        <w:t>a précision des économies démontré</w:t>
      </w:r>
      <w:r w:rsidR="00145625">
        <w:t>e</w:t>
      </w:r>
      <w:r w:rsidR="003D04F7">
        <w:t xml:space="preserve">s respecte </w:t>
      </w:r>
      <w:r w:rsidR="00134773">
        <w:t>la précision attendue dans le plan M&amp;V</w:t>
      </w:r>
      <w:r w:rsidR="00B5645B" w:rsidRPr="00B5645B">
        <w:t>.</w:t>
      </w:r>
    </w:p>
    <w:p w14:paraId="4A3019FA" w14:textId="14D69F09" w:rsidR="00E151F3" w:rsidRDefault="00E151F3" w:rsidP="00AB17A8">
      <w:pPr>
        <w:pStyle w:val="Ecotexte"/>
      </w:pPr>
    </w:p>
    <w:p w14:paraId="6A5CB517" w14:textId="77777777" w:rsidR="003B76B4" w:rsidRPr="008026C8" w:rsidRDefault="003B76B4" w:rsidP="003B76B4">
      <w:pPr>
        <w:suppressAutoHyphens w:val="0"/>
        <w:autoSpaceDE w:val="0"/>
        <w:autoSpaceDN w:val="0"/>
        <w:adjustRightInd w:val="0"/>
      </w:pPr>
    </w:p>
    <w:p w14:paraId="4E47A44C" w14:textId="59651DF4" w:rsidR="00C528BD" w:rsidRPr="008026C8" w:rsidRDefault="00C528BD" w:rsidP="003B76B4">
      <w:pPr>
        <w:suppressAutoHyphens w:val="0"/>
        <w:autoSpaceDE w:val="0"/>
        <w:autoSpaceDN w:val="0"/>
        <w:adjustRightInd w:val="0"/>
      </w:pPr>
    </w:p>
    <w:p w14:paraId="62DD9ED5" w14:textId="136C9F64" w:rsidR="00E03924" w:rsidRPr="005C11FF" w:rsidRDefault="00E03924" w:rsidP="00E03924">
      <w:pPr>
        <w:pStyle w:val="Ecotitre1"/>
      </w:pPr>
      <w:bookmarkStart w:id="101" w:name="_Toc447012028"/>
      <w:bookmarkStart w:id="102" w:name="_Toc447112282"/>
      <w:bookmarkStart w:id="103" w:name="_Toc397679721"/>
      <w:bookmarkStart w:id="104" w:name="_Toc397679802"/>
      <w:bookmarkStart w:id="105" w:name="_Toc397679834"/>
      <w:bookmarkStart w:id="106" w:name="_Toc22293245"/>
      <w:bookmarkEnd w:id="101"/>
      <w:bookmarkEnd w:id="102"/>
      <w:bookmarkEnd w:id="103"/>
      <w:bookmarkEnd w:id="104"/>
      <w:bookmarkEnd w:id="105"/>
      <w:r w:rsidRPr="005C11FF">
        <w:t>Économies d’énergie</w:t>
      </w:r>
      <w:bookmarkEnd w:id="106"/>
    </w:p>
    <w:p w14:paraId="6B232D8A" w14:textId="776EE85A" w:rsidR="00E03924" w:rsidRPr="00E45EEC" w:rsidRDefault="00E03924" w:rsidP="00E03924">
      <w:pPr>
        <w:pStyle w:val="Ecotexte"/>
      </w:pPr>
      <w:r w:rsidRPr="00E45EEC">
        <w:t xml:space="preserve">Les économies d’énergie pour la période </w:t>
      </w:r>
      <w:r>
        <w:t>de suivi</w:t>
      </w:r>
      <w:r w:rsidR="008108AF">
        <w:t xml:space="preserve"> </w:t>
      </w:r>
      <w:r w:rsidR="00604A93">
        <w:t>de l’</w:t>
      </w:r>
      <w:r w:rsidR="008108AF">
        <w:t xml:space="preserve">année </w:t>
      </w:r>
      <w:r w:rsidR="001B1C31">
        <w:t>[</w:t>
      </w:r>
      <w:r w:rsidR="00EF516F">
        <w:t>xx</w:t>
      </w:r>
      <w:r w:rsidR="008108AF" w:rsidRPr="001B1C31">
        <w:rPr>
          <w:highlight w:val="lightGray"/>
        </w:rPr>
        <w:t>xx</w:t>
      </w:r>
      <w:r w:rsidR="001B1C31">
        <w:t>]</w:t>
      </w:r>
      <w:r w:rsidR="008108AF">
        <w:t>,</w:t>
      </w:r>
      <w:r w:rsidRPr="00E45EEC">
        <w:t xml:space="preserve"> allant du </w:t>
      </w:r>
      <w:r w:rsidRPr="00903E5F">
        <w:t>[</w:t>
      </w:r>
      <w:r w:rsidR="00604A93">
        <w:rPr>
          <w:highlight w:val="lightGray"/>
        </w:rPr>
        <w:t>d</w:t>
      </w:r>
      <w:r w:rsidRPr="00057F17">
        <w:rPr>
          <w:highlight w:val="lightGray"/>
        </w:rPr>
        <w:t xml:space="preserve">ate </w:t>
      </w:r>
      <w:r w:rsidR="00604A93">
        <w:rPr>
          <w:highlight w:val="lightGray"/>
        </w:rPr>
        <w:t xml:space="preserve">du </w:t>
      </w:r>
      <w:r w:rsidRPr="00057F17">
        <w:rPr>
          <w:highlight w:val="lightGray"/>
        </w:rPr>
        <w:t xml:space="preserve">début </w:t>
      </w:r>
      <w:r w:rsidR="00604A93">
        <w:rPr>
          <w:highlight w:val="lightGray"/>
        </w:rPr>
        <w:t xml:space="preserve">du </w:t>
      </w:r>
      <w:r w:rsidRPr="00057F17">
        <w:rPr>
          <w:highlight w:val="lightGray"/>
        </w:rPr>
        <w:t>mesurage</w:t>
      </w:r>
      <w:r w:rsidRPr="00903E5F">
        <w:t>] au [</w:t>
      </w:r>
      <w:r w:rsidR="00604A93">
        <w:rPr>
          <w:highlight w:val="lightGray"/>
        </w:rPr>
        <w:t>d</w:t>
      </w:r>
      <w:r w:rsidRPr="00057F17">
        <w:rPr>
          <w:highlight w:val="lightGray"/>
        </w:rPr>
        <w:t xml:space="preserve">ate </w:t>
      </w:r>
      <w:r w:rsidR="00604A93">
        <w:rPr>
          <w:highlight w:val="lightGray"/>
        </w:rPr>
        <w:t xml:space="preserve">de la </w:t>
      </w:r>
      <w:r w:rsidRPr="00057F17">
        <w:rPr>
          <w:highlight w:val="lightGray"/>
        </w:rPr>
        <w:t xml:space="preserve">fin </w:t>
      </w:r>
      <w:r w:rsidR="00604A93">
        <w:rPr>
          <w:highlight w:val="lightGray"/>
        </w:rPr>
        <w:t xml:space="preserve">du </w:t>
      </w:r>
      <w:r w:rsidRPr="00057F17">
        <w:rPr>
          <w:highlight w:val="lightGray"/>
        </w:rPr>
        <w:t>mesurage</w:t>
      </w:r>
      <w:r w:rsidRPr="00903E5F">
        <w:t>]</w:t>
      </w:r>
      <w:r w:rsidR="00604A93">
        <w:t>,</w:t>
      </w:r>
      <w:r>
        <w:t xml:space="preserve"> </w:t>
      </w:r>
      <w:r w:rsidR="00604A93">
        <w:t>pour les</w:t>
      </w:r>
      <w:r w:rsidR="00604A93" w:rsidRPr="00E45EEC">
        <w:t xml:space="preserve"> </w:t>
      </w:r>
      <w:r w:rsidR="008C0996">
        <w:t>immeubles</w:t>
      </w:r>
      <w:r w:rsidRPr="00E45EEC">
        <w:t xml:space="preserve"> du </w:t>
      </w:r>
      <w:r>
        <w:t>[</w:t>
      </w:r>
      <w:r w:rsidR="00604A93">
        <w:rPr>
          <w:highlight w:val="lightGray"/>
        </w:rPr>
        <w:t>nom de l’institution</w:t>
      </w:r>
      <w:r>
        <w:t>]</w:t>
      </w:r>
      <w:r w:rsidRPr="00E45EEC">
        <w:t xml:space="preserve"> ciblés par le projet d’efficacité énergétique sont résumées </w:t>
      </w:r>
      <w:r w:rsidR="00604A93">
        <w:t>dans le</w:t>
      </w:r>
      <w:r w:rsidR="00604A93" w:rsidRPr="00E45EEC">
        <w:t xml:space="preserve"> </w:t>
      </w:r>
      <w:r w:rsidR="008C3207">
        <w:t>tableau suivant</w:t>
      </w:r>
      <w:r>
        <w:t>.</w:t>
      </w:r>
    </w:p>
    <w:p w14:paraId="3F96F102" w14:textId="74D4CF03" w:rsidR="00E03924" w:rsidRDefault="00E03924" w:rsidP="00E03924">
      <w:pPr>
        <w:pStyle w:val="Ecolgendedetableau"/>
      </w:pPr>
      <w:bookmarkStart w:id="107" w:name="_Toc5005861"/>
      <w:r>
        <w:t>Tableau</w:t>
      </w:r>
      <w:r w:rsidR="00604A93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37</w:t>
      </w:r>
      <w:r>
        <w:rPr>
          <w:noProof/>
        </w:rPr>
        <w:fldChar w:fldCharType="end"/>
      </w:r>
      <w:r>
        <w:t xml:space="preserve"> : Économies d’énergie </w:t>
      </w:r>
      <w:r w:rsidR="00F90E98">
        <w:t>et de coût</w:t>
      </w:r>
      <w:r w:rsidR="002A6C08">
        <w:t>s</w:t>
      </w:r>
      <w:r w:rsidR="00F90E98">
        <w:t xml:space="preserve"> d’énergie </w:t>
      </w:r>
      <w:r>
        <w:t xml:space="preserve">par </w:t>
      </w:r>
      <w:r w:rsidR="00134773">
        <w:t>immeuble</w:t>
      </w:r>
      <w:bookmarkEnd w:id="107"/>
    </w:p>
    <w:tbl>
      <w:tblPr>
        <w:tblStyle w:val="Ecotableau2"/>
        <w:tblW w:w="10060" w:type="dxa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ook w:val="04A0" w:firstRow="1" w:lastRow="0" w:firstColumn="1" w:lastColumn="0" w:noHBand="0" w:noVBand="1"/>
      </w:tblPr>
      <w:tblGrid>
        <w:gridCol w:w="1570"/>
        <w:gridCol w:w="1589"/>
        <w:gridCol w:w="1613"/>
        <w:gridCol w:w="2111"/>
        <w:gridCol w:w="1590"/>
        <w:gridCol w:w="1587"/>
      </w:tblGrid>
      <w:tr w:rsidR="00200D4F" w:rsidRPr="006F129D" w14:paraId="386CC688" w14:textId="06217B3F" w:rsidTr="00200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shd w:val="clear" w:color="auto" w:fill="BCDA68"/>
          </w:tcPr>
          <w:p w14:paraId="1CA8A688" w14:textId="77777777" w:rsidR="00200D4F" w:rsidRPr="006F129D" w:rsidRDefault="00200D4F" w:rsidP="006F129D">
            <w:pPr>
              <w:pStyle w:val="Ecotitretableau"/>
              <w:spacing w:before="60" w:after="60"/>
              <w:ind w:left="-113" w:right="-91"/>
              <w:rPr>
                <w:sz w:val="18"/>
              </w:rPr>
            </w:pPr>
          </w:p>
        </w:tc>
        <w:tc>
          <w:tcPr>
            <w:tcW w:w="1589" w:type="dxa"/>
            <w:shd w:val="clear" w:color="auto" w:fill="BCDA68"/>
          </w:tcPr>
          <w:p w14:paraId="0D0969DB" w14:textId="229F885E" w:rsidR="00200D4F" w:rsidRPr="006F129D" w:rsidRDefault="00200D4F" w:rsidP="009E2B03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F129D">
              <w:rPr>
                <w:sz w:val="18"/>
              </w:rPr>
              <w:t>Économie de gaz naturel</w:t>
            </w:r>
            <w:r>
              <w:rPr>
                <w:sz w:val="18"/>
              </w:rPr>
              <w:br/>
            </w:r>
            <w:r w:rsidRPr="006F129D">
              <w:rPr>
                <w:sz w:val="18"/>
              </w:rPr>
              <w:t>(m³)</w:t>
            </w:r>
          </w:p>
        </w:tc>
        <w:tc>
          <w:tcPr>
            <w:tcW w:w="1613" w:type="dxa"/>
            <w:shd w:val="clear" w:color="auto" w:fill="BCDA68"/>
          </w:tcPr>
          <w:p w14:paraId="3D2E9DBF" w14:textId="4387F221" w:rsidR="00200D4F" w:rsidRPr="006F129D" w:rsidRDefault="00200D4F" w:rsidP="009E2B03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F129D">
              <w:rPr>
                <w:sz w:val="18"/>
              </w:rPr>
              <w:t>Économie d’électricité</w:t>
            </w:r>
            <w:r>
              <w:rPr>
                <w:sz w:val="18"/>
              </w:rPr>
              <w:br/>
            </w:r>
            <w:r w:rsidRPr="006F129D">
              <w:rPr>
                <w:sz w:val="18"/>
              </w:rPr>
              <w:t>(kWh)</w:t>
            </w:r>
          </w:p>
        </w:tc>
        <w:tc>
          <w:tcPr>
            <w:tcW w:w="2111" w:type="dxa"/>
            <w:shd w:val="clear" w:color="auto" w:fill="BCDA68"/>
          </w:tcPr>
          <w:p w14:paraId="40668227" w14:textId="40EFD2B1" w:rsidR="00200D4F" w:rsidRPr="006F129D" w:rsidRDefault="00200D4F" w:rsidP="009E2B03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Réduction de la demande de puissance </w:t>
            </w:r>
            <w:r w:rsidRPr="006F129D">
              <w:rPr>
                <w:sz w:val="18"/>
              </w:rPr>
              <w:t>électri</w:t>
            </w:r>
            <w:r>
              <w:rPr>
                <w:sz w:val="18"/>
              </w:rPr>
              <w:t>que</w:t>
            </w:r>
            <w:r w:rsidRPr="006F129D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>(</w:t>
            </w:r>
            <w:r w:rsidRPr="006F129D">
              <w:rPr>
                <w:sz w:val="18"/>
              </w:rPr>
              <w:t>kW)</w:t>
            </w:r>
          </w:p>
        </w:tc>
        <w:tc>
          <w:tcPr>
            <w:tcW w:w="1590" w:type="dxa"/>
            <w:shd w:val="clear" w:color="auto" w:fill="BCDA68"/>
          </w:tcPr>
          <w:p w14:paraId="379BDCDF" w14:textId="77777777" w:rsidR="00200D4F" w:rsidRPr="006F129D" w:rsidRDefault="00200D4F" w:rsidP="009E2B03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F129D">
              <w:rPr>
                <w:sz w:val="18"/>
              </w:rPr>
              <w:t xml:space="preserve">Économie d’énergie </w:t>
            </w:r>
            <w:r w:rsidRPr="006F129D">
              <w:rPr>
                <w:sz w:val="18"/>
              </w:rPr>
              <w:br/>
              <w:t>(GJ)</w:t>
            </w:r>
          </w:p>
        </w:tc>
        <w:tc>
          <w:tcPr>
            <w:tcW w:w="1587" w:type="dxa"/>
            <w:shd w:val="clear" w:color="auto" w:fill="BCDA68"/>
          </w:tcPr>
          <w:p w14:paraId="4D81D619" w14:textId="51AEE557" w:rsidR="00200D4F" w:rsidRPr="006F129D" w:rsidRDefault="00200D4F" w:rsidP="009E2B03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A2BAA">
              <w:t xml:space="preserve">Économie </w:t>
            </w:r>
            <w:r>
              <w:t>de coût</w:t>
            </w:r>
            <w:r w:rsidR="002A6C08">
              <w:t>s</w:t>
            </w:r>
            <w:r>
              <w:t xml:space="preserve"> d’énergie</w:t>
            </w:r>
            <w:r>
              <w:br/>
            </w:r>
            <w:r w:rsidRPr="00AA2BAA">
              <w:t>($)</w:t>
            </w:r>
          </w:p>
        </w:tc>
      </w:tr>
      <w:tr w:rsidR="00200D4F" w:rsidRPr="006F129D" w14:paraId="309D29C6" w14:textId="08FF53BE" w:rsidTr="00200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shd w:val="clear" w:color="auto" w:fill="DCEAB0"/>
          </w:tcPr>
          <w:p w14:paraId="40091EC1" w14:textId="34FB421C" w:rsidR="00200D4F" w:rsidRPr="006F129D" w:rsidRDefault="00200D4F" w:rsidP="006F129D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604A93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A</w:t>
            </w:r>
          </w:p>
        </w:tc>
        <w:tc>
          <w:tcPr>
            <w:tcW w:w="1589" w:type="dxa"/>
            <w:shd w:val="clear" w:color="auto" w:fill="DCEAB0"/>
          </w:tcPr>
          <w:p w14:paraId="38EDB9A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613" w:type="dxa"/>
            <w:shd w:val="clear" w:color="auto" w:fill="DCEAB0"/>
          </w:tcPr>
          <w:p w14:paraId="12F889A6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11" w:type="dxa"/>
            <w:shd w:val="clear" w:color="auto" w:fill="DCEAB0"/>
          </w:tcPr>
          <w:p w14:paraId="63C56571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90" w:type="dxa"/>
            <w:shd w:val="clear" w:color="auto" w:fill="DCEAB0"/>
          </w:tcPr>
          <w:p w14:paraId="26D18C79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87" w:type="dxa"/>
            <w:shd w:val="clear" w:color="auto" w:fill="DCEAB0"/>
          </w:tcPr>
          <w:p w14:paraId="463C42F1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200D4F" w:rsidRPr="006F129D" w14:paraId="2EF2C734" w14:textId="10E0E3C2" w:rsidTr="00200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shd w:val="clear" w:color="auto" w:fill="DCEAB0"/>
          </w:tcPr>
          <w:p w14:paraId="18586F58" w14:textId="2623F1C8" w:rsidR="00200D4F" w:rsidRPr="006F129D" w:rsidRDefault="00200D4F" w:rsidP="006F129D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604A93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B</w:t>
            </w:r>
          </w:p>
        </w:tc>
        <w:tc>
          <w:tcPr>
            <w:tcW w:w="1589" w:type="dxa"/>
            <w:shd w:val="clear" w:color="auto" w:fill="DCEAB0"/>
          </w:tcPr>
          <w:p w14:paraId="13B4315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613" w:type="dxa"/>
            <w:shd w:val="clear" w:color="auto" w:fill="DCEAB0"/>
          </w:tcPr>
          <w:p w14:paraId="02D60DE2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11" w:type="dxa"/>
            <w:shd w:val="clear" w:color="auto" w:fill="DCEAB0"/>
          </w:tcPr>
          <w:p w14:paraId="68DF55D0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90" w:type="dxa"/>
            <w:shd w:val="clear" w:color="auto" w:fill="DCEAB0"/>
          </w:tcPr>
          <w:p w14:paraId="5AEC0E0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87" w:type="dxa"/>
            <w:shd w:val="clear" w:color="auto" w:fill="DCEAB0"/>
          </w:tcPr>
          <w:p w14:paraId="1E8E328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200D4F" w14:paraId="17611866" w14:textId="5035A04A" w:rsidTr="00200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shd w:val="clear" w:color="auto" w:fill="DCEAB0"/>
          </w:tcPr>
          <w:p w14:paraId="32D0EB4F" w14:textId="4BFF55AE" w:rsidR="00200D4F" w:rsidRPr="006F129D" w:rsidRDefault="00200D4F" w:rsidP="006F129D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604A93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C</w:t>
            </w:r>
          </w:p>
        </w:tc>
        <w:tc>
          <w:tcPr>
            <w:tcW w:w="1589" w:type="dxa"/>
            <w:shd w:val="clear" w:color="auto" w:fill="DCEAB0"/>
          </w:tcPr>
          <w:p w14:paraId="13E0123D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613" w:type="dxa"/>
            <w:shd w:val="clear" w:color="auto" w:fill="DCEAB0"/>
          </w:tcPr>
          <w:p w14:paraId="16286E27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11" w:type="dxa"/>
            <w:shd w:val="clear" w:color="auto" w:fill="DCEAB0"/>
          </w:tcPr>
          <w:p w14:paraId="2816864B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90" w:type="dxa"/>
            <w:shd w:val="clear" w:color="auto" w:fill="DCEAB0"/>
          </w:tcPr>
          <w:p w14:paraId="032AA099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87" w:type="dxa"/>
            <w:shd w:val="clear" w:color="auto" w:fill="DCEAB0"/>
          </w:tcPr>
          <w:p w14:paraId="34530DA7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200D4F" w14:paraId="53720503" w14:textId="77777777" w:rsidTr="00200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" w:type="dxa"/>
            <w:shd w:val="clear" w:color="auto" w:fill="DCEAB0"/>
          </w:tcPr>
          <w:p w14:paraId="52BF928F" w14:textId="229E6B16" w:rsidR="00200D4F" w:rsidRDefault="00200D4F" w:rsidP="006F129D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Total</w:t>
            </w:r>
          </w:p>
        </w:tc>
        <w:tc>
          <w:tcPr>
            <w:tcW w:w="1589" w:type="dxa"/>
            <w:shd w:val="clear" w:color="auto" w:fill="DCEAB0"/>
          </w:tcPr>
          <w:p w14:paraId="1A6651C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613" w:type="dxa"/>
            <w:shd w:val="clear" w:color="auto" w:fill="DCEAB0"/>
          </w:tcPr>
          <w:p w14:paraId="625C840E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11" w:type="dxa"/>
            <w:shd w:val="clear" w:color="auto" w:fill="DCEAB0"/>
          </w:tcPr>
          <w:p w14:paraId="1242E67A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90" w:type="dxa"/>
            <w:shd w:val="clear" w:color="auto" w:fill="DCEAB0"/>
          </w:tcPr>
          <w:p w14:paraId="2B90A48C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1587" w:type="dxa"/>
            <w:shd w:val="clear" w:color="auto" w:fill="DCEAB0"/>
          </w:tcPr>
          <w:p w14:paraId="67055A9C" w14:textId="77777777" w:rsidR="00200D4F" w:rsidRPr="006F129D" w:rsidRDefault="00200D4F" w:rsidP="006F129D">
            <w:pPr>
              <w:pStyle w:val="Ecotexte"/>
              <w:spacing w:before="60" w:after="60" w:line="240" w:lineRule="auto"/>
              <w:ind w:left="-113" w:right="-9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65831943" w14:textId="5DE664D5" w:rsidR="00E03924" w:rsidRDefault="00E03924" w:rsidP="00754D5C">
      <w:pPr>
        <w:pStyle w:val="Ecotexte"/>
      </w:pPr>
      <w:r>
        <w:t xml:space="preserve">Les </w:t>
      </w:r>
      <w:r w:rsidR="000A0F19">
        <w:t>consommations de référence et de suivi, sur lesquelles</w:t>
      </w:r>
      <w:r>
        <w:t xml:space="preserve"> </w:t>
      </w:r>
      <w:r w:rsidRPr="00440DF3">
        <w:t>la structure tarifaire décrite dans le plan M&amp;V</w:t>
      </w:r>
      <w:r w:rsidR="000A0F19">
        <w:t xml:space="preserve"> a été appliquée</w:t>
      </w:r>
      <w:r w:rsidRPr="00440DF3">
        <w:t xml:space="preserve">, engendrent </w:t>
      </w:r>
      <w:r w:rsidR="000A0F19">
        <w:t>l</w:t>
      </w:r>
      <w:r w:rsidRPr="00440DF3">
        <w:t xml:space="preserve">es économies </w:t>
      </w:r>
      <w:r w:rsidR="00474A7F">
        <w:t xml:space="preserve">de coûts d’énergie </w:t>
      </w:r>
      <w:r w:rsidRPr="00440DF3">
        <w:t xml:space="preserve">totales </w:t>
      </w:r>
      <w:r w:rsidRPr="00020EDE">
        <w:t xml:space="preserve">de </w:t>
      </w:r>
      <w:r w:rsidRPr="00057F17">
        <w:rPr>
          <w:highlight w:val="lightGray"/>
        </w:rPr>
        <w:t>XXX XXX</w:t>
      </w:r>
      <w:r>
        <w:t> </w:t>
      </w:r>
      <w:r w:rsidRPr="00020EDE">
        <w:t>$</w:t>
      </w:r>
      <w:r w:rsidRPr="002C53B7">
        <w:t xml:space="preserve">, soit </w:t>
      </w:r>
      <w:r w:rsidRPr="00057F17">
        <w:rPr>
          <w:highlight w:val="lightGray"/>
        </w:rPr>
        <w:t>XXX XXX</w:t>
      </w:r>
      <w:r w:rsidRPr="00020EDE">
        <w:t> $</w:t>
      </w:r>
      <w:r w:rsidRPr="002C53B7">
        <w:t xml:space="preserve"> </w:t>
      </w:r>
      <w:r>
        <w:t>[</w:t>
      </w:r>
      <w:r w:rsidRPr="00057F17">
        <w:rPr>
          <w:highlight w:val="lightGray"/>
        </w:rPr>
        <w:t>au-dessus/en dessous</w:t>
      </w:r>
      <w:r>
        <w:t>]</w:t>
      </w:r>
      <w:r w:rsidRPr="002C53B7">
        <w:t xml:space="preserve"> des </w:t>
      </w:r>
      <w:r w:rsidRPr="00057F17">
        <w:rPr>
          <w:highlight w:val="lightGray"/>
        </w:rPr>
        <w:t>XXX XXX</w:t>
      </w:r>
      <w:r>
        <w:t> </w:t>
      </w:r>
      <w:r w:rsidRPr="002C53B7">
        <w:t xml:space="preserve">$ d’économies </w:t>
      </w:r>
      <w:r w:rsidR="000A0F19">
        <w:t>prévues</w:t>
      </w:r>
      <w:r w:rsidRPr="002C53B7">
        <w:t xml:space="preserve"> </w:t>
      </w:r>
      <w:r w:rsidR="001F561E">
        <w:t>dans le</w:t>
      </w:r>
      <w:r w:rsidR="001F561E" w:rsidRPr="002C53B7">
        <w:t xml:space="preserve"> </w:t>
      </w:r>
      <w:r w:rsidR="000A0F19">
        <w:t>projet</w:t>
      </w:r>
      <w:r w:rsidRPr="002C53B7">
        <w:t xml:space="preserve">. </w:t>
      </w:r>
      <w:r w:rsidR="0071648F">
        <w:t xml:space="preserve">Le détail du calcul des économies de coûts d’énergie mensuelles est présenté </w:t>
      </w:r>
      <w:r w:rsidR="001F561E">
        <w:t>dans l’annexe III</w:t>
      </w:r>
      <w:r w:rsidR="0071648F">
        <w:t>.</w:t>
      </w:r>
    </w:p>
    <w:p w14:paraId="70DB8125" w14:textId="6AB73769" w:rsidR="00191679" w:rsidRDefault="00191679" w:rsidP="00E03924">
      <w:pPr>
        <w:pStyle w:val="Ecotexte"/>
      </w:pPr>
      <w:r>
        <w:t xml:space="preserve">Aucun des montants présentés ne </w:t>
      </w:r>
      <w:r w:rsidR="00604A93">
        <w:t xml:space="preserve">comprend </w:t>
      </w:r>
      <w:r>
        <w:t>les taxes applicables.</w:t>
      </w:r>
    </w:p>
    <w:p w14:paraId="5B90CED9" w14:textId="77777777" w:rsidR="0068404C" w:rsidRDefault="0068404C" w:rsidP="00E03924">
      <w:pPr>
        <w:pStyle w:val="Ecotexte"/>
        <w:sectPr w:rsidR="0068404C" w:rsidSect="006F129D">
          <w:footerReference w:type="default" r:id="rId14"/>
          <w:pgSz w:w="12240" w:h="15840"/>
          <w:pgMar w:top="1134" w:right="1134" w:bottom="851" w:left="1134" w:header="708" w:footer="708" w:gutter="0"/>
          <w:cols w:space="708"/>
          <w:docGrid w:linePitch="360"/>
        </w:sectPr>
      </w:pPr>
    </w:p>
    <w:p w14:paraId="52A6F47C" w14:textId="4ED663C7" w:rsidR="009774E5" w:rsidRDefault="009774E5" w:rsidP="009774E5">
      <w:pPr>
        <w:pStyle w:val="Ecotitre1"/>
      </w:pPr>
      <w:bookmarkStart w:id="108" w:name="_Toc22293246"/>
      <w:r>
        <w:t>Conciliation des montants d’aide financière</w:t>
      </w:r>
      <w:bookmarkEnd w:id="108"/>
    </w:p>
    <w:p w14:paraId="69FE0E3D" w14:textId="1B980302" w:rsidR="009774E5" w:rsidRPr="00EF45ED" w:rsidRDefault="009774E5" w:rsidP="009774E5">
      <w:pPr>
        <w:pStyle w:val="Ecotexte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Cette section doit </w:t>
      </w:r>
      <w:r w:rsidR="00353C28">
        <w:rPr>
          <w:i/>
          <w:color w:val="808080" w:themeColor="background1" w:themeShade="80"/>
        </w:rPr>
        <w:t>contenir un</w:t>
      </w:r>
      <w:r>
        <w:rPr>
          <w:i/>
          <w:color w:val="808080" w:themeColor="background1" w:themeShade="80"/>
        </w:rPr>
        <w:t xml:space="preserve"> bilan des montants d’aide financière reçus comparés aux montants</w:t>
      </w:r>
      <w:r w:rsidRPr="008C5DD0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d’aide financière</w:t>
      </w:r>
      <w:r w:rsidR="00353C28" w:rsidRPr="00353C28">
        <w:rPr>
          <w:i/>
          <w:color w:val="808080" w:themeColor="background1" w:themeShade="80"/>
        </w:rPr>
        <w:t xml:space="preserve"> </w:t>
      </w:r>
      <w:r w:rsidR="00353C28">
        <w:rPr>
          <w:i/>
          <w:color w:val="808080" w:themeColor="background1" w:themeShade="80"/>
        </w:rPr>
        <w:t>garantis</w:t>
      </w:r>
      <w:r>
        <w:rPr>
          <w:i/>
          <w:color w:val="808080" w:themeColor="background1" w:themeShade="80"/>
        </w:rPr>
        <w:t xml:space="preserve">, </w:t>
      </w:r>
      <w:r w:rsidR="00353C28">
        <w:rPr>
          <w:i/>
          <w:color w:val="808080" w:themeColor="background1" w:themeShade="80"/>
        </w:rPr>
        <w:t xml:space="preserve">par </w:t>
      </w:r>
      <w:r>
        <w:rPr>
          <w:i/>
          <w:color w:val="808080" w:themeColor="background1" w:themeShade="80"/>
        </w:rPr>
        <w:t xml:space="preserve">provenance et </w:t>
      </w:r>
      <w:r w:rsidR="00353C28">
        <w:rPr>
          <w:i/>
          <w:color w:val="808080" w:themeColor="background1" w:themeShade="80"/>
        </w:rPr>
        <w:t xml:space="preserve">par </w:t>
      </w:r>
      <w:r>
        <w:rPr>
          <w:i/>
          <w:color w:val="808080" w:themeColor="background1" w:themeShade="80"/>
        </w:rPr>
        <w:t xml:space="preserve">mesure. Elle doit également </w:t>
      </w:r>
      <w:r w:rsidRPr="00410A23">
        <w:rPr>
          <w:i/>
          <w:color w:val="808080" w:themeColor="background1" w:themeShade="80"/>
        </w:rPr>
        <w:t>faire état</w:t>
      </w:r>
      <w:r>
        <w:rPr>
          <w:i/>
          <w:color w:val="808080" w:themeColor="background1" w:themeShade="80"/>
        </w:rPr>
        <w:t xml:space="preserve"> de toute variation </w:t>
      </w:r>
      <w:r w:rsidR="00342D77">
        <w:rPr>
          <w:i/>
          <w:color w:val="808080" w:themeColor="background1" w:themeShade="80"/>
        </w:rPr>
        <w:t xml:space="preserve">relative </w:t>
      </w:r>
      <w:r>
        <w:rPr>
          <w:i/>
          <w:color w:val="808080" w:themeColor="background1" w:themeShade="80"/>
        </w:rPr>
        <w:t xml:space="preserve">aux montants garantis </w:t>
      </w:r>
      <w:r w:rsidR="00342D77">
        <w:rPr>
          <w:i/>
          <w:color w:val="808080" w:themeColor="background1" w:themeShade="80"/>
        </w:rPr>
        <w:t>dans le</w:t>
      </w:r>
      <w:r>
        <w:rPr>
          <w:i/>
          <w:color w:val="808080" w:themeColor="background1" w:themeShade="80"/>
        </w:rPr>
        <w:t xml:space="preserve"> </w:t>
      </w:r>
      <w:r w:rsidR="00474A7F">
        <w:rPr>
          <w:i/>
          <w:color w:val="808080" w:themeColor="background1" w:themeShade="80"/>
        </w:rPr>
        <w:t>contrat</w:t>
      </w:r>
      <w:r w:rsidR="00272CCC">
        <w:rPr>
          <w:i/>
          <w:color w:val="808080" w:themeColor="background1" w:themeShade="80"/>
        </w:rPr>
        <w:t xml:space="preserve"> et </w:t>
      </w:r>
      <w:r w:rsidR="00342D77">
        <w:rPr>
          <w:i/>
          <w:color w:val="808080" w:themeColor="background1" w:themeShade="80"/>
        </w:rPr>
        <w:t xml:space="preserve">en </w:t>
      </w:r>
      <w:r w:rsidR="00EF516F">
        <w:rPr>
          <w:i/>
          <w:color w:val="808080" w:themeColor="background1" w:themeShade="80"/>
        </w:rPr>
        <w:t>fournir</w:t>
      </w:r>
      <w:r w:rsidR="00342D77">
        <w:rPr>
          <w:i/>
          <w:color w:val="808080" w:themeColor="background1" w:themeShade="80"/>
        </w:rPr>
        <w:t xml:space="preserve"> la raison</w:t>
      </w:r>
      <w:r w:rsidR="00272CCC">
        <w:rPr>
          <w:i/>
          <w:color w:val="808080" w:themeColor="background1" w:themeShade="80"/>
        </w:rPr>
        <w:t>.</w:t>
      </w:r>
    </w:p>
    <w:p w14:paraId="52752827" w14:textId="2137FC11" w:rsidR="009774E5" w:rsidRDefault="00984BB6" w:rsidP="009774E5">
      <w:pPr>
        <w:pStyle w:val="Ecotexte"/>
      </w:pPr>
      <w:r>
        <w:t xml:space="preserve">Le tableau suivant </w:t>
      </w:r>
      <w:r w:rsidR="00342D77">
        <w:t>indique les</w:t>
      </w:r>
      <w:r>
        <w:t xml:space="preserve"> montants d’aide financière obtenus</w:t>
      </w:r>
      <w:r w:rsidR="00272CCC">
        <w:t xml:space="preserve"> à ce jour et les compare aux montants prévus </w:t>
      </w:r>
      <w:r w:rsidR="00EF516F">
        <w:t xml:space="preserve">dans le </w:t>
      </w:r>
      <w:r w:rsidR="00474A7F">
        <w:t>contrat</w:t>
      </w:r>
      <w:r w:rsidR="00272CCC">
        <w:t>.</w:t>
      </w:r>
    </w:p>
    <w:p w14:paraId="02E1740A" w14:textId="67797768" w:rsidR="00272CCC" w:rsidRDefault="00272CCC" w:rsidP="00272CCC">
      <w:pPr>
        <w:pStyle w:val="Ecolgendedetableau"/>
      </w:pPr>
      <w:bookmarkStart w:id="109" w:name="_Toc5005862"/>
      <w:r>
        <w:t>Tableau</w:t>
      </w:r>
      <w:r w:rsidR="00342D77">
        <w:t>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38</w:t>
      </w:r>
      <w:r>
        <w:rPr>
          <w:noProof/>
        </w:rPr>
        <w:fldChar w:fldCharType="end"/>
      </w:r>
      <w:r>
        <w:t> : Bilan des montants d</w:t>
      </w:r>
      <w:r w:rsidR="0068404C">
        <w:t>’</w:t>
      </w:r>
      <w:r>
        <w:t>aide financière par immeuble</w:t>
      </w:r>
      <w:r w:rsidR="00474A7F">
        <w:t xml:space="preserve"> (</w:t>
      </w:r>
      <w:r w:rsidR="00474A7F" w:rsidRPr="00F90E98">
        <w:rPr>
          <w:highlight w:val="lightGray"/>
        </w:rPr>
        <w:t>année</w:t>
      </w:r>
      <w:r w:rsidR="00474A7F">
        <w:t>)</w:t>
      </w:r>
      <w:bookmarkEnd w:id="109"/>
    </w:p>
    <w:tbl>
      <w:tblPr>
        <w:tblStyle w:val="Ecotableau2"/>
        <w:tblW w:w="13319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  <w:gridCol w:w="2126"/>
        <w:gridCol w:w="2126"/>
      </w:tblGrid>
      <w:tr w:rsidR="0068404C" w:rsidRPr="006F129D" w14:paraId="202A76EF" w14:textId="77777777" w:rsidTr="00DE4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00467F"/>
            </w:tcBorders>
            <w:shd w:val="clear" w:color="auto" w:fill="BCDA68"/>
          </w:tcPr>
          <w:p w14:paraId="1E2D4AD3" w14:textId="77777777" w:rsidR="0068404C" w:rsidRPr="006F129D" w:rsidRDefault="0068404C" w:rsidP="0068404C">
            <w:pPr>
              <w:pStyle w:val="Ecotitretableau"/>
              <w:spacing w:before="60" w:after="60"/>
              <w:ind w:left="-113" w:right="-91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BCDA68"/>
          </w:tcPr>
          <w:p w14:paraId="4A9C340E" w14:textId="6BD9E9A8" w:rsidR="0068404C" w:rsidRPr="006F129D" w:rsidRDefault="0068404C" w:rsidP="0068404C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auto"/>
                <w:sz w:val="18"/>
              </w:rPr>
              <w:t>Nom du programme et de l’organisme subventionnaire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BCDA68"/>
          </w:tcPr>
          <w:p w14:paraId="6585DECA" w14:textId="302E01E1" w:rsidR="0068404C" w:rsidRPr="006F129D" w:rsidRDefault="0068404C" w:rsidP="0068404C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auto"/>
                <w:sz w:val="18"/>
              </w:rPr>
              <w:t>Nom du programme et de l’organisme subventionnaire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BCDA68"/>
          </w:tcPr>
          <w:p w14:paraId="5BC0E630" w14:textId="1D7CB0D2" w:rsidR="0068404C" w:rsidRPr="006F129D" w:rsidRDefault="0068404C" w:rsidP="0068404C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auto"/>
                <w:sz w:val="18"/>
              </w:rPr>
              <w:t>Nom du programme et de l’organisme subventionnaire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BCDA68"/>
          </w:tcPr>
          <w:p w14:paraId="2E2B8D09" w14:textId="5F2CB62F" w:rsidR="0068404C" w:rsidRDefault="0068404C" w:rsidP="0068404C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Nom du programme et de l’organisme subventionnaire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BCDA68"/>
          </w:tcPr>
          <w:p w14:paraId="124BB47B" w14:textId="1B233B0C" w:rsidR="0068404C" w:rsidRPr="006F129D" w:rsidRDefault="0068404C" w:rsidP="0068404C">
            <w:pPr>
              <w:pStyle w:val="Eco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68404C" w:rsidRPr="006F129D" w14:paraId="330244EB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il"/>
            </w:tcBorders>
            <w:shd w:val="clear" w:color="auto" w:fill="DCEAB0"/>
          </w:tcPr>
          <w:p w14:paraId="18216B98" w14:textId="2C693179" w:rsidR="0068404C" w:rsidRPr="006F129D" w:rsidRDefault="0068404C" w:rsidP="0068404C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342D77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A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5529659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302BDEC6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1E0E2840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20AF728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467F"/>
            </w:tcBorders>
            <w:shd w:val="clear" w:color="auto" w:fill="DCEAB0"/>
          </w:tcPr>
          <w:p w14:paraId="202ADC52" w14:textId="57CE4EBC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6BC4DB22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3E9BAFEF" w14:textId="5A9BC9C5" w:rsidR="0068404C" w:rsidRDefault="0068404C" w:rsidP="00342D77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garanti</w:t>
            </w:r>
            <w:r w:rsidR="00EF516F">
              <w:rPr>
                <w:sz w:val="18"/>
              </w:rPr>
              <w:t xml:space="preserve"> prévu</w:t>
            </w:r>
            <w:r>
              <w:rPr>
                <w:sz w:val="18"/>
              </w:rPr>
              <w:t xml:space="preserve"> ($)</w:t>
            </w:r>
          </w:p>
        </w:tc>
        <w:tc>
          <w:tcPr>
            <w:tcW w:w="2126" w:type="dxa"/>
            <w:shd w:val="clear" w:color="auto" w:fill="DCEAB0"/>
          </w:tcPr>
          <w:p w14:paraId="75B9345F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5D1B0477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0872F0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2FE468AA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D252686" w14:textId="05C9F5B9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1E9D164D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671DF631" w14:textId="750778DD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reçu ($)</w:t>
            </w:r>
          </w:p>
        </w:tc>
        <w:tc>
          <w:tcPr>
            <w:tcW w:w="2126" w:type="dxa"/>
            <w:shd w:val="clear" w:color="auto" w:fill="DCEAB0"/>
          </w:tcPr>
          <w:p w14:paraId="037AA67F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135210CF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4E5B914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94C2799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29E1B7A6" w14:textId="68900CE9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7A61429A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00467F"/>
            </w:tcBorders>
            <w:shd w:val="clear" w:color="auto" w:fill="DCEAB0"/>
          </w:tcPr>
          <w:p w14:paraId="5F6281AC" w14:textId="70B20E2A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à recevoir ($)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61158E55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13022D78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55971F39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5B3AE5E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2195A440" w14:textId="79981A6E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35F1CBB9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00467F"/>
            </w:tcBorders>
            <w:shd w:val="clear" w:color="auto" w:fill="DCEAB0"/>
          </w:tcPr>
          <w:p w14:paraId="37D2D814" w14:textId="29C888BF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sz w:val="18"/>
              </w:rPr>
            </w:pPr>
            <w:r>
              <w:rPr>
                <w:sz w:val="18"/>
              </w:rPr>
              <w:t>Écart ($)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2EB83D06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6D09ED23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30DB4F60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1A05EDC0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6880F2DC" w14:textId="7D93613A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3100364C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il"/>
            </w:tcBorders>
            <w:shd w:val="clear" w:color="auto" w:fill="DCEAB0"/>
          </w:tcPr>
          <w:p w14:paraId="0BE277C4" w14:textId="25986A1A" w:rsidR="0068404C" w:rsidRDefault="0068404C" w:rsidP="0068404C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342D77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B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0A193F39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059B16D9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29C82B98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45B36A9A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467F"/>
            </w:tcBorders>
            <w:shd w:val="clear" w:color="auto" w:fill="DCEAB0"/>
          </w:tcPr>
          <w:p w14:paraId="7F3D38DC" w14:textId="707EA601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33A1EBF7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10195AF5" w14:textId="632B319F" w:rsidR="0068404C" w:rsidRDefault="0068404C" w:rsidP="00342D77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garanti</w:t>
            </w:r>
            <w:r w:rsidR="00EF516F">
              <w:rPr>
                <w:sz w:val="18"/>
              </w:rPr>
              <w:t xml:space="preserve"> prévu</w:t>
            </w:r>
            <w:r>
              <w:rPr>
                <w:sz w:val="18"/>
              </w:rPr>
              <w:t xml:space="preserve"> ($)</w:t>
            </w:r>
          </w:p>
        </w:tc>
        <w:tc>
          <w:tcPr>
            <w:tcW w:w="2126" w:type="dxa"/>
            <w:shd w:val="clear" w:color="auto" w:fill="DCEAB0"/>
          </w:tcPr>
          <w:p w14:paraId="37C329D1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55281556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DC758FC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F69DC02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63ADA618" w14:textId="0F0D61B3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7CF5EBD3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6199AC2A" w14:textId="34A1B1D9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reçu ($)</w:t>
            </w:r>
          </w:p>
        </w:tc>
        <w:tc>
          <w:tcPr>
            <w:tcW w:w="2126" w:type="dxa"/>
            <w:shd w:val="clear" w:color="auto" w:fill="DCEAB0"/>
          </w:tcPr>
          <w:p w14:paraId="5F6EAC69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33D91A3A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2ACFF3FF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43658C68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6D037B6" w14:textId="6B29F33E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5844F7A0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65E62F88" w14:textId="3A30A348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à recevoir ($)</w:t>
            </w:r>
          </w:p>
        </w:tc>
        <w:tc>
          <w:tcPr>
            <w:tcW w:w="2126" w:type="dxa"/>
            <w:shd w:val="clear" w:color="auto" w:fill="DCEAB0"/>
          </w:tcPr>
          <w:p w14:paraId="4ABA5537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6963EC87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3975F72C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368EBA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D981DAF" w14:textId="29C8476D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16EB27AC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00467F"/>
            </w:tcBorders>
            <w:shd w:val="clear" w:color="auto" w:fill="DCEAB0"/>
          </w:tcPr>
          <w:p w14:paraId="68DCAAC3" w14:textId="76F4C5A3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Écart ($)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748FDB6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4DE19D3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635A39A6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3186625A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17628540" w14:textId="6B2625D6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67095A50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il"/>
            </w:tcBorders>
            <w:shd w:val="clear" w:color="auto" w:fill="DCEAB0"/>
          </w:tcPr>
          <w:p w14:paraId="1801460A" w14:textId="0B1B9A39" w:rsidR="0068404C" w:rsidRDefault="0068404C" w:rsidP="0068404C">
            <w:pPr>
              <w:pStyle w:val="Ecotitretableau"/>
              <w:spacing w:before="60" w:after="60"/>
              <w:ind w:left="-113" w:right="-91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Immeuble</w:t>
            </w:r>
            <w:r w:rsidR="00342D77">
              <w:rPr>
                <w:color w:val="auto"/>
                <w:sz w:val="18"/>
              </w:rPr>
              <w:t> </w:t>
            </w:r>
            <w:r>
              <w:rPr>
                <w:color w:val="auto"/>
                <w:sz w:val="18"/>
              </w:rPr>
              <w:t>C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03E8A59C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0F25F916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3ED1894C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CEAB0"/>
          </w:tcPr>
          <w:p w14:paraId="12061872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DCEAB0"/>
          </w:tcPr>
          <w:p w14:paraId="078D0D51" w14:textId="0B77E7D9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32A629D7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0CA9DB0E" w14:textId="3CF8410B" w:rsidR="0068404C" w:rsidRDefault="0068404C" w:rsidP="00342D77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garanti</w:t>
            </w:r>
            <w:r w:rsidR="00EF516F">
              <w:rPr>
                <w:sz w:val="18"/>
              </w:rPr>
              <w:t xml:space="preserve"> prévu</w:t>
            </w:r>
            <w:r>
              <w:rPr>
                <w:sz w:val="18"/>
              </w:rPr>
              <w:t xml:space="preserve"> ($)</w:t>
            </w:r>
          </w:p>
        </w:tc>
        <w:tc>
          <w:tcPr>
            <w:tcW w:w="2126" w:type="dxa"/>
            <w:shd w:val="clear" w:color="auto" w:fill="DCEAB0"/>
          </w:tcPr>
          <w:p w14:paraId="6B45527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5D7AA4A2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450AB43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1C69EC1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46B17CC0" w14:textId="0EE49220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70C5C984" w14:textId="77777777" w:rsidTr="00DE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4EAAA391" w14:textId="58938E9C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reçu ($)</w:t>
            </w:r>
          </w:p>
        </w:tc>
        <w:tc>
          <w:tcPr>
            <w:tcW w:w="2126" w:type="dxa"/>
            <w:shd w:val="clear" w:color="auto" w:fill="DCEAB0"/>
          </w:tcPr>
          <w:p w14:paraId="0351D8D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75F9019A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6CBF6C0D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7D1EEC5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6A13047" w14:textId="6BC536BD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3C6F5466" w14:textId="77777777" w:rsidTr="00DE40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2B9FFDFD" w14:textId="2FD2CE0A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Montant à recevoir ($)</w:t>
            </w:r>
          </w:p>
        </w:tc>
        <w:tc>
          <w:tcPr>
            <w:tcW w:w="2126" w:type="dxa"/>
            <w:shd w:val="clear" w:color="auto" w:fill="DCEAB0"/>
          </w:tcPr>
          <w:p w14:paraId="33DFA76E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2626FC9B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40B59163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6EB01E53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10975CF5" w14:textId="1BC1A3A8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68404C" w:rsidRPr="006F129D" w14:paraId="64328E36" w14:textId="77777777" w:rsidTr="00431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CEAB0"/>
          </w:tcPr>
          <w:p w14:paraId="16059C08" w14:textId="45372788" w:rsidR="0068404C" w:rsidRDefault="0068404C" w:rsidP="0068404C">
            <w:pPr>
              <w:pStyle w:val="Ecotitretableau"/>
              <w:spacing w:before="60" w:after="60"/>
              <w:ind w:right="-91"/>
              <w:jc w:val="left"/>
              <w:rPr>
                <w:color w:val="auto"/>
                <w:sz w:val="18"/>
              </w:rPr>
            </w:pPr>
            <w:r>
              <w:rPr>
                <w:sz w:val="18"/>
              </w:rPr>
              <w:t>Écart ($)</w:t>
            </w:r>
          </w:p>
        </w:tc>
        <w:tc>
          <w:tcPr>
            <w:tcW w:w="2126" w:type="dxa"/>
            <w:shd w:val="clear" w:color="auto" w:fill="DCEAB0"/>
          </w:tcPr>
          <w:p w14:paraId="703FA39D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5474AD87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1B31F8AD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0677A013" w14:textId="77777777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126" w:type="dxa"/>
            <w:shd w:val="clear" w:color="auto" w:fill="DCEAB0"/>
          </w:tcPr>
          <w:p w14:paraId="671DB626" w14:textId="75883C20" w:rsidR="0068404C" w:rsidRPr="006F129D" w:rsidRDefault="0068404C" w:rsidP="0068404C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F90E98" w:rsidRPr="006F129D" w14:paraId="319B8BD7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9" w:type="dxa"/>
            <w:gridSpan w:val="6"/>
            <w:shd w:val="clear" w:color="auto" w:fill="DCEAB0"/>
          </w:tcPr>
          <w:p w14:paraId="31735BF5" w14:textId="25618D1D" w:rsidR="00F90E98" w:rsidRPr="00F90E98" w:rsidRDefault="00F90E98" w:rsidP="0068404C">
            <w:pPr>
              <w:pStyle w:val="Ecotexte"/>
              <w:spacing w:before="60" w:after="60" w:line="240" w:lineRule="auto"/>
              <w:ind w:left="-113" w:right="172"/>
              <w:jc w:val="right"/>
              <w:rPr>
                <w:b/>
                <w:sz w:val="18"/>
              </w:rPr>
            </w:pPr>
            <w:r w:rsidRPr="00F90E98">
              <w:rPr>
                <w:b/>
                <w:sz w:val="18"/>
              </w:rPr>
              <w:t>Total</w:t>
            </w:r>
          </w:p>
        </w:tc>
      </w:tr>
      <w:tr w:rsidR="00F90E98" w:rsidRPr="006F129D" w14:paraId="7517540E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3" w:type="dxa"/>
            <w:gridSpan w:val="5"/>
            <w:shd w:val="clear" w:color="auto" w:fill="DCEAB0"/>
          </w:tcPr>
          <w:p w14:paraId="5E66BA80" w14:textId="1AE40FA6" w:rsidR="00F90E98" w:rsidRPr="00F90E98" w:rsidRDefault="00F90E98" w:rsidP="00342D77">
            <w:pPr>
              <w:pStyle w:val="Ecotexte"/>
              <w:spacing w:before="60" w:after="60" w:line="240" w:lineRule="auto"/>
              <w:ind w:left="-113" w:right="172"/>
              <w:jc w:val="right"/>
              <w:rPr>
                <w:b/>
                <w:sz w:val="18"/>
              </w:rPr>
            </w:pPr>
            <w:r w:rsidRPr="00F90E98">
              <w:rPr>
                <w:b/>
                <w:sz w:val="18"/>
              </w:rPr>
              <w:t>Montant garanti</w:t>
            </w:r>
            <w:r w:rsidR="007A5A2F">
              <w:rPr>
                <w:b/>
                <w:sz w:val="18"/>
              </w:rPr>
              <w:t xml:space="preserve"> prévu</w:t>
            </w:r>
            <w:r w:rsidRPr="00F90E98">
              <w:rPr>
                <w:b/>
                <w:sz w:val="18"/>
              </w:rPr>
              <w:t xml:space="preserve"> ($)</w:t>
            </w:r>
          </w:p>
        </w:tc>
        <w:tc>
          <w:tcPr>
            <w:tcW w:w="2126" w:type="dxa"/>
            <w:shd w:val="clear" w:color="auto" w:fill="DCEAB0"/>
          </w:tcPr>
          <w:p w14:paraId="260DA8F4" w14:textId="77777777" w:rsidR="00F90E98" w:rsidRPr="006F129D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F90E98" w:rsidRPr="006F129D" w14:paraId="55454426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3" w:type="dxa"/>
            <w:gridSpan w:val="5"/>
            <w:shd w:val="clear" w:color="auto" w:fill="DCEAB0"/>
          </w:tcPr>
          <w:p w14:paraId="348F3FDD" w14:textId="5B2F398F" w:rsidR="00F90E98" w:rsidRPr="00F90E98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rPr>
                <w:b/>
                <w:sz w:val="18"/>
              </w:rPr>
            </w:pPr>
            <w:r w:rsidRPr="00F90E98">
              <w:rPr>
                <w:b/>
                <w:sz w:val="18"/>
              </w:rPr>
              <w:t>Montant reçu ($)</w:t>
            </w:r>
          </w:p>
        </w:tc>
        <w:tc>
          <w:tcPr>
            <w:tcW w:w="2126" w:type="dxa"/>
            <w:shd w:val="clear" w:color="auto" w:fill="DCEAB0"/>
          </w:tcPr>
          <w:p w14:paraId="7691DFD7" w14:textId="77777777" w:rsidR="00F90E98" w:rsidRPr="006F129D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F90E98" w:rsidRPr="006F129D" w14:paraId="18B9E0F8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3" w:type="dxa"/>
            <w:gridSpan w:val="5"/>
            <w:shd w:val="clear" w:color="auto" w:fill="DCEAB0"/>
          </w:tcPr>
          <w:p w14:paraId="6A778F78" w14:textId="39E8C1E9" w:rsidR="00F90E98" w:rsidRPr="00F90E98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rPr>
                <w:b/>
                <w:sz w:val="18"/>
              </w:rPr>
            </w:pPr>
            <w:r w:rsidRPr="00F90E98">
              <w:rPr>
                <w:b/>
                <w:sz w:val="18"/>
              </w:rPr>
              <w:t>Montant à recevoir ($)</w:t>
            </w:r>
          </w:p>
        </w:tc>
        <w:tc>
          <w:tcPr>
            <w:tcW w:w="2126" w:type="dxa"/>
            <w:shd w:val="clear" w:color="auto" w:fill="DCEAB0"/>
          </w:tcPr>
          <w:p w14:paraId="07C7D819" w14:textId="77777777" w:rsidR="00F90E98" w:rsidRPr="006F129D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F90E98" w:rsidRPr="006F129D" w14:paraId="55827FDE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3" w:type="dxa"/>
            <w:gridSpan w:val="5"/>
            <w:tcBorders>
              <w:bottom w:val="single" w:sz="4" w:space="0" w:color="00467F"/>
            </w:tcBorders>
            <w:shd w:val="clear" w:color="auto" w:fill="DCEAB0"/>
          </w:tcPr>
          <w:p w14:paraId="52CBAB71" w14:textId="1D95C80C" w:rsidR="00F90E98" w:rsidRPr="00F90E98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rPr>
                <w:b/>
                <w:sz w:val="18"/>
              </w:rPr>
            </w:pPr>
            <w:r w:rsidRPr="00F90E98">
              <w:rPr>
                <w:b/>
                <w:sz w:val="18"/>
              </w:rPr>
              <w:t>Écart ($)</w:t>
            </w:r>
          </w:p>
        </w:tc>
        <w:tc>
          <w:tcPr>
            <w:tcW w:w="2126" w:type="dxa"/>
            <w:tcBorders>
              <w:bottom w:val="single" w:sz="4" w:space="0" w:color="00467F"/>
            </w:tcBorders>
            <w:shd w:val="clear" w:color="auto" w:fill="DCEAB0"/>
          </w:tcPr>
          <w:p w14:paraId="6A7CEC4F" w14:textId="77777777" w:rsidR="00F90E98" w:rsidRPr="006F129D" w:rsidRDefault="00F90E98" w:rsidP="00E010FA">
            <w:pPr>
              <w:pStyle w:val="Ecotexte"/>
              <w:spacing w:before="60" w:after="60" w:line="240" w:lineRule="auto"/>
              <w:ind w:left="-113" w:right="172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04CF1180" w14:textId="08719DF7" w:rsidR="000614CC" w:rsidRDefault="000614CC" w:rsidP="000614CC">
      <w:pPr>
        <w:pStyle w:val="Ecotexte"/>
      </w:pPr>
      <w:r w:rsidRPr="002C53B7">
        <w:t>Le</w:t>
      </w:r>
      <w:r>
        <w:t xml:space="preserve"> montant total d</w:t>
      </w:r>
      <w:r w:rsidR="00342D77">
        <w:t>e l</w:t>
      </w:r>
      <w:r>
        <w:t>’aide financière</w:t>
      </w:r>
      <w:r w:rsidRPr="002C53B7">
        <w:t xml:space="preserve"> </w:t>
      </w:r>
      <w:r>
        <w:t>es</w:t>
      </w:r>
      <w:r w:rsidRPr="002C53B7">
        <w:t xml:space="preserve">t </w:t>
      </w:r>
      <w:r w:rsidRPr="00020EDE">
        <w:t xml:space="preserve">de </w:t>
      </w:r>
      <w:r w:rsidRPr="00057F17">
        <w:rPr>
          <w:highlight w:val="lightGray"/>
        </w:rPr>
        <w:t>XXX XXX</w:t>
      </w:r>
      <w:r>
        <w:t> </w:t>
      </w:r>
      <w:r w:rsidRPr="00020EDE">
        <w:t>$</w:t>
      </w:r>
      <w:r w:rsidRPr="002C53B7">
        <w:t xml:space="preserve">, soit </w:t>
      </w:r>
      <w:r w:rsidRPr="00057F17">
        <w:rPr>
          <w:highlight w:val="lightGray"/>
        </w:rPr>
        <w:t>XXX XXX</w:t>
      </w:r>
      <w:r w:rsidRPr="00020EDE">
        <w:t> $</w:t>
      </w:r>
      <w:r w:rsidRPr="002C53B7">
        <w:t xml:space="preserve"> </w:t>
      </w:r>
      <w:r>
        <w:t>[</w:t>
      </w:r>
      <w:r w:rsidRPr="00057F17">
        <w:rPr>
          <w:highlight w:val="lightGray"/>
        </w:rPr>
        <w:t>au-dessus/en dessous</w:t>
      </w:r>
      <w:r>
        <w:t>]</w:t>
      </w:r>
      <w:r w:rsidRPr="002C53B7">
        <w:t xml:space="preserve"> d</w:t>
      </w:r>
      <w:r>
        <w:t>u montant de</w:t>
      </w:r>
      <w:r w:rsidR="00342D77">
        <w:t xml:space="preserve"> </w:t>
      </w:r>
      <w:r w:rsidRPr="00057F17">
        <w:rPr>
          <w:highlight w:val="lightGray"/>
        </w:rPr>
        <w:t>XXX XXX</w:t>
      </w:r>
      <w:r>
        <w:t> </w:t>
      </w:r>
      <w:r w:rsidRPr="002C53B7">
        <w:t xml:space="preserve">$ </w:t>
      </w:r>
      <w:r>
        <w:t>prévu</w:t>
      </w:r>
      <w:r w:rsidRPr="002C53B7">
        <w:t xml:space="preserve"> </w:t>
      </w:r>
      <w:r w:rsidR="00342D77">
        <w:t>dans le</w:t>
      </w:r>
      <w:r w:rsidR="00342D77" w:rsidRPr="002C53B7">
        <w:t xml:space="preserve"> </w:t>
      </w:r>
      <w:r>
        <w:t>projet</w:t>
      </w:r>
      <w:r w:rsidRPr="002C53B7">
        <w:t xml:space="preserve">. </w:t>
      </w:r>
    </w:p>
    <w:p w14:paraId="3030E842" w14:textId="3E36F6CA" w:rsidR="00272CCC" w:rsidRDefault="00272CCC" w:rsidP="009774E5">
      <w:pPr>
        <w:pStyle w:val="Ecotexte"/>
      </w:pPr>
    </w:p>
    <w:p w14:paraId="41EC71A0" w14:textId="77777777" w:rsidR="00272CCC" w:rsidRPr="00450881" w:rsidRDefault="00272CCC" w:rsidP="009774E5">
      <w:pPr>
        <w:pStyle w:val="Ecotexte"/>
      </w:pPr>
    </w:p>
    <w:p w14:paraId="620DE7C0" w14:textId="77777777" w:rsidR="0068404C" w:rsidRDefault="0068404C" w:rsidP="009774E5">
      <w:pPr>
        <w:pStyle w:val="Ecotexte"/>
        <w:sectPr w:rsidR="0068404C" w:rsidSect="0068404C">
          <w:pgSz w:w="15840" w:h="12240" w:orient="landscape"/>
          <w:pgMar w:top="1134" w:right="1134" w:bottom="1134" w:left="851" w:header="708" w:footer="708" w:gutter="0"/>
          <w:cols w:space="708"/>
          <w:docGrid w:linePitch="360"/>
        </w:sectPr>
      </w:pPr>
    </w:p>
    <w:p w14:paraId="0D9BFFCD" w14:textId="5503E5D2" w:rsidR="00DC18DE" w:rsidRPr="002C53B7" w:rsidRDefault="00C6151F" w:rsidP="00E25881">
      <w:pPr>
        <w:pStyle w:val="Ecotitre1"/>
        <w:numPr>
          <w:ilvl w:val="0"/>
          <w:numId w:val="8"/>
        </w:numPr>
      </w:pPr>
      <w:bookmarkStart w:id="110" w:name="_Toc22293247"/>
      <w:r>
        <w:t>C</w:t>
      </w:r>
      <w:r w:rsidR="00DC18DE" w:rsidRPr="002C53B7">
        <w:t>onclusion</w:t>
      </w:r>
      <w:r w:rsidR="001F7BFE" w:rsidRPr="002C53B7">
        <w:t xml:space="preserve"> et recommandations</w:t>
      </w:r>
      <w:bookmarkEnd w:id="110"/>
    </w:p>
    <w:p w14:paraId="3C0149E9" w14:textId="1E6FC6DB" w:rsidR="00BC6A25" w:rsidRDefault="00BC6A25" w:rsidP="00BC6A25">
      <w:pPr>
        <w:pStyle w:val="Ecotexte"/>
      </w:pPr>
      <w:r w:rsidRPr="004C5837">
        <w:t>Le présent rapport établi</w:t>
      </w:r>
      <w:r w:rsidR="00D42DA9">
        <w:t>t</w:t>
      </w:r>
      <w:r w:rsidRPr="004C5837">
        <w:t xml:space="preserve"> la conciliation des économies d’énergie réalisées durant la </w:t>
      </w:r>
      <w:r w:rsidR="00C35D5E">
        <w:t xml:space="preserve">période de suivi, </w:t>
      </w:r>
      <w:r w:rsidR="00B16460">
        <w:t>[</w:t>
      </w:r>
      <w:r w:rsidR="00C35D5E" w:rsidRPr="00B16460">
        <w:rPr>
          <w:highlight w:val="lightGray"/>
        </w:rPr>
        <w:t>année</w:t>
      </w:r>
      <w:r w:rsidR="00B16460" w:rsidRPr="00B16460">
        <w:rPr>
          <w:highlight w:val="lightGray"/>
        </w:rPr>
        <w:t> </w:t>
      </w:r>
      <w:r w:rsidR="00C35D5E" w:rsidRPr="00B16460">
        <w:rPr>
          <w:highlight w:val="lightGray"/>
        </w:rPr>
        <w:t>1</w:t>
      </w:r>
      <w:r w:rsidR="00C35D5E">
        <w:rPr>
          <w:highlight w:val="lightGray"/>
        </w:rPr>
        <w:t>/2/3, etc.</w:t>
      </w:r>
      <w:r w:rsidR="001A6098" w:rsidRPr="00676D33">
        <w:rPr>
          <w:highlight w:val="lightGray"/>
        </w:rPr>
        <w:t>]</w:t>
      </w:r>
      <w:r w:rsidRPr="004C5837">
        <w:t xml:space="preserve"> de conciliation du projet d’ESE, soit </w:t>
      </w:r>
      <w:r w:rsidR="00101C15" w:rsidRPr="004C5837">
        <w:t>du [</w:t>
      </w:r>
      <w:r w:rsidR="00432B3B">
        <w:rPr>
          <w:highlight w:val="lightGray"/>
        </w:rPr>
        <w:t>d</w:t>
      </w:r>
      <w:r w:rsidR="00101C15" w:rsidRPr="00676D33">
        <w:rPr>
          <w:highlight w:val="lightGray"/>
        </w:rPr>
        <w:t xml:space="preserve">ate </w:t>
      </w:r>
      <w:r w:rsidR="00432B3B">
        <w:rPr>
          <w:highlight w:val="lightGray"/>
        </w:rPr>
        <w:t xml:space="preserve">du </w:t>
      </w:r>
      <w:r w:rsidR="00101C15" w:rsidRPr="00676D33">
        <w:rPr>
          <w:highlight w:val="lightGray"/>
        </w:rPr>
        <w:t xml:space="preserve">début </w:t>
      </w:r>
      <w:r w:rsidR="00432B3B">
        <w:rPr>
          <w:highlight w:val="lightGray"/>
        </w:rPr>
        <w:t xml:space="preserve">du </w:t>
      </w:r>
      <w:r w:rsidR="00101C15" w:rsidRPr="00676D33">
        <w:rPr>
          <w:highlight w:val="lightGray"/>
        </w:rPr>
        <w:t>mesurage</w:t>
      </w:r>
      <w:r w:rsidR="00101C15" w:rsidRPr="004C5837">
        <w:t>] au [</w:t>
      </w:r>
      <w:r w:rsidR="00432B3B">
        <w:rPr>
          <w:highlight w:val="lightGray"/>
        </w:rPr>
        <w:t>d</w:t>
      </w:r>
      <w:r w:rsidR="00101C15" w:rsidRPr="00676D33">
        <w:rPr>
          <w:highlight w:val="lightGray"/>
        </w:rPr>
        <w:t xml:space="preserve">ate </w:t>
      </w:r>
      <w:r w:rsidR="00432B3B">
        <w:rPr>
          <w:highlight w:val="lightGray"/>
        </w:rPr>
        <w:t>de la</w:t>
      </w:r>
      <w:r w:rsidR="00432B3B" w:rsidRPr="00676D33">
        <w:rPr>
          <w:highlight w:val="lightGray"/>
        </w:rPr>
        <w:t xml:space="preserve"> </w:t>
      </w:r>
      <w:r w:rsidR="00101C15" w:rsidRPr="00676D33">
        <w:rPr>
          <w:highlight w:val="lightGray"/>
        </w:rPr>
        <w:t xml:space="preserve">fin </w:t>
      </w:r>
      <w:r w:rsidR="00432B3B">
        <w:rPr>
          <w:highlight w:val="lightGray"/>
        </w:rPr>
        <w:t xml:space="preserve">du </w:t>
      </w:r>
      <w:r w:rsidR="00101C15" w:rsidRPr="00676D33">
        <w:rPr>
          <w:highlight w:val="lightGray"/>
        </w:rPr>
        <w:t>mesurage</w:t>
      </w:r>
      <w:r w:rsidR="00101C15" w:rsidRPr="004C5837">
        <w:t>]</w:t>
      </w:r>
      <w:r w:rsidRPr="004C5837">
        <w:t>. La méthodologie utilisée respecte le plan M&amp;V.</w:t>
      </w:r>
    </w:p>
    <w:p w14:paraId="0B2FEF93" w14:textId="412C8491" w:rsidR="003E187A" w:rsidRDefault="003E187A" w:rsidP="00BC6A25">
      <w:pPr>
        <w:pStyle w:val="Ecotexte"/>
      </w:pPr>
      <w:r>
        <w:t xml:space="preserve">Il </w:t>
      </w:r>
      <w:r w:rsidR="00D42DA9">
        <w:t>établit</w:t>
      </w:r>
      <w:r>
        <w:t xml:space="preserve"> également la VAN </w:t>
      </w:r>
      <w:r w:rsidR="00D42DA9">
        <w:t xml:space="preserve">réelle </w:t>
      </w:r>
      <w:r>
        <w:t xml:space="preserve">et la compare avec la VAN garantie </w:t>
      </w:r>
      <w:r w:rsidR="00B16460">
        <w:t xml:space="preserve">dans le </w:t>
      </w:r>
      <w:r>
        <w:t>contrat. La méthodologie établie dans l’outil de calcul et de suivi de la VAN a été utilisée.</w:t>
      </w:r>
    </w:p>
    <w:p w14:paraId="187D43CB" w14:textId="1FBC4E5C" w:rsidR="00BC6A25" w:rsidRPr="004C5837" w:rsidRDefault="00BC6A25" w:rsidP="00BC6A25">
      <w:pPr>
        <w:pStyle w:val="Ecotexte"/>
      </w:pPr>
      <w:r w:rsidRPr="004C5837">
        <w:t xml:space="preserve">Durant la </w:t>
      </w:r>
      <w:r w:rsidR="00D42DA9">
        <w:t>présente</w:t>
      </w:r>
      <w:r w:rsidRPr="004C5837">
        <w:t xml:space="preserve"> </w:t>
      </w:r>
      <w:r w:rsidR="00C35D5E">
        <w:t>période</w:t>
      </w:r>
      <w:r w:rsidRPr="004C5837">
        <w:t xml:space="preserve"> de suivi, les mesures d’efficacité énergétique mises en place au </w:t>
      </w:r>
      <w:r w:rsidR="00D42DA9">
        <w:t>[</w:t>
      </w:r>
      <w:r w:rsidR="00D42DA9">
        <w:rPr>
          <w:highlight w:val="lightGray"/>
        </w:rPr>
        <w:t>nom de l’</w:t>
      </w:r>
      <w:r w:rsidR="002B4A01">
        <w:rPr>
          <w:highlight w:val="lightGray"/>
        </w:rPr>
        <w:t>i</w:t>
      </w:r>
      <w:r w:rsidR="00D42DA9">
        <w:rPr>
          <w:highlight w:val="lightGray"/>
        </w:rPr>
        <w:t>nstitution</w:t>
      </w:r>
      <w:r w:rsidR="00D42DA9">
        <w:t>]</w:t>
      </w:r>
      <w:r w:rsidR="00D42DA9" w:rsidRPr="004C5837">
        <w:t xml:space="preserve"> </w:t>
      </w:r>
      <w:r w:rsidRPr="004C5837">
        <w:t>ont généré, cumulativement, les économies d’énergie et de coûts</w:t>
      </w:r>
      <w:r w:rsidR="00125B96">
        <w:t xml:space="preserve"> d’énergie</w:t>
      </w:r>
      <w:r w:rsidRPr="004C5837">
        <w:t xml:space="preserve"> suivantes</w:t>
      </w:r>
      <w:r w:rsidR="001F561E">
        <w:t> </w:t>
      </w:r>
      <w:r w:rsidRPr="004C5837">
        <w:t>:</w:t>
      </w:r>
    </w:p>
    <w:p w14:paraId="189E758D" w14:textId="7E943871" w:rsidR="00BC6A25" w:rsidRPr="004C5837" w:rsidRDefault="00BC6A25" w:rsidP="00D42DA9">
      <w:pPr>
        <w:pStyle w:val="Ecotexte"/>
        <w:ind w:left="709"/>
      </w:pPr>
      <w:r w:rsidRPr="004C5837">
        <w:t>Économie d’électricité</w:t>
      </w:r>
      <w:r w:rsidR="001F561E">
        <w:t> </w:t>
      </w:r>
      <w:r w:rsidRPr="004C5837">
        <w:t xml:space="preserve">: </w:t>
      </w:r>
      <w:r w:rsidR="00101C15" w:rsidRPr="004C5837">
        <w:t>[</w:t>
      </w:r>
      <w:r w:rsidR="00101C15" w:rsidRPr="00DE4067">
        <w:rPr>
          <w:highlight w:val="lightGray"/>
        </w:rPr>
        <w:t>X</w:t>
      </w:r>
      <w:r w:rsidR="00DE4067" w:rsidRPr="00DE4067">
        <w:rPr>
          <w:highlight w:val="lightGray"/>
        </w:rPr>
        <w:t>XX</w:t>
      </w:r>
      <w:r w:rsidR="00101C15" w:rsidRPr="004C5837">
        <w:t>]</w:t>
      </w:r>
      <w:r w:rsidR="001F561E">
        <w:t> </w:t>
      </w:r>
      <w:r w:rsidRPr="004C5837">
        <w:t xml:space="preserve">kWh et </w:t>
      </w:r>
      <w:r w:rsidR="00DE4067" w:rsidRPr="004C5837">
        <w:t>[</w:t>
      </w:r>
      <w:r w:rsidR="00DE4067" w:rsidRPr="00DE4067">
        <w:rPr>
          <w:highlight w:val="lightGray"/>
        </w:rPr>
        <w:t>XXX</w:t>
      </w:r>
      <w:r w:rsidR="00DE4067" w:rsidRPr="004C5837">
        <w:t>]</w:t>
      </w:r>
      <w:r w:rsidR="001F561E">
        <w:t> </w:t>
      </w:r>
      <w:r w:rsidRPr="004C5837">
        <w:t>$</w:t>
      </w:r>
    </w:p>
    <w:p w14:paraId="12105B8C" w14:textId="461CA1A6" w:rsidR="00BC6A25" w:rsidRPr="004C5837" w:rsidRDefault="00BC6A25" w:rsidP="00D42DA9">
      <w:pPr>
        <w:pStyle w:val="Ecotexte"/>
        <w:ind w:left="709"/>
      </w:pPr>
      <w:r w:rsidRPr="004C5837">
        <w:t>Réduction de la demande de pointe</w:t>
      </w:r>
      <w:r w:rsidR="001F561E">
        <w:t> </w:t>
      </w:r>
      <w:r w:rsidRPr="004C5837">
        <w:t xml:space="preserve">: </w:t>
      </w:r>
      <w:r w:rsidR="00DE4067" w:rsidRPr="004C5837">
        <w:t>[</w:t>
      </w:r>
      <w:r w:rsidR="00DE4067" w:rsidRPr="00DE4067">
        <w:rPr>
          <w:highlight w:val="lightGray"/>
        </w:rPr>
        <w:t>XXX</w:t>
      </w:r>
      <w:r w:rsidR="00DE4067" w:rsidRPr="004C5837">
        <w:t>]</w:t>
      </w:r>
      <w:r w:rsidR="001F561E">
        <w:t> </w:t>
      </w:r>
      <w:r w:rsidRPr="004C5837">
        <w:t>kW et</w:t>
      </w:r>
      <w:r w:rsidR="00DE4067">
        <w:t xml:space="preserve"> </w:t>
      </w:r>
      <w:r w:rsidR="00DE4067" w:rsidRPr="004C5837">
        <w:t>[</w:t>
      </w:r>
      <w:r w:rsidR="00DE4067" w:rsidRPr="00DE4067">
        <w:rPr>
          <w:highlight w:val="lightGray"/>
        </w:rPr>
        <w:t>XXX</w:t>
      </w:r>
      <w:r w:rsidR="00DE4067" w:rsidRPr="004C5837">
        <w:t>]</w:t>
      </w:r>
      <w:r w:rsidR="001F561E">
        <w:t> </w:t>
      </w:r>
      <w:r w:rsidRPr="004C5837">
        <w:t>$</w:t>
      </w:r>
    </w:p>
    <w:p w14:paraId="1894BB9D" w14:textId="48370E0B" w:rsidR="00BC6A25" w:rsidRDefault="00BC6A25" w:rsidP="00D42DA9">
      <w:pPr>
        <w:pStyle w:val="Ecotexte"/>
        <w:ind w:left="709"/>
      </w:pPr>
      <w:r w:rsidRPr="004C5837">
        <w:t>Économie de gaz naturel</w:t>
      </w:r>
      <w:r w:rsidR="001F561E">
        <w:t> </w:t>
      </w:r>
      <w:r w:rsidRPr="004C5837">
        <w:t xml:space="preserve">: </w:t>
      </w:r>
      <w:r w:rsidR="00DE4067" w:rsidRPr="004C5837">
        <w:t>[</w:t>
      </w:r>
      <w:r w:rsidR="00DE4067" w:rsidRPr="00DE4067">
        <w:rPr>
          <w:highlight w:val="lightGray"/>
        </w:rPr>
        <w:t>XXX</w:t>
      </w:r>
      <w:r w:rsidR="00DE4067" w:rsidRPr="004C5837">
        <w:t>]</w:t>
      </w:r>
      <w:r w:rsidR="001F561E">
        <w:t> </w:t>
      </w:r>
      <w:r w:rsidRPr="004C5837">
        <w:t xml:space="preserve">m³ et </w:t>
      </w:r>
      <w:r w:rsidR="00DE4067" w:rsidRPr="004C5837">
        <w:t>[</w:t>
      </w:r>
      <w:r w:rsidR="00DE4067" w:rsidRPr="00DE4067">
        <w:rPr>
          <w:highlight w:val="lightGray"/>
        </w:rPr>
        <w:t>XXX</w:t>
      </w:r>
      <w:r w:rsidR="00DE4067" w:rsidRPr="004C5837">
        <w:t>]</w:t>
      </w:r>
      <w:r w:rsidR="001F561E">
        <w:t> </w:t>
      </w:r>
      <w:r w:rsidRPr="004C5837">
        <w:t>$</w:t>
      </w:r>
    </w:p>
    <w:p w14:paraId="29EF7668" w14:textId="4A177571" w:rsidR="00431725" w:rsidRPr="004C5837" w:rsidRDefault="00431725" w:rsidP="00D42DA9">
      <w:pPr>
        <w:pStyle w:val="Ecotexte"/>
        <w:ind w:left="709"/>
      </w:pPr>
      <w:r>
        <w:t>Total des économies :</w:t>
      </w:r>
      <w:r w:rsidRPr="004C5837">
        <w:t xml:space="preserve"> [</w:t>
      </w:r>
      <w:r w:rsidRPr="00DE4067">
        <w:rPr>
          <w:highlight w:val="lightGray"/>
        </w:rPr>
        <w:t>XXX</w:t>
      </w:r>
      <w:r w:rsidRPr="004C5837">
        <w:t>]</w:t>
      </w:r>
      <w:r w:rsidR="001F561E">
        <w:t> </w:t>
      </w:r>
      <w:r>
        <w:t>GJ</w:t>
      </w:r>
      <w:r w:rsidRPr="004C5837">
        <w:t xml:space="preserve"> et [</w:t>
      </w:r>
      <w:r w:rsidRPr="00DE4067">
        <w:rPr>
          <w:highlight w:val="lightGray"/>
        </w:rPr>
        <w:t>XXX</w:t>
      </w:r>
      <w:r w:rsidRPr="004C5837">
        <w:t>]</w:t>
      </w:r>
      <w:r w:rsidR="001F561E">
        <w:t> </w:t>
      </w:r>
      <w:r w:rsidRPr="004C5837">
        <w:t>$</w:t>
      </w:r>
    </w:p>
    <w:p w14:paraId="20EA82E1" w14:textId="19A36CDB" w:rsidR="00007321" w:rsidRDefault="00BC6A25" w:rsidP="00BC6A25">
      <w:pPr>
        <w:pStyle w:val="Ecotexte"/>
      </w:pPr>
      <w:r w:rsidRPr="004C5837">
        <w:t>Les calculs de conciliation démontrent que</w:t>
      </w:r>
      <w:r w:rsidR="001F561E">
        <w:t>,</w:t>
      </w:r>
      <w:r w:rsidRPr="004C5837">
        <w:t xml:space="preserve"> </w:t>
      </w:r>
      <w:r w:rsidR="001F561E">
        <w:t xml:space="preserve">pour l’ensemble </w:t>
      </w:r>
      <w:r w:rsidR="001F561E" w:rsidRPr="004C5837">
        <w:t xml:space="preserve">des </w:t>
      </w:r>
      <w:r w:rsidR="001F561E">
        <w:t>immeubles,</w:t>
      </w:r>
      <w:r w:rsidR="001F561E" w:rsidRPr="004C5837">
        <w:t xml:space="preserve"> </w:t>
      </w:r>
      <w:r w:rsidRPr="004C5837">
        <w:t xml:space="preserve">les économies d’énergie sont de </w:t>
      </w:r>
      <w:r w:rsidR="003E187A">
        <w:t>[</w:t>
      </w:r>
      <w:r w:rsidR="003E187A">
        <w:rPr>
          <w:highlight w:val="lightGray"/>
        </w:rPr>
        <w:t>X</w:t>
      </w:r>
      <w:r w:rsidR="001F561E">
        <w:rPr>
          <w:highlight w:val="lightGray"/>
        </w:rPr>
        <w:t> </w:t>
      </w:r>
      <w:r w:rsidR="003E187A">
        <w:rPr>
          <w:highlight w:val="lightGray"/>
        </w:rPr>
        <w:t>XXX</w:t>
      </w:r>
      <w:r w:rsidR="003E187A">
        <w:t>]</w:t>
      </w:r>
      <w:r w:rsidR="001F561E">
        <w:t> </w:t>
      </w:r>
      <w:r w:rsidRPr="004C5837">
        <w:t xml:space="preserve">GJ, soit </w:t>
      </w:r>
      <w:bookmarkStart w:id="111" w:name="_Hlk2798664"/>
      <w:r w:rsidR="003E187A">
        <w:t>[</w:t>
      </w:r>
      <w:r w:rsidR="003E187A">
        <w:rPr>
          <w:highlight w:val="lightGray"/>
        </w:rPr>
        <w:t>XX</w:t>
      </w:r>
      <w:r w:rsidR="003E187A">
        <w:t>] </w:t>
      </w:r>
      <w:r w:rsidRPr="004C5837">
        <w:t xml:space="preserve">% </w:t>
      </w:r>
      <w:bookmarkEnd w:id="111"/>
      <w:r w:rsidRPr="004C5837">
        <w:t xml:space="preserve">de la </w:t>
      </w:r>
      <w:r w:rsidR="00FB43BB">
        <w:t>cible de réduction</w:t>
      </w:r>
      <w:r w:rsidRPr="004C5837">
        <w:t xml:space="preserve">. Ceci représente des économies </w:t>
      </w:r>
      <w:r w:rsidR="00431725">
        <w:t xml:space="preserve">de coûts </w:t>
      </w:r>
      <w:r w:rsidRPr="004C5837">
        <w:t xml:space="preserve">d’énergie totales de </w:t>
      </w:r>
      <w:r w:rsidR="003E187A">
        <w:t>[</w:t>
      </w:r>
      <w:r w:rsidR="003E187A">
        <w:rPr>
          <w:highlight w:val="lightGray"/>
        </w:rPr>
        <w:t>X</w:t>
      </w:r>
      <w:r w:rsidR="001F561E">
        <w:rPr>
          <w:highlight w:val="lightGray"/>
        </w:rPr>
        <w:t> </w:t>
      </w:r>
      <w:r w:rsidR="003E187A">
        <w:rPr>
          <w:highlight w:val="lightGray"/>
        </w:rPr>
        <w:t>XXX</w:t>
      </w:r>
      <w:r w:rsidR="003E187A">
        <w:t>]</w:t>
      </w:r>
      <w:r w:rsidR="00FB43BB">
        <w:t> </w:t>
      </w:r>
      <w:r w:rsidR="003E187A">
        <w:t>$</w:t>
      </w:r>
      <w:r w:rsidR="001F561E">
        <w:t>,</w:t>
      </w:r>
      <w:r w:rsidR="00007321" w:rsidRPr="00007321">
        <w:t xml:space="preserve"> </w:t>
      </w:r>
      <w:r w:rsidR="00007321" w:rsidRPr="002C53B7">
        <w:t xml:space="preserve">soit </w:t>
      </w:r>
      <w:r w:rsidR="00007321" w:rsidRPr="00057F17">
        <w:rPr>
          <w:highlight w:val="lightGray"/>
        </w:rPr>
        <w:t>XXX XXX</w:t>
      </w:r>
      <w:r w:rsidR="00007321" w:rsidRPr="00020EDE">
        <w:t> $</w:t>
      </w:r>
      <w:r w:rsidR="00007321" w:rsidRPr="002C53B7">
        <w:t xml:space="preserve"> </w:t>
      </w:r>
      <w:r w:rsidR="00007321">
        <w:t>[</w:t>
      </w:r>
      <w:r w:rsidR="00007321" w:rsidRPr="00057F17">
        <w:rPr>
          <w:highlight w:val="lightGray"/>
        </w:rPr>
        <w:t>au-dessus/en dessous</w:t>
      </w:r>
      <w:r w:rsidR="00007321">
        <w:t>]</w:t>
      </w:r>
      <w:r w:rsidR="00007321" w:rsidRPr="002C53B7">
        <w:t xml:space="preserve"> des</w:t>
      </w:r>
      <w:r w:rsidR="001F561E">
        <w:t xml:space="preserve"> </w:t>
      </w:r>
      <w:r w:rsidR="00007321" w:rsidRPr="00057F17">
        <w:rPr>
          <w:highlight w:val="lightGray"/>
        </w:rPr>
        <w:t>XXX XXX</w:t>
      </w:r>
      <w:r w:rsidR="00007321">
        <w:t> </w:t>
      </w:r>
      <w:r w:rsidR="00007321" w:rsidRPr="002C53B7">
        <w:t xml:space="preserve">$ </w:t>
      </w:r>
      <w:r w:rsidR="00007321">
        <w:t>prévus</w:t>
      </w:r>
      <w:r w:rsidR="00007321" w:rsidRPr="002C53B7">
        <w:t xml:space="preserve"> </w:t>
      </w:r>
      <w:r w:rsidR="001F561E">
        <w:t>dans le</w:t>
      </w:r>
      <w:r w:rsidR="001F561E" w:rsidRPr="002C53B7">
        <w:t xml:space="preserve"> </w:t>
      </w:r>
      <w:r w:rsidR="00007321">
        <w:t>projet</w:t>
      </w:r>
      <w:r w:rsidRPr="004C5837">
        <w:t xml:space="preserve">. </w:t>
      </w:r>
    </w:p>
    <w:p w14:paraId="1CEE40E4" w14:textId="2E42F12D" w:rsidR="00BC6A25" w:rsidRPr="004C5837" w:rsidRDefault="00431725" w:rsidP="00BC6A25">
      <w:pPr>
        <w:pStyle w:val="Ecotexte"/>
      </w:pPr>
      <w:r>
        <w:t>Il est important de noter, c</w:t>
      </w:r>
      <w:r w:rsidR="00DE4067">
        <w:t xml:space="preserve">omme indiqué </w:t>
      </w:r>
      <w:r w:rsidR="00B81E9B">
        <w:t xml:space="preserve">dans </w:t>
      </w:r>
      <w:r w:rsidR="00DE4067">
        <w:t>la section</w:t>
      </w:r>
      <w:r w:rsidR="00B81E9B">
        <w:t> </w:t>
      </w:r>
      <w:r>
        <w:t>4.1</w:t>
      </w:r>
      <w:r w:rsidR="006138AD">
        <w:t xml:space="preserve"> « Coûts d’énergie considérés »</w:t>
      </w:r>
      <w:r w:rsidR="00DE4067">
        <w:t xml:space="preserve">, </w:t>
      </w:r>
      <w:r w:rsidR="00B81E9B">
        <w:t xml:space="preserve">que </w:t>
      </w:r>
      <w:r w:rsidR="00DE4067">
        <w:t xml:space="preserve">les économies de coûts d’énergie </w:t>
      </w:r>
      <w:r w:rsidR="00007321">
        <w:t xml:space="preserve">présentées dans ce rapport </w:t>
      </w:r>
      <w:r w:rsidR="00DE4067">
        <w:t>n</w:t>
      </w:r>
      <w:r w:rsidR="00007321">
        <w:t>’on</w:t>
      </w:r>
      <w:r w:rsidR="00DE4067">
        <w:t xml:space="preserve">t </w:t>
      </w:r>
      <w:r w:rsidR="00007321">
        <w:t xml:space="preserve">été </w:t>
      </w:r>
      <w:r w:rsidR="00DE4067">
        <w:t xml:space="preserve">pas obtenues en comparant les coûts d’énergie réels apparaissant sur les factures des fournisseurs de l’année de référence et ceux de la période de suivi. </w:t>
      </w:r>
      <w:r w:rsidR="00007321">
        <w:t>Ils proviennent plutôt d’ajustements à la</w:t>
      </w:r>
      <w:r w:rsidR="00DE4067">
        <w:t xml:space="preserve"> consommation d’énergie de la période de référence (section</w:t>
      </w:r>
      <w:r w:rsidR="00B81E9B">
        <w:t> </w:t>
      </w:r>
      <w:r w:rsidR="00DE4067">
        <w:fldChar w:fldCharType="begin"/>
      </w:r>
      <w:r w:rsidR="00DE4067">
        <w:instrText xml:space="preserve"> REF _Ref3495161 \r \h </w:instrText>
      </w:r>
      <w:r w:rsidR="00DE4067">
        <w:fldChar w:fldCharType="separate"/>
      </w:r>
      <w:r w:rsidR="008E6A94">
        <w:t>3</w:t>
      </w:r>
      <w:r w:rsidR="00DE4067">
        <w:fldChar w:fldCharType="end"/>
      </w:r>
      <w:r w:rsidR="00DE4067">
        <w:t xml:space="preserve">) et </w:t>
      </w:r>
      <w:r w:rsidR="00007321">
        <w:t>d</w:t>
      </w:r>
      <w:r w:rsidR="00DE4067">
        <w:t>es tarifs d’énergie (section</w:t>
      </w:r>
      <w:r w:rsidR="00B81E9B">
        <w:t> </w:t>
      </w:r>
      <w:r w:rsidR="00DE4067">
        <w:fldChar w:fldCharType="begin"/>
      </w:r>
      <w:r w:rsidR="00DE4067">
        <w:instrText xml:space="preserve"> REF _Ref3495152 \r \h </w:instrText>
      </w:r>
      <w:r w:rsidR="00DE4067">
        <w:fldChar w:fldCharType="separate"/>
      </w:r>
      <w:r w:rsidR="008E6A94">
        <w:t>4</w:t>
      </w:r>
      <w:r w:rsidR="00DE4067">
        <w:fldChar w:fldCharType="end"/>
      </w:r>
      <w:r w:rsidR="00DE4067">
        <w:t xml:space="preserve">) fixés </w:t>
      </w:r>
      <w:r w:rsidR="00B81E9B">
        <w:t xml:space="preserve">dans le </w:t>
      </w:r>
      <w:r w:rsidR="00DE4067">
        <w:t>contrat.</w:t>
      </w:r>
    </w:p>
    <w:p w14:paraId="5E1BBB27" w14:textId="6673592B" w:rsidR="00D42DA9" w:rsidRDefault="00BC6A25" w:rsidP="00D42DA9">
      <w:pPr>
        <w:pStyle w:val="Ecotexte"/>
      </w:pPr>
      <w:r w:rsidRPr="004C5837">
        <w:t xml:space="preserve">Si </w:t>
      </w:r>
      <w:r w:rsidR="00B81E9B">
        <w:t>la</w:t>
      </w:r>
      <w:r w:rsidRPr="004C5837">
        <w:t xml:space="preserve"> performance </w:t>
      </w:r>
      <w:r w:rsidR="00B81E9B">
        <w:t xml:space="preserve">se maintient </w:t>
      </w:r>
      <w:r w:rsidRPr="004C5837">
        <w:t xml:space="preserve">et que les équipements installés dans le cadre du projet sont exploités </w:t>
      </w:r>
      <w:r w:rsidR="00B81E9B">
        <w:t>de</w:t>
      </w:r>
      <w:r w:rsidR="00B81E9B" w:rsidRPr="004C5837">
        <w:t xml:space="preserve"> </w:t>
      </w:r>
      <w:r w:rsidRPr="004C5837">
        <w:t xml:space="preserve">façon optimale, tout porte à croire que les économies </w:t>
      </w:r>
      <w:r w:rsidR="00EF516F">
        <w:t>prévues pour</w:t>
      </w:r>
      <w:r w:rsidR="00B81E9B">
        <w:t xml:space="preserve"> </w:t>
      </w:r>
      <w:r w:rsidRPr="004C5837">
        <w:t xml:space="preserve">la </w:t>
      </w:r>
      <w:r w:rsidR="004C5837" w:rsidRPr="004C5837">
        <w:t>prochaine</w:t>
      </w:r>
      <w:r w:rsidRPr="004C5837">
        <w:t xml:space="preserve"> </w:t>
      </w:r>
      <w:r w:rsidR="00C35D5E">
        <w:t>période</w:t>
      </w:r>
      <w:r w:rsidRPr="004C5837">
        <w:t xml:space="preserve"> de suivi </w:t>
      </w:r>
      <w:r w:rsidR="003E187A">
        <w:t>[</w:t>
      </w:r>
      <w:r w:rsidR="003E187A">
        <w:rPr>
          <w:highlight w:val="lightGray"/>
        </w:rPr>
        <w:t>seront atteintes/ne seront pas atteintes</w:t>
      </w:r>
      <w:r w:rsidR="003E187A">
        <w:t>]</w:t>
      </w:r>
      <w:r w:rsidRPr="004C5837">
        <w:t>.</w:t>
      </w:r>
    </w:p>
    <w:p w14:paraId="21AAD37A" w14:textId="3739C18D" w:rsidR="00D42DA9" w:rsidRDefault="00D97B41" w:rsidP="00D42DA9">
      <w:pPr>
        <w:pStyle w:val="Ecotexte"/>
      </w:pPr>
      <w:r>
        <w:t xml:space="preserve">En tenant </w:t>
      </w:r>
      <w:r w:rsidR="00886E09">
        <w:t xml:space="preserve">compte </w:t>
      </w:r>
      <w:r>
        <w:t xml:space="preserve">de la conciliation des économies de coûts d’énergie et </w:t>
      </w:r>
      <w:r w:rsidR="00B16460">
        <w:t xml:space="preserve">de la conciliation </w:t>
      </w:r>
      <w:r>
        <w:t xml:space="preserve">des </w:t>
      </w:r>
      <w:r w:rsidR="00B81E9B">
        <w:t>montants d’</w:t>
      </w:r>
      <w:r>
        <w:t>aide financière</w:t>
      </w:r>
      <w:r w:rsidR="00754D5C">
        <w:t>,</w:t>
      </w:r>
      <w:r w:rsidR="000E7236">
        <w:t xml:space="preserve"> l</w:t>
      </w:r>
      <w:r w:rsidR="00D42DA9">
        <w:t xml:space="preserve">a valeur de la VAN réelle </w:t>
      </w:r>
      <w:r w:rsidR="00D05FE3">
        <w:t xml:space="preserve">est </w:t>
      </w:r>
      <w:r w:rsidR="00D42DA9" w:rsidRPr="00020EDE">
        <w:t xml:space="preserve">de </w:t>
      </w:r>
      <w:r w:rsidR="005C1232">
        <w:t>[</w:t>
      </w:r>
      <w:r w:rsidR="00D42DA9" w:rsidRPr="00057F17">
        <w:rPr>
          <w:highlight w:val="lightGray"/>
        </w:rPr>
        <w:t>XXX XXX</w:t>
      </w:r>
      <w:r w:rsidR="005C1232">
        <w:t>]</w:t>
      </w:r>
      <w:r w:rsidR="00D42DA9">
        <w:t> $</w:t>
      </w:r>
      <w:r w:rsidR="00D42DA9" w:rsidRPr="002C53B7">
        <w:t xml:space="preserve">, soit </w:t>
      </w:r>
      <w:r w:rsidR="000F5C18">
        <w:t>[</w:t>
      </w:r>
      <w:r w:rsidR="00D42DA9" w:rsidRPr="00057F17">
        <w:rPr>
          <w:highlight w:val="lightGray"/>
        </w:rPr>
        <w:t>XXX XXX</w:t>
      </w:r>
      <w:r w:rsidR="005C1232">
        <w:t>]</w:t>
      </w:r>
      <w:r w:rsidR="00D42DA9" w:rsidRPr="00020EDE">
        <w:t> $</w:t>
      </w:r>
      <w:r w:rsidR="00D42DA9" w:rsidRPr="002C53B7">
        <w:t xml:space="preserve"> </w:t>
      </w:r>
      <w:r w:rsidR="00D42DA9">
        <w:t>[</w:t>
      </w:r>
      <w:r w:rsidR="00D42DA9" w:rsidRPr="00057F17">
        <w:rPr>
          <w:highlight w:val="lightGray"/>
        </w:rPr>
        <w:t>au-dessus/en dessous</w:t>
      </w:r>
      <w:r w:rsidR="00D42DA9">
        <w:t>]</w:t>
      </w:r>
      <w:r w:rsidR="00D42DA9" w:rsidRPr="002C53B7">
        <w:t xml:space="preserve"> de</w:t>
      </w:r>
      <w:r w:rsidR="00D42DA9">
        <w:t xml:space="preserve"> la valeur de</w:t>
      </w:r>
      <w:r w:rsidR="00D822C3">
        <w:t xml:space="preserve"> </w:t>
      </w:r>
      <w:r w:rsidR="005C1232">
        <w:t>[</w:t>
      </w:r>
      <w:r w:rsidR="00D42DA9" w:rsidRPr="00057F17">
        <w:rPr>
          <w:highlight w:val="lightGray"/>
        </w:rPr>
        <w:t>XXX XXX</w:t>
      </w:r>
      <w:r w:rsidR="005C1232">
        <w:t>]</w:t>
      </w:r>
      <w:r w:rsidR="00D42DA9">
        <w:t> </w:t>
      </w:r>
      <w:r w:rsidR="00D42DA9" w:rsidRPr="002C53B7">
        <w:t xml:space="preserve">$ garantie </w:t>
      </w:r>
      <w:r w:rsidR="00EF516F">
        <w:t>par</w:t>
      </w:r>
      <w:r w:rsidR="00D822C3">
        <w:t xml:space="preserve"> le</w:t>
      </w:r>
      <w:r w:rsidR="00D822C3" w:rsidRPr="002C53B7">
        <w:t xml:space="preserve"> </w:t>
      </w:r>
      <w:r w:rsidR="00D42DA9" w:rsidRPr="002C53B7">
        <w:t>contrat</w:t>
      </w:r>
      <w:r w:rsidR="00D42DA9">
        <w:t xml:space="preserve">, comme indiqué </w:t>
      </w:r>
      <w:r w:rsidR="00D822C3">
        <w:t xml:space="preserve">dans le </w:t>
      </w:r>
      <w:r w:rsidR="00D42DA9">
        <w:t>tableau suivant</w:t>
      </w:r>
      <w:r w:rsidR="00EF516F">
        <w:t>,</w:t>
      </w:r>
      <w:r w:rsidR="000E7236">
        <w:t xml:space="preserve"> dont le détail est présenté </w:t>
      </w:r>
      <w:r w:rsidR="00EF516F">
        <w:t>dans</w:t>
      </w:r>
      <w:r w:rsidR="00D822C3">
        <w:t xml:space="preserve"> l’annexe IV</w:t>
      </w:r>
      <w:r w:rsidR="00D42DA9">
        <w:t>.</w:t>
      </w:r>
    </w:p>
    <w:p w14:paraId="78FE79C8" w14:textId="77777777" w:rsidR="00754D5C" w:rsidRDefault="00754D5C" w:rsidP="00D42DA9">
      <w:pPr>
        <w:pStyle w:val="Ecotexte"/>
      </w:pPr>
    </w:p>
    <w:p w14:paraId="78650D1F" w14:textId="77777777" w:rsidR="00410A23" w:rsidRDefault="00410A23" w:rsidP="00D42DA9">
      <w:pPr>
        <w:pStyle w:val="Ecotexte"/>
      </w:pPr>
    </w:p>
    <w:p w14:paraId="07F9DBE2" w14:textId="3DC31CDC" w:rsidR="003E187A" w:rsidRDefault="003E187A" w:rsidP="003E187A">
      <w:pPr>
        <w:pStyle w:val="Ecolgendedetableau"/>
      </w:pPr>
      <w:bookmarkStart w:id="112" w:name="_Toc5005863"/>
      <w:r w:rsidRPr="002F6D4E">
        <w:t>Tableau </w:t>
      </w:r>
      <w:r>
        <w:rPr>
          <w:noProof/>
        </w:rPr>
        <w:fldChar w:fldCharType="begin"/>
      </w:r>
      <w:r>
        <w:rPr>
          <w:noProof/>
        </w:rPr>
        <w:instrText xml:space="preserve"> SEQ Tableau \* ARABIC </w:instrText>
      </w:r>
      <w:r>
        <w:rPr>
          <w:noProof/>
        </w:rPr>
        <w:fldChar w:fldCharType="separate"/>
      </w:r>
      <w:r w:rsidR="008E6A94">
        <w:rPr>
          <w:noProof/>
        </w:rPr>
        <w:t>39</w:t>
      </w:r>
      <w:r>
        <w:rPr>
          <w:noProof/>
        </w:rPr>
        <w:fldChar w:fldCharType="end"/>
      </w:r>
      <w:r w:rsidRPr="002F6D4E">
        <w:t xml:space="preserve"> : </w:t>
      </w:r>
      <w:r w:rsidR="000E7236" w:rsidRPr="000E7236">
        <w:t>Écart entre la VAN réelle et la VAN garantie</w:t>
      </w:r>
      <w:r w:rsidR="000E7236">
        <w:t xml:space="preserve"> (</w:t>
      </w:r>
      <w:r w:rsidR="000E7236" w:rsidRPr="00F90E98">
        <w:rPr>
          <w:highlight w:val="lightGray"/>
        </w:rPr>
        <w:t>année</w:t>
      </w:r>
      <w:r w:rsidR="000E7236">
        <w:t>)</w:t>
      </w:r>
      <w:bookmarkEnd w:id="112"/>
    </w:p>
    <w:tbl>
      <w:tblPr>
        <w:tblStyle w:val="Ecotableau2"/>
        <w:tblW w:w="4835" w:type="pct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555"/>
        <w:gridCol w:w="1287"/>
        <w:gridCol w:w="1576"/>
        <w:gridCol w:w="2209"/>
      </w:tblGrid>
      <w:tr w:rsidR="00E969BF" w:rsidRPr="002F6D4E" w14:paraId="353AE3B1" w14:textId="77777777" w:rsidTr="00A42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BCDA68"/>
          </w:tcPr>
          <w:p w14:paraId="4B3479A1" w14:textId="77777777" w:rsidR="00E969BF" w:rsidRPr="002F6D4E" w:rsidRDefault="00E969BF" w:rsidP="00A42AEE">
            <w:pPr>
              <w:pStyle w:val="Ecotitretableau"/>
              <w:spacing w:before="0" w:after="60"/>
              <w:ind w:left="-113" w:right="-91"/>
              <w:rPr>
                <w:sz w:val="18"/>
              </w:rPr>
            </w:pPr>
          </w:p>
        </w:tc>
        <w:tc>
          <w:tcPr>
            <w:tcW w:w="789" w:type="pct"/>
            <w:shd w:val="clear" w:color="auto" w:fill="BCDA68"/>
          </w:tcPr>
          <w:p w14:paraId="372B0103" w14:textId="77777777" w:rsidR="00E969BF" w:rsidRPr="002F6D4E" w:rsidRDefault="00E969BF" w:rsidP="00A42AEE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VAN garantie</w:t>
            </w:r>
            <w:r>
              <w:br/>
              <w:t>($)</w:t>
            </w:r>
          </w:p>
        </w:tc>
        <w:tc>
          <w:tcPr>
            <w:tcW w:w="653" w:type="pct"/>
            <w:shd w:val="clear" w:color="auto" w:fill="BCDA68"/>
          </w:tcPr>
          <w:p w14:paraId="07D29CAC" w14:textId="77777777" w:rsidR="00E969BF" w:rsidRPr="002F6D4E" w:rsidRDefault="00E969BF" w:rsidP="00A42AEE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VAN réelle ($)</w:t>
            </w:r>
          </w:p>
        </w:tc>
        <w:tc>
          <w:tcPr>
            <w:tcW w:w="800" w:type="pct"/>
            <w:shd w:val="clear" w:color="auto" w:fill="BCDA68"/>
          </w:tcPr>
          <w:p w14:paraId="35D11806" w14:textId="77777777" w:rsidR="00E969BF" w:rsidRPr="002F6D4E" w:rsidRDefault="00E969BF" w:rsidP="00A42AEE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Pourcentage d’atteinte</w:t>
            </w:r>
            <w:r>
              <w:br/>
              <w:t>(%)</w:t>
            </w:r>
          </w:p>
        </w:tc>
        <w:tc>
          <w:tcPr>
            <w:tcW w:w="1121" w:type="pct"/>
            <w:shd w:val="clear" w:color="auto" w:fill="BCDA68"/>
          </w:tcPr>
          <w:p w14:paraId="31937818" w14:textId="477E40B7" w:rsidR="00E969BF" w:rsidRDefault="00E969BF" w:rsidP="00A42AEE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6D4E">
              <w:t>É</w:t>
            </w:r>
            <w:r>
              <w:t>cart</w:t>
            </w:r>
            <w:r w:rsidR="00F74DE7">
              <w:t xml:space="preserve"> entre la VAN</w:t>
            </w:r>
          </w:p>
          <w:p w14:paraId="0173095D" w14:textId="77777777" w:rsidR="00E969BF" w:rsidRPr="002F6D4E" w:rsidRDefault="00E969BF" w:rsidP="00A42AEE">
            <w:pPr>
              <w:pStyle w:val="Ecotitretableau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« atteinte – </w:t>
            </w:r>
            <w:r w:rsidRPr="002F6D4E">
              <w:t>prévue</w:t>
            </w:r>
            <w:r>
              <w:t> »</w:t>
            </w:r>
            <w:r>
              <w:br/>
            </w:r>
            <w:r w:rsidRPr="002F6D4E">
              <w:t>($)</w:t>
            </w:r>
          </w:p>
        </w:tc>
      </w:tr>
      <w:tr w:rsidR="00E969BF" w:rsidRPr="002F6D4E" w14:paraId="15021F59" w14:textId="77777777" w:rsidTr="00A42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DCEAB0"/>
          </w:tcPr>
          <w:p w14:paraId="2F3DCBE7" w14:textId="77777777" w:rsidR="00E969BF" w:rsidRPr="002F6D4E" w:rsidRDefault="00E969BF" w:rsidP="00A42AEE">
            <w:pPr>
              <w:pStyle w:val="Ecotextetableau"/>
            </w:pPr>
            <w:r>
              <w:t>VAN pour l’ensemble du projet</w:t>
            </w:r>
          </w:p>
        </w:tc>
        <w:tc>
          <w:tcPr>
            <w:tcW w:w="789" w:type="pct"/>
            <w:shd w:val="clear" w:color="auto" w:fill="DCEAB0"/>
          </w:tcPr>
          <w:p w14:paraId="70C430A6" w14:textId="77777777" w:rsidR="00E969BF" w:rsidRPr="001F761C" w:rsidRDefault="00E969BF" w:rsidP="00A42AEE">
            <w:pPr>
              <w:pStyle w:val="Ecotextetableau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653" w:type="pct"/>
            <w:shd w:val="clear" w:color="auto" w:fill="DCEAB0"/>
          </w:tcPr>
          <w:p w14:paraId="318B3CB1" w14:textId="77777777" w:rsidR="00E969BF" w:rsidRPr="001F761C" w:rsidRDefault="00E969BF" w:rsidP="00A42AEE">
            <w:pPr>
              <w:pStyle w:val="Ecotextetableau"/>
              <w:ind w:left="-15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800" w:type="pct"/>
            <w:shd w:val="clear" w:color="auto" w:fill="DCEAB0"/>
          </w:tcPr>
          <w:p w14:paraId="45A40F38" w14:textId="77777777" w:rsidR="00E969BF" w:rsidRPr="00176EEE" w:rsidRDefault="00E969BF" w:rsidP="00A42AEE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pct"/>
            <w:shd w:val="clear" w:color="auto" w:fill="DCEAB0"/>
          </w:tcPr>
          <w:p w14:paraId="41E8A4AC" w14:textId="77777777" w:rsidR="00E969BF" w:rsidRPr="00176EEE" w:rsidRDefault="00E969BF" w:rsidP="00A42AEE">
            <w:pPr>
              <w:pStyle w:val="Ecotextetableaugra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F57CD8" w14:textId="77777777" w:rsidR="000614CC" w:rsidRDefault="003E187A" w:rsidP="003E187A">
      <w:pPr>
        <w:pStyle w:val="Ecotexte"/>
      </w:pPr>
      <w:r>
        <w:t>Ainsi</w:t>
      </w:r>
      <w:r w:rsidR="00D97B41">
        <w:t>, selon l’entente contractuelle,</w:t>
      </w:r>
      <w:r>
        <w:t xml:space="preserve"> </w:t>
      </w:r>
    </w:p>
    <w:p w14:paraId="59505398" w14:textId="79D2BEEA" w:rsidR="000614CC" w:rsidRDefault="002B010F" w:rsidP="00754D5C">
      <w:pPr>
        <w:pStyle w:val="Ecotexte"/>
        <w:ind w:left="1134" w:hanging="425"/>
        <w:rPr>
          <w:highlight w:val="lightGray"/>
        </w:rPr>
      </w:pPr>
      <w:sdt>
        <w:sdtPr>
          <w:rPr>
            <w:highlight w:val="lightGray"/>
          </w:rPr>
          <w:id w:val="21227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D5C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754D5C">
        <w:rPr>
          <w:highlight w:val="lightGray"/>
        </w:rPr>
        <w:t xml:space="preserve"> </w:t>
      </w:r>
      <w:r w:rsidR="003E187A">
        <w:rPr>
          <w:highlight w:val="lightGray"/>
        </w:rPr>
        <w:t xml:space="preserve">un </w:t>
      </w:r>
      <w:r w:rsidR="00D97B41">
        <w:rPr>
          <w:highlight w:val="lightGray"/>
        </w:rPr>
        <w:t>paiement de conciliation de XXX</w:t>
      </w:r>
      <w:r w:rsidR="00D822C3">
        <w:rPr>
          <w:highlight w:val="lightGray"/>
        </w:rPr>
        <w:t> </w:t>
      </w:r>
      <w:r w:rsidR="00D97B41">
        <w:rPr>
          <w:highlight w:val="lightGray"/>
        </w:rPr>
        <w:t>$</w:t>
      </w:r>
      <w:r w:rsidR="003E187A">
        <w:rPr>
          <w:highlight w:val="lightGray"/>
        </w:rPr>
        <w:t xml:space="preserve"> </w:t>
      </w:r>
      <w:r w:rsidR="00200D4F">
        <w:rPr>
          <w:highlight w:val="lightGray"/>
        </w:rPr>
        <w:t xml:space="preserve">doit </w:t>
      </w:r>
      <w:r w:rsidR="003E187A">
        <w:rPr>
          <w:highlight w:val="lightGray"/>
        </w:rPr>
        <w:t>être versé par l’ESE à l’</w:t>
      </w:r>
      <w:r w:rsidR="00D822C3">
        <w:rPr>
          <w:highlight w:val="lightGray"/>
        </w:rPr>
        <w:t>i</w:t>
      </w:r>
      <w:r w:rsidR="003E187A">
        <w:rPr>
          <w:highlight w:val="lightGray"/>
        </w:rPr>
        <w:t>nstitution</w:t>
      </w:r>
      <w:r w:rsidR="00754D5C">
        <w:rPr>
          <w:highlight w:val="lightGray"/>
        </w:rPr>
        <w:t>;</w:t>
      </w:r>
    </w:p>
    <w:p w14:paraId="28FBFA15" w14:textId="4AD6BD10" w:rsidR="00200D4F" w:rsidRDefault="00200D4F" w:rsidP="00200D4F">
      <w:pPr>
        <w:pStyle w:val="Ecotexte"/>
        <w:ind w:left="709"/>
        <w:rPr>
          <w:highlight w:val="lightGray"/>
        </w:rPr>
      </w:pPr>
      <w:r>
        <w:rPr>
          <w:highlight w:val="lightGray"/>
        </w:rPr>
        <w:t>ou</w:t>
      </w:r>
    </w:p>
    <w:p w14:paraId="45345259" w14:textId="6E132559" w:rsidR="000614CC" w:rsidRDefault="002B010F" w:rsidP="00754D5C">
      <w:pPr>
        <w:pStyle w:val="Ecotexte"/>
        <w:ind w:left="1134" w:hanging="425"/>
      </w:pPr>
      <w:sdt>
        <w:sdtPr>
          <w:rPr>
            <w:highlight w:val="lightGray"/>
          </w:rPr>
          <w:id w:val="74754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D5C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754D5C">
        <w:rPr>
          <w:highlight w:val="lightGray"/>
        </w:rPr>
        <w:t xml:space="preserve"> </w:t>
      </w:r>
      <w:r w:rsidR="005C1232" w:rsidRPr="005C1232">
        <w:rPr>
          <w:highlight w:val="lightGray"/>
        </w:rPr>
        <w:t xml:space="preserve">un montant </w:t>
      </w:r>
      <w:r w:rsidR="000614CC">
        <w:rPr>
          <w:highlight w:val="lightGray"/>
        </w:rPr>
        <w:t xml:space="preserve">de </w:t>
      </w:r>
      <w:r w:rsidR="00754D5C">
        <w:rPr>
          <w:highlight w:val="lightGray"/>
        </w:rPr>
        <w:t>XXX </w:t>
      </w:r>
      <w:r w:rsidR="000614CC">
        <w:rPr>
          <w:highlight w:val="lightGray"/>
        </w:rPr>
        <w:t xml:space="preserve">$ </w:t>
      </w:r>
      <w:r w:rsidR="005C1232" w:rsidRPr="005C1232">
        <w:rPr>
          <w:highlight w:val="lightGray"/>
        </w:rPr>
        <w:t>d</w:t>
      </w:r>
      <w:r w:rsidR="000614CC">
        <w:rPr>
          <w:highlight w:val="lightGray"/>
        </w:rPr>
        <w:t>oit</w:t>
      </w:r>
      <w:r w:rsidR="005C1232" w:rsidRPr="005C1232">
        <w:rPr>
          <w:highlight w:val="lightGray"/>
        </w:rPr>
        <w:t xml:space="preserve"> être libéré de la </w:t>
      </w:r>
      <w:r w:rsidR="000614CC">
        <w:rPr>
          <w:highlight w:val="lightGray"/>
        </w:rPr>
        <w:t>2</w:t>
      </w:r>
      <w:r w:rsidR="000614CC" w:rsidRPr="000614CC">
        <w:rPr>
          <w:highlight w:val="lightGray"/>
          <w:vertAlign w:val="superscript"/>
        </w:rPr>
        <w:t>e</w:t>
      </w:r>
      <w:r w:rsidR="00D822C3">
        <w:rPr>
          <w:highlight w:val="lightGray"/>
        </w:rPr>
        <w:t> </w:t>
      </w:r>
      <w:r w:rsidR="000614CC">
        <w:rPr>
          <w:highlight w:val="lightGray"/>
        </w:rPr>
        <w:t xml:space="preserve">tranche de la </w:t>
      </w:r>
      <w:r w:rsidR="005C1232" w:rsidRPr="005C1232">
        <w:rPr>
          <w:highlight w:val="lightGray"/>
        </w:rPr>
        <w:t>provision de performance</w:t>
      </w:r>
      <w:r w:rsidR="00D822C3">
        <w:t xml:space="preserve"> par l’institution</w:t>
      </w:r>
      <w:r w:rsidR="00754D5C">
        <w:t>;</w:t>
      </w:r>
    </w:p>
    <w:p w14:paraId="16C8E0AF" w14:textId="0325BA67" w:rsidR="00200D4F" w:rsidRDefault="00200D4F" w:rsidP="00200D4F">
      <w:pPr>
        <w:pStyle w:val="Ecotexte"/>
        <w:ind w:left="709"/>
      </w:pPr>
      <w:r>
        <w:t>ou</w:t>
      </w:r>
    </w:p>
    <w:p w14:paraId="65FBAA98" w14:textId="0C2D6829" w:rsidR="003E187A" w:rsidRPr="00754D5C" w:rsidRDefault="002B010F" w:rsidP="00754D5C">
      <w:pPr>
        <w:pStyle w:val="Ecotexte"/>
        <w:ind w:left="1134" w:hanging="425"/>
        <w:rPr>
          <w:highlight w:val="lightGray"/>
        </w:rPr>
      </w:pPr>
      <w:sdt>
        <w:sdtPr>
          <w:rPr>
            <w:highlight w:val="lightGray"/>
          </w:rPr>
          <w:id w:val="-189218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D5C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754D5C">
        <w:rPr>
          <w:highlight w:val="lightGray"/>
        </w:rPr>
        <w:t xml:space="preserve"> </w:t>
      </w:r>
      <w:r w:rsidR="000614CC" w:rsidRPr="005C1232">
        <w:rPr>
          <w:highlight w:val="lightGray"/>
        </w:rPr>
        <w:t xml:space="preserve">un montant </w:t>
      </w:r>
      <w:r w:rsidR="000614CC">
        <w:rPr>
          <w:highlight w:val="lightGray"/>
        </w:rPr>
        <w:t xml:space="preserve">de </w:t>
      </w:r>
      <w:r w:rsidR="00754D5C">
        <w:rPr>
          <w:highlight w:val="lightGray"/>
        </w:rPr>
        <w:t>XXX $</w:t>
      </w:r>
      <w:r w:rsidR="000614CC">
        <w:rPr>
          <w:highlight w:val="lightGray"/>
        </w:rPr>
        <w:t xml:space="preserve"> doit</w:t>
      </w:r>
      <w:r w:rsidR="000614CC" w:rsidRPr="005C1232">
        <w:rPr>
          <w:highlight w:val="lightGray"/>
        </w:rPr>
        <w:t xml:space="preserve"> être libéré de la </w:t>
      </w:r>
      <w:r w:rsidR="00200D4F">
        <w:rPr>
          <w:highlight w:val="lightGray"/>
        </w:rPr>
        <w:t>1</w:t>
      </w:r>
      <w:r w:rsidR="00200D4F" w:rsidRPr="00754D5C">
        <w:rPr>
          <w:highlight w:val="lightGray"/>
          <w:vertAlign w:val="superscript"/>
        </w:rPr>
        <w:t>re</w:t>
      </w:r>
      <w:r w:rsidR="00D822C3">
        <w:rPr>
          <w:highlight w:val="lightGray"/>
        </w:rPr>
        <w:t> </w:t>
      </w:r>
      <w:r w:rsidR="000614CC">
        <w:rPr>
          <w:highlight w:val="lightGray"/>
        </w:rPr>
        <w:t xml:space="preserve">tranche de la </w:t>
      </w:r>
      <w:r w:rsidR="000614CC" w:rsidRPr="005C1232">
        <w:rPr>
          <w:highlight w:val="lightGray"/>
        </w:rPr>
        <w:t>provision de performance</w:t>
      </w:r>
      <w:r w:rsidR="00D822C3">
        <w:rPr>
          <w:highlight w:val="lightGray"/>
        </w:rPr>
        <w:t xml:space="preserve"> par l’institution.</w:t>
      </w:r>
    </w:p>
    <w:p w14:paraId="5870E26A" w14:textId="6DBF4829" w:rsidR="00200D4F" w:rsidRDefault="00200D4F" w:rsidP="003E187A">
      <w:pPr>
        <w:pStyle w:val="Ecotexte"/>
      </w:pPr>
      <w:r w:rsidRPr="00200D4F">
        <w:rPr>
          <w:highlight w:val="lightGray"/>
        </w:rPr>
        <w:t>[</w:t>
      </w:r>
      <w:r>
        <w:rPr>
          <w:highlight w:val="lightGray"/>
        </w:rPr>
        <w:t>L</w:t>
      </w:r>
      <w:r w:rsidRPr="00200D4F">
        <w:rPr>
          <w:highlight w:val="lightGray"/>
        </w:rPr>
        <w:t>ors de la dernière année</w:t>
      </w:r>
      <w:r>
        <w:rPr>
          <w:highlight w:val="lightGray"/>
        </w:rPr>
        <w:t xml:space="preserve"> </w:t>
      </w:r>
      <w:r w:rsidR="00D822C3">
        <w:rPr>
          <w:highlight w:val="lightGray"/>
        </w:rPr>
        <w:t>du contrat</w:t>
      </w:r>
      <w:r w:rsidRPr="00200D4F">
        <w:rPr>
          <w:highlight w:val="lightGray"/>
        </w:rPr>
        <w:t>, si l</w:t>
      </w:r>
      <w:r w:rsidR="00754D5C">
        <w:rPr>
          <w:highlight w:val="lightGray"/>
        </w:rPr>
        <w:t>e</w:t>
      </w:r>
      <w:r w:rsidRPr="00200D4F">
        <w:rPr>
          <w:highlight w:val="lightGray"/>
        </w:rPr>
        <w:t xml:space="preserve"> statu</w:t>
      </w:r>
      <w:r w:rsidR="00754D5C">
        <w:rPr>
          <w:highlight w:val="lightGray"/>
        </w:rPr>
        <w:t>t</w:t>
      </w:r>
      <w:r w:rsidRPr="00200D4F">
        <w:rPr>
          <w:highlight w:val="lightGray"/>
        </w:rPr>
        <w:t xml:space="preserve"> est de </w:t>
      </w:r>
      <w:r>
        <w:rPr>
          <w:highlight w:val="lightGray"/>
        </w:rPr>
        <w:t>« </w:t>
      </w:r>
      <w:r w:rsidRPr="00200D4F">
        <w:rPr>
          <w:highlight w:val="lightGray"/>
        </w:rPr>
        <w:t>libérer un montant de la provision de performance</w:t>
      </w:r>
      <w:r>
        <w:rPr>
          <w:highlight w:val="lightGray"/>
        </w:rPr>
        <w:t> »</w:t>
      </w:r>
      <w:r w:rsidR="00886E09">
        <w:rPr>
          <w:highlight w:val="lightGray"/>
        </w:rPr>
        <w:t xml:space="preserve"> (une des deux dernières cases à cocher </w:t>
      </w:r>
      <w:r w:rsidR="00F74DE7">
        <w:rPr>
          <w:highlight w:val="lightGray"/>
        </w:rPr>
        <w:t>ci-</w:t>
      </w:r>
      <w:r w:rsidR="00886E09">
        <w:rPr>
          <w:highlight w:val="lightGray"/>
        </w:rPr>
        <w:t>haut)</w:t>
      </w:r>
      <w:r>
        <w:rPr>
          <w:highlight w:val="lightGray"/>
        </w:rPr>
        <w:t xml:space="preserve">, </w:t>
      </w:r>
      <w:r w:rsidRPr="00200D4F">
        <w:rPr>
          <w:highlight w:val="lightGray"/>
        </w:rPr>
        <w:t>ajoute</w:t>
      </w:r>
      <w:r>
        <w:rPr>
          <w:highlight w:val="lightGray"/>
        </w:rPr>
        <w:t>z la phrase :</w:t>
      </w:r>
      <w:r w:rsidRPr="00200D4F">
        <w:rPr>
          <w:highlight w:val="lightGray"/>
        </w:rPr>
        <w:t xml:space="preserve"> </w:t>
      </w:r>
      <w:r>
        <w:rPr>
          <w:highlight w:val="lightGray"/>
        </w:rPr>
        <w:t>la VAN garantie sera atteinte ou dépassée et l’ESE aura respecté cette obligation contractuelle</w:t>
      </w:r>
      <w:r w:rsidR="00D822C3">
        <w:rPr>
          <w:highlight w:val="lightGray"/>
        </w:rPr>
        <w:t>.</w:t>
      </w:r>
      <w:r w:rsidRPr="00200D4F">
        <w:rPr>
          <w:highlight w:val="lightGray"/>
        </w:rPr>
        <w:t>]</w:t>
      </w:r>
    </w:p>
    <w:p w14:paraId="70D9C9CB" w14:textId="474A7010" w:rsidR="001A5D24" w:rsidRDefault="001A5D24" w:rsidP="003E187A">
      <w:pPr>
        <w:pStyle w:val="Ecotexte"/>
      </w:pPr>
      <w:r>
        <w:t xml:space="preserve">Après versement du </w:t>
      </w:r>
      <w:r w:rsidR="00DF017B">
        <w:t>paiement de conciliation</w:t>
      </w:r>
      <w:r>
        <w:t>, l</w:t>
      </w:r>
      <w:r w:rsidRPr="005866C6">
        <w:t xml:space="preserve">e solde </w:t>
      </w:r>
      <w:r>
        <w:t xml:space="preserve">de la première tranche </w:t>
      </w:r>
      <w:r w:rsidRPr="005866C6">
        <w:t>de la provision de performance</w:t>
      </w:r>
      <w:r>
        <w:t xml:space="preserve"> (PdP)</w:t>
      </w:r>
      <w:r w:rsidRPr="005866C6">
        <w:t xml:space="preserve"> </w:t>
      </w:r>
      <w:r>
        <w:t>sera</w:t>
      </w:r>
      <w:r w:rsidRPr="005866C6">
        <w:t xml:space="preserve"> donc </w:t>
      </w:r>
      <w:r>
        <w:t xml:space="preserve">de </w:t>
      </w:r>
      <w:r w:rsidR="005C1232">
        <w:t>[</w:t>
      </w:r>
      <w:r w:rsidR="005C1232" w:rsidRPr="005C1232">
        <w:rPr>
          <w:highlight w:val="lightGray"/>
        </w:rPr>
        <w:t>XXX</w:t>
      </w:r>
      <w:r w:rsidR="005C1232">
        <w:t>] $</w:t>
      </w:r>
      <w:r>
        <w:t xml:space="preserve">, et la valeur de la deuxième tranche sera de </w:t>
      </w:r>
      <w:r w:rsidR="005C1232">
        <w:t>[</w:t>
      </w:r>
      <w:r w:rsidR="005C1232" w:rsidRPr="005C1232">
        <w:rPr>
          <w:highlight w:val="lightGray"/>
        </w:rPr>
        <w:t>XXX</w:t>
      </w:r>
      <w:r w:rsidR="005C1232">
        <w:t>] $</w:t>
      </w:r>
      <w:r>
        <w:t>.</w:t>
      </w:r>
    </w:p>
    <w:p w14:paraId="06949D98" w14:textId="77777777" w:rsidR="00333A27" w:rsidRDefault="00333A27" w:rsidP="00333A27">
      <w:pPr>
        <w:pStyle w:val="Ecotexte"/>
        <w:rPr>
          <w:highlight w:val="yellow"/>
        </w:rPr>
      </w:pPr>
    </w:p>
    <w:p w14:paraId="0E6E7683" w14:textId="77777777" w:rsidR="00DC18DE" w:rsidRPr="009029C8" w:rsidRDefault="00DC18DE" w:rsidP="005D2ABC">
      <w:pPr>
        <w:pStyle w:val="Titre1pourannexes"/>
        <w:sectPr w:rsidR="00DC18DE" w:rsidRPr="009029C8" w:rsidSect="006F129D">
          <w:footerReference w:type="default" r:id="rId15"/>
          <w:pgSz w:w="12240" w:h="15840"/>
          <w:pgMar w:top="1134" w:right="1134" w:bottom="851" w:left="1134" w:header="708" w:footer="708" w:gutter="0"/>
          <w:cols w:space="708"/>
          <w:docGrid w:linePitch="360"/>
        </w:sectPr>
      </w:pPr>
    </w:p>
    <w:p w14:paraId="3EC52C19" w14:textId="78D2F371" w:rsidR="00B01743" w:rsidRDefault="007D3FCA" w:rsidP="00BC6A25">
      <w:pPr>
        <w:pStyle w:val="Ecotitreannexes"/>
      </w:pPr>
      <w:bookmarkStart w:id="113" w:name="_Ref2846037"/>
      <w:bookmarkStart w:id="114" w:name="_Toc22293248"/>
      <w:r>
        <w:t>Données mesurées durant la p</w:t>
      </w:r>
      <w:r w:rsidR="004F0EB1">
        <w:t>é</w:t>
      </w:r>
      <w:r>
        <w:t>riode de suivi</w:t>
      </w:r>
      <w:bookmarkEnd w:id="113"/>
      <w:bookmarkEnd w:id="114"/>
    </w:p>
    <w:p w14:paraId="194B30CC" w14:textId="6070B124" w:rsidR="007D3FCA" w:rsidRDefault="004F0EB1" w:rsidP="007D3FCA">
      <w:pPr>
        <w:pStyle w:val="Ecotexte"/>
      </w:pPr>
      <w:r>
        <w:t>[</w:t>
      </w:r>
      <w:r w:rsidRPr="008174AC">
        <w:rPr>
          <w:highlight w:val="lightGray"/>
        </w:rPr>
        <w:t>Nom de l’</w:t>
      </w:r>
      <w:r w:rsidR="00A41752">
        <w:rPr>
          <w:highlight w:val="lightGray"/>
        </w:rPr>
        <w:t>i</w:t>
      </w:r>
      <w:r w:rsidRPr="008174AC">
        <w:rPr>
          <w:highlight w:val="lightGray"/>
        </w:rPr>
        <w:t>mmeuble</w:t>
      </w:r>
      <w:r w:rsidR="00A41752">
        <w:rPr>
          <w:highlight w:val="lightGray"/>
        </w:rPr>
        <w:t> </w:t>
      </w:r>
      <w:r w:rsidR="002A6CC6" w:rsidRPr="008174AC">
        <w:rPr>
          <w:highlight w:val="lightGray"/>
        </w:rPr>
        <w:t>A</w:t>
      </w:r>
      <w:r>
        <w:t>]</w:t>
      </w:r>
    </w:p>
    <w:p w14:paraId="71F3E067" w14:textId="1647A32F" w:rsidR="007D3FCA" w:rsidRDefault="004F0EB1" w:rsidP="007D3FCA">
      <w:pPr>
        <w:pStyle w:val="Ecotexte"/>
      </w:pPr>
      <w:r>
        <w:t xml:space="preserve">Variable mesurée : </w:t>
      </w:r>
    </w:p>
    <w:tbl>
      <w:tblPr>
        <w:tblStyle w:val="Ecotableau2"/>
        <w:tblW w:w="7352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404"/>
        <w:gridCol w:w="2156"/>
        <w:gridCol w:w="2330"/>
      </w:tblGrid>
      <w:tr w:rsidR="004F0EB1" w:rsidRPr="00972635" w14:paraId="3459CC20" w14:textId="77777777" w:rsidTr="004F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BCDA68"/>
          </w:tcPr>
          <w:p w14:paraId="343C1501" w14:textId="77777777" w:rsidR="004F0EB1" w:rsidRPr="004903D3" w:rsidRDefault="004F0EB1" w:rsidP="004F0EB1">
            <w:pPr>
              <w:pStyle w:val="Ecotitretableau"/>
              <w:keepNext/>
              <w:keepLines/>
            </w:pPr>
            <w:r w:rsidRPr="004903D3">
              <w:t>Période</w:t>
            </w:r>
          </w:p>
        </w:tc>
        <w:tc>
          <w:tcPr>
            <w:tcW w:w="2156" w:type="dxa"/>
            <w:shd w:val="clear" w:color="auto" w:fill="BCDA68"/>
          </w:tcPr>
          <w:p w14:paraId="7FFE9942" w14:textId="4EB6EF5D" w:rsidR="004F0EB1" w:rsidRPr="004F0EB1" w:rsidRDefault="004F0EB1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4F0EB1">
              <w:rPr>
                <w:highlight w:val="lightGray"/>
              </w:rPr>
              <w:t>Nom de la variable</w:t>
            </w:r>
            <w:r w:rsidR="00242255">
              <w:rPr>
                <w:highlight w:val="lightGray"/>
              </w:rPr>
              <w:br/>
              <w:t>(unité)</w:t>
            </w:r>
          </w:p>
        </w:tc>
        <w:tc>
          <w:tcPr>
            <w:tcW w:w="2330" w:type="dxa"/>
            <w:shd w:val="clear" w:color="auto" w:fill="BCDA68"/>
          </w:tcPr>
          <w:p w14:paraId="654A6745" w14:textId="66EF60FD" w:rsidR="004F0EB1" w:rsidRPr="004F0EB1" w:rsidRDefault="004F0EB1" w:rsidP="004F0EB1">
            <w:pPr>
              <w:pStyle w:val="Ecotitretableau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4F0EB1">
              <w:rPr>
                <w:highlight w:val="lightGray"/>
              </w:rPr>
              <w:t>Nom de la variable</w:t>
            </w:r>
            <w:r w:rsidR="00242255">
              <w:rPr>
                <w:highlight w:val="lightGray"/>
              </w:rPr>
              <w:br/>
              <w:t>(unité)</w:t>
            </w:r>
          </w:p>
        </w:tc>
      </w:tr>
      <w:tr w:rsidR="004F0EB1" w:rsidRPr="00972635" w14:paraId="03C866E5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3F8A92F" w14:textId="1E515834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57F6DCE" w14:textId="2E2A0D6A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24A449E2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4DB338F8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1FF0382C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32E20F8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BB380CB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7060B626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4938B7CE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593C868D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5DA7BDC2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727AA26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17B73226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6A0B9413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04690877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202AD69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BC354FC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4FA01819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4BC94BAD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172E045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4C765DD3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3FA4203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62C36F8A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7E9AE41C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321D4D68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5B69C60A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3DF4334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2721E601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5A816C1C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5526A50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92F6374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1A07165C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1CF18A43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7951E0B6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307B6440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46968BCF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187E64DC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43F00B89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6AF768C6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0BFCDFB0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8C1A985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891049F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3E6B0F2B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2C31C26F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61BF162B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5E8D967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0E913B0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38A54DE2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38A9B630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11977E61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AC25B71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D3AE681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27A99E6F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312FCB50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23A1B948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BD7F932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77FE894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710A4184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3180574B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0231263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E4DBB41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571553A6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6836F97E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200E5016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2051989A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C855B39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63096BD4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7B7A80D9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25AE070F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01D90A01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55810BA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4E86A608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1E9C617E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7054D76B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2A2278B8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7E616BA7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A6BD4B6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15CC4261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581B4B3E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6038BA70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077DF39A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05F71CBC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74161E34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0F919CCA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49034699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A201990" w14:textId="00D47D4A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C816FE4" w14:textId="31B17B50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0CAE8214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1DC103AC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5B38A60D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1DB8295C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D1776BA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4832A246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59883610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16073FD0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74726ED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6FAD22A5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6016F7E5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6C30F204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5BE34F6A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F27D9F1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6E0C20D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17813BDA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53E1C67A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668C1101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A6A8C7F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249CA8B3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29009639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168FCF38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2EBDA694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26753406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795989CA" w14:textId="77777777" w:rsidR="004F0EB1" w:rsidRPr="00057F17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7B0812C0" w14:textId="77777777" w:rsidR="004F0EB1" w:rsidRPr="005E404F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7FC44010" w14:textId="77777777" w:rsidR="004F0EB1" w:rsidRPr="009F0A71" w:rsidRDefault="004F0EB1" w:rsidP="004F0EB1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EB1" w:rsidRPr="00972635" w14:paraId="5D010CD1" w14:textId="77777777" w:rsidTr="004F0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shd w:val="clear" w:color="auto" w:fill="DCEAB0"/>
          </w:tcPr>
          <w:p w14:paraId="3CAC4A24" w14:textId="77777777" w:rsidR="004F0EB1" w:rsidRPr="00057F17" w:rsidRDefault="004F0EB1" w:rsidP="004F0EB1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404" w:type="dxa"/>
            <w:shd w:val="clear" w:color="auto" w:fill="DCEAB0"/>
          </w:tcPr>
          <w:p w14:paraId="38A520C5" w14:textId="77777777" w:rsidR="004F0EB1" w:rsidRPr="00057F17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56" w:type="dxa"/>
            <w:shd w:val="clear" w:color="auto" w:fill="DCEAB0"/>
          </w:tcPr>
          <w:p w14:paraId="31E6E94E" w14:textId="77777777" w:rsidR="004F0EB1" w:rsidRPr="005E404F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DCEAB0"/>
          </w:tcPr>
          <w:p w14:paraId="0291109C" w14:textId="77777777" w:rsidR="004F0EB1" w:rsidRPr="009F0A71" w:rsidRDefault="004F0EB1" w:rsidP="004F0EB1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EB1" w:rsidRPr="00972635" w14:paraId="4B88CCCB" w14:textId="77777777" w:rsidTr="004F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gridSpan w:val="2"/>
            <w:shd w:val="clear" w:color="auto" w:fill="auto"/>
            <w:vAlign w:val="bottom"/>
          </w:tcPr>
          <w:p w14:paraId="5A128076" w14:textId="77777777" w:rsidR="004F0EB1" w:rsidRPr="00972635" w:rsidRDefault="004F0EB1" w:rsidP="004F0EB1">
            <w:pPr>
              <w:pStyle w:val="Ecotextetableaugras"/>
              <w:jc w:val="center"/>
              <w:rPr>
                <w:highlight w:val="yellow"/>
              </w:rPr>
            </w:pPr>
            <w:r w:rsidRPr="004903D3">
              <w:t>Total</w:t>
            </w:r>
          </w:p>
        </w:tc>
        <w:tc>
          <w:tcPr>
            <w:tcW w:w="2156" w:type="dxa"/>
            <w:shd w:val="clear" w:color="auto" w:fill="auto"/>
          </w:tcPr>
          <w:p w14:paraId="12D72568" w14:textId="77777777" w:rsidR="004F0EB1" w:rsidRPr="00064953" w:rsidRDefault="004F0EB1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0" w:type="dxa"/>
            <w:shd w:val="clear" w:color="auto" w:fill="auto"/>
          </w:tcPr>
          <w:p w14:paraId="62C2C7E4" w14:textId="77777777" w:rsidR="004F0EB1" w:rsidRPr="00FA6AE1" w:rsidRDefault="004F0EB1" w:rsidP="004F0EB1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4C0DD3" w14:textId="35CCEA3B" w:rsidR="004F0EB1" w:rsidRDefault="004F0EB1" w:rsidP="007D3FCA">
      <w:pPr>
        <w:pStyle w:val="Ecotexte"/>
      </w:pPr>
    </w:p>
    <w:p w14:paraId="1142BBF8" w14:textId="77777777" w:rsidR="004F0EB1" w:rsidRPr="007D3FCA" w:rsidRDefault="004F0EB1" w:rsidP="007D3FCA">
      <w:pPr>
        <w:pStyle w:val="Ecotexte"/>
      </w:pPr>
    </w:p>
    <w:p w14:paraId="7B77BDBB" w14:textId="1309F309" w:rsidR="007D3FCA" w:rsidRDefault="007D3FCA" w:rsidP="007D3FCA">
      <w:pPr>
        <w:pStyle w:val="Ecotitreannexes"/>
      </w:pPr>
      <w:bookmarkStart w:id="115" w:name="_Ref2846345"/>
      <w:bookmarkStart w:id="116" w:name="_Toc22293249"/>
      <w:bookmarkStart w:id="117" w:name="_Hlk4512553"/>
      <w:r w:rsidRPr="007C206A">
        <w:t>Calculs des économies d’énergie</w:t>
      </w:r>
      <w:bookmarkEnd w:id="115"/>
      <w:bookmarkEnd w:id="116"/>
    </w:p>
    <w:p w14:paraId="3BB69F7A" w14:textId="5E48AB9C" w:rsidR="007D3FCA" w:rsidRDefault="00407265" w:rsidP="00407265">
      <w:pPr>
        <w:pStyle w:val="EcoTitreGauche"/>
      </w:pPr>
      <w:r w:rsidRPr="008174AC">
        <w:rPr>
          <w:highlight w:val="lightGray"/>
        </w:rPr>
        <w:t>Immeuble</w:t>
      </w:r>
      <w:r w:rsidR="00A41752">
        <w:rPr>
          <w:highlight w:val="lightGray"/>
        </w:rPr>
        <w:t> </w:t>
      </w:r>
      <w:r w:rsidRPr="008174AC">
        <w:rPr>
          <w:highlight w:val="lightGray"/>
        </w:rPr>
        <w:t>A</w:t>
      </w:r>
    </w:p>
    <w:p w14:paraId="1AEECAFF" w14:textId="46AFC4C3" w:rsidR="00407265" w:rsidRDefault="00407265" w:rsidP="00407265">
      <w:pPr>
        <w:pStyle w:val="Ecotexte"/>
      </w:pPr>
    </w:p>
    <w:p w14:paraId="601C537D" w14:textId="39BBDCC5" w:rsidR="00407265" w:rsidRDefault="00407265" w:rsidP="00407265">
      <w:pPr>
        <w:pStyle w:val="Ecotexte"/>
      </w:pPr>
    </w:p>
    <w:bookmarkEnd w:id="117"/>
    <w:p w14:paraId="77113CCB" w14:textId="5FD6F3F6" w:rsidR="00407265" w:rsidRDefault="00407265" w:rsidP="00407265">
      <w:pPr>
        <w:pStyle w:val="Ecotexte"/>
      </w:pPr>
    </w:p>
    <w:p w14:paraId="5459FBCF" w14:textId="676146A0" w:rsidR="00407265" w:rsidRDefault="00407265">
      <w:pPr>
        <w:suppressAutoHyphens w:val="0"/>
      </w:pPr>
      <w:r>
        <w:br w:type="page"/>
      </w:r>
    </w:p>
    <w:p w14:paraId="0593B596" w14:textId="52F89EFD" w:rsidR="00407265" w:rsidRDefault="00407265" w:rsidP="00407265">
      <w:pPr>
        <w:pStyle w:val="EcoTitreGauche"/>
      </w:pPr>
      <w:r w:rsidRPr="008174AC">
        <w:rPr>
          <w:highlight w:val="lightGray"/>
        </w:rPr>
        <w:t>Immeuble</w:t>
      </w:r>
      <w:r w:rsidR="00A41752">
        <w:rPr>
          <w:highlight w:val="lightGray"/>
        </w:rPr>
        <w:t> </w:t>
      </w:r>
      <w:r w:rsidRPr="008174AC">
        <w:rPr>
          <w:highlight w:val="lightGray"/>
        </w:rPr>
        <w:t>B</w:t>
      </w:r>
    </w:p>
    <w:p w14:paraId="164E4AF5" w14:textId="1D09A2F6" w:rsidR="008174AC" w:rsidRDefault="008174AC" w:rsidP="008174AC">
      <w:pPr>
        <w:pStyle w:val="Ecotexte"/>
      </w:pPr>
    </w:p>
    <w:p w14:paraId="15BD7303" w14:textId="77777777" w:rsidR="008174AC" w:rsidRPr="008174AC" w:rsidRDefault="008174AC" w:rsidP="008174AC">
      <w:pPr>
        <w:pStyle w:val="Ecotexte"/>
      </w:pPr>
    </w:p>
    <w:p w14:paraId="1A5C7909" w14:textId="3CB79E15" w:rsidR="00200D4F" w:rsidRDefault="00200D4F" w:rsidP="00200D4F">
      <w:pPr>
        <w:pStyle w:val="Ecotitreannexes"/>
      </w:pPr>
      <w:bookmarkStart w:id="118" w:name="_Ref5004008"/>
      <w:bookmarkStart w:id="119" w:name="_Toc22293250"/>
      <w:r w:rsidRPr="007C206A">
        <w:t xml:space="preserve">Calculs des économies </w:t>
      </w:r>
      <w:r>
        <w:t>de coût</w:t>
      </w:r>
      <w:r w:rsidR="0071648F">
        <w:t>s</w:t>
      </w:r>
      <w:r>
        <w:t xml:space="preserve"> </w:t>
      </w:r>
      <w:r w:rsidRPr="007C206A">
        <w:t>d’énergie</w:t>
      </w:r>
      <w:bookmarkEnd w:id="118"/>
      <w:bookmarkEnd w:id="119"/>
    </w:p>
    <w:p w14:paraId="45859C57" w14:textId="26F82388" w:rsidR="00200D4F" w:rsidRDefault="00200D4F" w:rsidP="000D3184">
      <w:pPr>
        <w:pStyle w:val="EcoTitreGauche"/>
      </w:pPr>
      <w:r>
        <w:t>Immeuble</w:t>
      </w:r>
      <w:r w:rsidR="00A41752">
        <w:t> </w:t>
      </w:r>
      <w:r>
        <w:t>A</w:t>
      </w:r>
      <w:r w:rsidR="000D3184">
        <w:t xml:space="preserve"> – consommation électrique</w:t>
      </w:r>
    </w:p>
    <w:p w14:paraId="38F6B65F" w14:textId="0DBCEBF1" w:rsidR="000D3184" w:rsidRPr="000D3184" w:rsidRDefault="000D3184" w:rsidP="000D3184">
      <w:pPr>
        <w:pStyle w:val="Ecotexte"/>
      </w:pPr>
      <w:r>
        <w:t>Période de référence</w:t>
      </w:r>
    </w:p>
    <w:tbl>
      <w:tblPr>
        <w:tblStyle w:val="Ecotableau2"/>
        <w:tblW w:w="9917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2122"/>
        <w:gridCol w:w="3118"/>
        <w:gridCol w:w="2126"/>
      </w:tblGrid>
      <w:tr w:rsidR="00461E6A" w:rsidRPr="00461E6A" w14:paraId="19DCE361" w14:textId="77777777" w:rsidTr="00461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15D7FCED" w14:textId="77777777" w:rsidR="00461E6A" w:rsidRPr="00461E6A" w:rsidRDefault="00461E6A" w:rsidP="000D3184">
            <w:pPr>
              <w:pStyle w:val="Ecotitretableau"/>
              <w:keepNext/>
              <w:keepLines/>
              <w:spacing w:before="60" w:after="60"/>
            </w:pPr>
            <w:r w:rsidRPr="00461E6A">
              <w:t>Période</w:t>
            </w:r>
          </w:p>
        </w:tc>
        <w:tc>
          <w:tcPr>
            <w:tcW w:w="2122" w:type="dxa"/>
            <w:shd w:val="clear" w:color="auto" w:fill="BCDA68"/>
          </w:tcPr>
          <w:p w14:paraId="1A0ED1E3" w14:textId="150210F6" w:rsidR="00461E6A" w:rsidRPr="00461E6A" w:rsidRDefault="00461E6A" w:rsidP="000D3184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Consommation</w:t>
            </w:r>
            <w:r w:rsidRPr="00461E6A">
              <w:rPr>
                <w:highlight w:val="lightGray"/>
              </w:rPr>
              <w:t xml:space="preserve"> d’électricité</w:t>
            </w:r>
            <w:r w:rsidRPr="00461E6A">
              <w:t xml:space="preserve"> ajustée </w:t>
            </w:r>
            <w:r w:rsidRPr="00461E6A">
              <w:br/>
              <w:t>(</w:t>
            </w:r>
            <w:r w:rsidRPr="00461E6A">
              <w:rPr>
                <w:highlight w:val="lightGray"/>
              </w:rPr>
              <w:t>kWh</w:t>
            </w:r>
            <w:r w:rsidRPr="00461E6A">
              <w:t>)</w:t>
            </w:r>
          </w:p>
        </w:tc>
        <w:tc>
          <w:tcPr>
            <w:tcW w:w="3118" w:type="dxa"/>
            <w:shd w:val="clear" w:color="auto" w:fill="BCDA68"/>
          </w:tcPr>
          <w:p w14:paraId="4596B75F" w14:textId="4CC59794" w:rsidR="00461E6A" w:rsidRPr="00461E6A" w:rsidRDefault="00461E6A" w:rsidP="000D3184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Tarif mensuel applicable</w:t>
            </w:r>
            <w:r w:rsidRPr="00461E6A">
              <w:br/>
            </w:r>
            <w:r w:rsidRPr="00461E6A">
              <w:rPr>
                <w:highlight w:val="lightGray"/>
              </w:rPr>
              <w:t>($/kWh)</w:t>
            </w:r>
          </w:p>
        </w:tc>
        <w:tc>
          <w:tcPr>
            <w:tcW w:w="2126" w:type="dxa"/>
            <w:shd w:val="clear" w:color="auto" w:fill="BCDA68"/>
          </w:tcPr>
          <w:p w14:paraId="4205A369" w14:textId="0768B3AB" w:rsidR="00461E6A" w:rsidRPr="00461E6A" w:rsidRDefault="00461E6A" w:rsidP="000D3184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Coût d’énergie de la base de référence</w:t>
            </w:r>
            <w:r w:rsidRPr="00461E6A">
              <w:br/>
              <w:t>($)</w:t>
            </w:r>
          </w:p>
        </w:tc>
      </w:tr>
      <w:tr w:rsidR="00461E6A" w:rsidRPr="00461E6A" w14:paraId="24E07C6B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A0BAED8" w14:textId="50838CB0" w:rsidR="00461E6A" w:rsidRPr="00461E6A" w:rsidRDefault="00461E6A" w:rsidP="000D3184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3D3F6D8F" w14:textId="77777777" w:rsidR="00461E6A" w:rsidRPr="00461E6A" w:rsidRDefault="00461E6A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2019-07-31</w:t>
            </w:r>
          </w:p>
        </w:tc>
        <w:tc>
          <w:tcPr>
            <w:tcW w:w="2122" w:type="dxa"/>
            <w:shd w:val="clear" w:color="auto" w:fill="DCEAB0"/>
          </w:tcPr>
          <w:p w14:paraId="455ADFAA" w14:textId="77777777" w:rsidR="00461E6A" w:rsidRPr="00461E6A" w:rsidRDefault="00461E6A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499A56C4" w14:textId="05904F06" w:rsidR="00461E6A" w:rsidRPr="00461E6A" w:rsidRDefault="00461E6A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210 000 premier</w:t>
            </w:r>
            <w:r w:rsidR="00A41752">
              <w:rPr>
                <w:highlight w:val="lightGray"/>
              </w:rPr>
              <w:t>s</w:t>
            </w:r>
            <w:r w:rsidRPr="00461E6A">
              <w:rPr>
                <w:highlight w:val="lightGray"/>
              </w:rPr>
              <w:t xml:space="preserve"> kWh : 0.00503</w:t>
            </w:r>
          </w:p>
          <w:p w14:paraId="1271D84B" w14:textId="77777777" w:rsidR="00461E6A" w:rsidRDefault="00461E6A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Reste de l’énergie : 0.0373</w:t>
            </w:r>
          </w:p>
          <w:p w14:paraId="4A4358FF" w14:textId="56E94CC3" w:rsidR="008B3F2D" w:rsidRPr="00461E6A" w:rsidRDefault="008B3F2D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Frais de base</w:t>
            </w:r>
          </w:p>
        </w:tc>
        <w:tc>
          <w:tcPr>
            <w:tcW w:w="2126" w:type="dxa"/>
            <w:shd w:val="clear" w:color="auto" w:fill="DCEAB0"/>
          </w:tcPr>
          <w:p w14:paraId="14B9F91E" w14:textId="77777777" w:rsidR="00461E6A" w:rsidRPr="00461E6A" w:rsidRDefault="00461E6A" w:rsidP="000D3184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4FDE1CF1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311D9A8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6ED7D22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2019-08-31</w:t>
            </w:r>
          </w:p>
        </w:tc>
        <w:tc>
          <w:tcPr>
            <w:tcW w:w="2122" w:type="dxa"/>
            <w:shd w:val="clear" w:color="auto" w:fill="DCEAB0"/>
          </w:tcPr>
          <w:p w14:paraId="68A51C7E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5E8EB2B0" w14:textId="0C345EA4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210 000 premier</w:t>
            </w:r>
            <w:r w:rsidR="00A41752">
              <w:rPr>
                <w:highlight w:val="lightGray"/>
              </w:rPr>
              <w:t>s</w:t>
            </w:r>
            <w:r w:rsidRPr="00461E6A">
              <w:rPr>
                <w:highlight w:val="lightGray"/>
              </w:rPr>
              <w:t xml:space="preserve"> kWh : 0.00503</w:t>
            </w:r>
          </w:p>
          <w:p w14:paraId="4F32AE27" w14:textId="77777777" w:rsid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Reste de l’énergie : 0.0373</w:t>
            </w:r>
          </w:p>
          <w:p w14:paraId="21430C2E" w14:textId="7B57092B" w:rsidR="008B3F2D" w:rsidRPr="00461E6A" w:rsidRDefault="008B3F2D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Frais de base</w:t>
            </w:r>
          </w:p>
        </w:tc>
        <w:tc>
          <w:tcPr>
            <w:tcW w:w="2126" w:type="dxa"/>
            <w:shd w:val="clear" w:color="auto" w:fill="DCEAB0"/>
          </w:tcPr>
          <w:p w14:paraId="24370499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B33FEC5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170937B3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7AA81F4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434842C2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4635F381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ECB6C5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0F884DFD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4C1A987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491715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7AB5F383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314BF1C9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498775F9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6D8AFB9B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7B24A106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47425346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56817414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3F4F0054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54CC60EB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4867F24D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07E357FB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7B2F69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67AB312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2D8ABD9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3E989B8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1D95BC64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6C7480B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623A031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0FC55B9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2158210D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4CF8BE1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6C0D9F8D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146915CF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E7652A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3C4CDFAD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6C2DCCFB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341DB0E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145A0BA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61AECCF8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9FA43E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610BA76B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17229E0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615F49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1D56C506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733C82D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893408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4420A276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33057417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73436D6B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181521D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24D12EA1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7F699DA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1A78FEFD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2EDAEBA1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F8E506A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5DC6B2CB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937EB5D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14D3DE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0B4CAF1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CEAB0"/>
          </w:tcPr>
          <w:p w14:paraId="17E50B73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48F50BD0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29A7D265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2AC610C8" w14:textId="77777777" w:rsidR="00461E6A" w:rsidRPr="00461E6A" w:rsidRDefault="00461E6A" w:rsidP="00461E6A">
            <w:pPr>
              <w:pStyle w:val="Ecotextetableaugras"/>
              <w:jc w:val="center"/>
              <w:rPr>
                <w:highlight w:val="yellow"/>
              </w:rPr>
            </w:pPr>
            <w:r w:rsidRPr="00461E6A">
              <w:t>Total</w:t>
            </w:r>
          </w:p>
        </w:tc>
        <w:tc>
          <w:tcPr>
            <w:tcW w:w="2122" w:type="dxa"/>
            <w:shd w:val="clear" w:color="auto" w:fill="auto"/>
          </w:tcPr>
          <w:p w14:paraId="0B7E85E0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auto"/>
          </w:tcPr>
          <w:p w14:paraId="0FE2A537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auto"/>
          </w:tcPr>
          <w:p w14:paraId="04E8E35C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CB99DC" w14:textId="0975EA17" w:rsidR="00200D4F" w:rsidRDefault="000D3184" w:rsidP="00200D4F">
      <w:pPr>
        <w:pStyle w:val="Ecotexte"/>
      </w:pPr>
      <w:r>
        <w:t>Période de suivi</w:t>
      </w:r>
    </w:p>
    <w:tbl>
      <w:tblPr>
        <w:tblStyle w:val="Ecotableau2"/>
        <w:tblW w:w="9918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2122"/>
        <w:gridCol w:w="3119"/>
        <w:gridCol w:w="2126"/>
      </w:tblGrid>
      <w:tr w:rsidR="00461E6A" w:rsidRPr="00461E6A" w14:paraId="3DDA3FCC" w14:textId="77777777" w:rsidTr="00461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3FE523F4" w14:textId="77777777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</w:pPr>
            <w:r w:rsidRPr="00461E6A">
              <w:t>Période</w:t>
            </w:r>
          </w:p>
        </w:tc>
        <w:tc>
          <w:tcPr>
            <w:tcW w:w="2122" w:type="dxa"/>
            <w:shd w:val="clear" w:color="auto" w:fill="BCDA68"/>
          </w:tcPr>
          <w:p w14:paraId="54A10F1F" w14:textId="6863F7CC" w:rsidR="00461E6A" w:rsidRPr="00461E6A" w:rsidRDefault="00461E6A" w:rsidP="008B3F2D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 xml:space="preserve">Consommation </w:t>
            </w:r>
            <w:r w:rsidR="008B3F2D">
              <w:t>d’électricité</w:t>
            </w:r>
            <w:r w:rsidRPr="00461E6A">
              <w:t xml:space="preserve"> de la période de suivi </w:t>
            </w:r>
            <w:r w:rsidRPr="00461E6A">
              <w:br/>
              <w:t>(</w:t>
            </w:r>
            <w:r w:rsidR="008C4504">
              <w:t>m</w:t>
            </w:r>
            <w:r w:rsidRPr="00461E6A">
              <w:t>)</w:t>
            </w:r>
          </w:p>
        </w:tc>
        <w:tc>
          <w:tcPr>
            <w:tcW w:w="3119" w:type="dxa"/>
            <w:shd w:val="clear" w:color="auto" w:fill="BCDA68"/>
          </w:tcPr>
          <w:p w14:paraId="41CDFD0A" w14:textId="1369FD82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Tarif mensuel applicable</w:t>
            </w:r>
            <w:r w:rsidRPr="00461E6A">
              <w:br/>
            </w:r>
            <w:r w:rsidRPr="00461E6A">
              <w:rPr>
                <w:highlight w:val="lightGray"/>
              </w:rPr>
              <w:t>($/kWh)</w:t>
            </w:r>
          </w:p>
        </w:tc>
        <w:tc>
          <w:tcPr>
            <w:tcW w:w="2126" w:type="dxa"/>
            <w:shd w:val="clear" w:color="auto" w:fill="BCDA68"/>
          </w:tcPr>
          <w:p w14:paraId="16714E3D" w14:textId="1C8B37D3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Coût d’énergie de la période de suivi</w:t>
            </w:r>
            <w:r w:rsidRPr="00461E6A">
              <w:br/>
              <w:t>($)</w:t>
            </w:r>
          </w:p>
        </w:tc>
      </w:tr>
      <w:tr w:rsidR="00461E6A" w:rsidRPr="00461E6A" w14:paraId="3C0B3B8F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78CE576A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1EFC6356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2019-07-31</w:t>
            </w:r>
          </w:p>
        </w:tc>
        <w:tc>
          <w:tcPr>
            <w:tcW w:w="2122" w:type="dxa"/>
            <w:shd w:val="clear" w:color="auto" w:fill="DCEAB0"/>
          </w:tcPr>
          <w:p w14:paraId="537BAE63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4A7431BE" w14:textId="33423A3C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210 000 premier</w:t>
            </w:r>
            <w:r w:rsidR="00A41752">
              <w:rPr>
                <w:highlight w:val="lightGray"/>
              </w:rPr>
              <w:t>s</w:t>
            </w:r>
            <w:r w:rsidRPr="00461E6A">
              <w:rPr>
                <w:highlight w:val="lightGray"/>
              </w:rPr>
              <w:t xml:space="preserve"> kWh : 0.00503</w:t>
            </w:r>
          </w:p>
          <w:p w14:paraId="4696255B" w14:textId="77777777" w:rsid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Reste de l’énergie : 0.0373</w:t>
            </w:r>
          </w:p>
          <w:p w14:paraId="4ADDE521" w14:textId="3765ECB0" w:rsidR="00F90BD1" w:rsidRPr="00461E6A" w:rsidRDefault="00F90BD1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Frais de base</w:t>
            </w:r>
          </w:p>
        </w:tc>
        <w:tc>
          <w:tcPr>
            <w:tcW w:w="2126" w:type="dxa"/>
            <w:shd w:val="clear" w:color="auto" w:fill="DCEAB0"/>
          </w:tcPr>
          <w:p w14:paraId="3DAC02A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02D7F81C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15F8A28F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7E8117F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2019-08-31</w:t>
            </w:r>
          </w:p>
        </w:tc>
        <w:tc>
          <w:tcPr>
            <w:tcW w:w="2122" w:type="dxa"/>
            <w:shd w:val="clear" w:color="auto" w:fill="DCEAB0"/>
          </w:tcPr>
          <w:p w14:paraId="398184F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69FA797A" w14:textId="3D2F3CAE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210 000 premier</w:t>
            </w:r>
            <w:r w:rsidR="00A41752">
              <w:rPr>
                <w:highlight w:val="lightGray"/>
              </w:rPr>
              <w:t>s</w:t>
            </w:r>
            <w:r w:rsidRPr="00461E6A">
              <w:rPr>
                <w:highlight w:val="lightGray"/>
              </w:rPr>
              <w:t xml:space="preserve"> kWh : 0.00503</w:t>
            </w:r>
          </w:p>
          <w:p w14:paraId="5C35F1CE" w14:textId="77777777" w:rsid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Reste de l’énergie : 0.0373</w:t>
            </w:r>
          </w:p>
          <w:p w14:paraId="38D806E0" w14:textId="0358709C" w:rsidR="00F90BD1" w:rsidRPr="00461E6A" w:rsidRDefault="00F90BD1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Frais de base</w:t>
            </w:r>
          </w:p>
        </w:tc>
        <w:tc>
          <w:tcPr>
            <w:tcW w:w="2126" w:type="dxa"/>
            <w:shd w:val="clear" w:color="auto" w:fill="DCEAB0"/>
          </w:tcPr>
          <w:p w14:paraId="528C89D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7B0B7B9C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2560EF5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A889D1B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55FFE5F4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5525B6FA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2E97FE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2297BCE8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0292046A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6C009F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004BDA3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78FF86B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7DE0C5D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668CE19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236E061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E4AC9B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162A7C6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76F44BEB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5116CE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7D07D47A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6DB75B83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E3EA6E7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3495BE9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6FBC8190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DC356B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2C5A6950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06F3991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600433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431FA97D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30B5FAB3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505F7A2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18E09FD4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2386F370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B35CD35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2A0E229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7B52383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C42D69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15AA9C4F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7C604A06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504C95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73AD879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63379C6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6777C84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7255DF9E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D3B3221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2FEF500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3A09F91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2BA6879B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EAD166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24718AC5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6370988C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71991F4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1A51E0A1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52234173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D92C520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0D69B38E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2E57FD5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965E72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2" w:type="dxa"/>
            <w:shd w:val="clear" w:color="auto" w:fill="DCEAB0"/>
          </w:tcPr>
          <w:p w14:paraId="45623FD3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CEAB0"/>
          </w:tcPr>
          <w:p w14:paraId="65376E5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A9221D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02449284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2B1A0D14" w14:textId="77777777" w:rsidR="00461E6A" w:rsidRPr="00461E6A" w:rsidRDefault="00461E6A" w:rsidP="00461E6A">
            <w:pPr>
              <w:pStyle w:val="Ecotextetableaugras"/>
              <w:jc w:val="center"/>
              <w:rPr>
                <w:highlight w:val="yellow"/>
              </w:rPr>
            </w:pPr>
            <w:r w:rsidRPr="00461E6A">
              <w:t>Total</w:t>
            </w:r>
          </w:p>
        </w:tc>
        <w:tc>
          <w:tcPr>
            <w:tcW w:w="2122" w:type="dxa"/>
            <w:shd w:val="clear" w:color="auto" w:fill="auto"/>
          </w:tcPr>
          <w:p w14:paraId="21747E7A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</w:tcPr>
          <w:p w14:paraId="0D24C95E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auto"/>
          </w:tcPr>
          <w:p w14:paraId="574DD3B8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94D83C" w14:textId="78E3604D" w:rsidR="000D3184" w:rsidRDefault="00461E6A" w:rsidP="00200D4F">
      <w:pPr>
        <w:pStyle w:val="Ecotexte"/>
      </w:pPr>
      <w:r>
        <w:t>Économie</w:t>
      </w:r>
      <w:r w:rsidR="0071648F">
        <w:t>s</w:t>
      </w:r>
      <w:r>
        <w:t xml:space="preserve"> de coût</w:t>
      </w:r>
      <w:r w:rsidR="0071648F">
        <w:t>s</w:t>
      </w:r>
      <w:r>
        <w:t xml:space="preserve"> d’énergie</w:t>
      </w:r>
      <w:r w:rsidR="00F90BD1">
        <w:t xml:space="preserve"> réelles</w:t>
      </w:r>
    </w:p>
    <w:tbl>
      <w:tblPr>
        <w:tblStyle w:val="Ecotableau2"/>
        <w:tblW w:w="9493" w:type="dxa"/>
        <w:jc w:val="center"/>
        <w:tblBorders>
          <w:top w:val="single" w:sz="4" w:space="0" w:color="00467F"/>
          <w:left w:val="single" w:sz="4" w:space="0" w:color="00467F"/>
          <w:bottom w:val="single" w:sz="4" w:space="0" w:color="00467F"/>
          <w:right w:val="single" w:sz="4" w:space="0" w:color="00467F"/>
          <w:insideH w:val="single" w:sz="4" w:space="0" w:color="00467F"/>
          <w:insideV w:val="single" w:sz="4" w:space="0" w:color="00467F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51"/>
        <w:gridCol w:w="2264"/>
        <w:gridCol w:w="2552"/>
        <w:gridCol w:w="2126"/>
      </w:tblGrid>
      <w:tr w:rsidR="00461E6A" w:rsidRPr="00461E6A" w14:paraId="5C133D2B" w14:textId="77777777" w:rsidTr="00461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BCDA68"/>
          </w:tcPr>
          <w:p w14:paraId="65FE9382" w14:textId="77777777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</w:pPr>
            <w:r w:rsidRPr="00461E6A">
              <w:t>Période</w:t>
            </w:r>
          </w:p>
        </w:tc>
        <w:tc>
          <w:tcPr>
            <w:tcW w:w="2264" w:type="dxa"/>
            <w:shd w:val="clear" w:color="auto" w:fill="BCDA68"/>
          </w:tcPr>
          <w:p w14:paraId="726DDB29" w14:textId="6EE1968D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Coût d’énergie de la base de référence</w:t>
            </w:r>
            <w:r w:rsidRPr="00461E6A">
              <w:br/>
              <w:t>($)</w:t>
            </w:r>
          </w:p>
        </w:tc>
        <w:tc>
          <w:tcPr>
            <w:tcW w:w="2552" w:type="dxa"/>
            <w:shd w:val="clear" w:color="auto" w:fill="BCDA68"/>
          </w:tcPr>
          <w:p w14:paraId="7B7D9FA3" w14:textId="32412EED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Coût d’énergie de la période de suivi</w:t>
            </w:r>
            <w:r w:rsidRPr="00461E6A">
              <w:br/>
              <w:t>($)</w:t>
            </w:r>
          </w:p>
        </w:tc>
        <w:tc>
          <w:tcPr>
            <w:tcW w:w="2126" w:type="dxa"/>
            <w:shd w:val="clear" w:color="auto" w:fill="BCDA68"/>
          </w:tcPr>
          <w:p w14:paraId="1D623836" w14:textId="45F268D4" w:rsidR="00461E6A" w:rsidRPr="00461E6A" w:rsidRDefault="00461E6A" w:rsidP="00461E6A">
            <w:pPr>
              <w:pStyle w:val="Ecotitretableau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1E6A">
              <w:t>Économie (surcoût)</w:t>
            </w:r>
            <w:r w:rsidRPr="00461E6A">
              <w:br/>
            </w:r>
            <w:r w:rsidR="00F90BD1">
              <w:t xml:space="preserve">de coûts d’énergie réelles </w:t>
            </w:r>
            <w:r w:rsidRPr="00461E6A">
              <w:t>($)</w:t>
            </w:r>
          </w:p>
        </w:tc>
      </w:tr>
      <w:tr w:rsidR="00461E6A" w:rsidRPr="00461E6A" w14:paraId="3CA5879D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691E7462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2019-07-01</w:t>
            </w:r>
          </w:p>
        </w:tc>
        <w:tc>
          <w:tcPr>
            <w:tcW w:w="1251" w:type="dxa"/>
            <w:shd w:val="clear" w:color="auto" w:fill="DCEAB0"/>
          </w:tcPr>
          <w:p w14:paraId="5063C4AB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2019-07-31</w:t>
            </w:r>
          </w:p>
        </w:tc>
        <w:tc>
          <w:tcPr>
            <w:tcW w:w="2264" w:type="dxa"/>
            <w:shd w:val="clear" w:color="auto" w:fill="DCEAB0"/>
          </w:tcPr>
          <w:p w14:paraId="1E7CB1A2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062C05AB" w14:textId="67F91661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6" w:type="dxa"/>
            <w:shd w:val="clear" w:color="auto" w:fill="DCEAB0"/>
          </w:tcPr>
          <w:p w14:paraId="61E22B5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204AFAA8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550782A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  <w:r w:rsidRPr="00461E6A">
              <w:rPr>
                <w:highlight w:val="lightGray"/>
              </w:rPr>
              <w:t>2019-08-01</w:t>
            </w:r>
          </w:p>
        </w:tc>
        <w:tc>
          <w:tcPr>
            <w:tcW w:w="1251" w:type="dxa"/>
            <w:shd w:val="clear" w:color="auto" w:fill="DCEAB0"/>
          </w:tcPr>
          <w:p w14:paraId="6B1EACD6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  <w:r w:rsidRPr="00461E6A">
              <w:rPr>
                <w:highlight w:val="lightGray"/>
              </w:rPr>
              <w:t>2019-08-31</w:t>
            </w:r>
          </w:p>
        </w:tc>
        <w:tc>
          <w:tcPr>
            <w:tcW w:w="2264" w:type="dxa"/>
            <w:shd w:val="clear" w:color="auto" w:fill="DCEAB0"/>
          </w:tcPr>
          <w:p w14:paraId="12D975D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2D7058F6" w14:textId="2AFF971D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126" w:type="dxa"/>
            <w:shd w:val="clear" w:color="auto" w:fill="DCEAB0"/>
          </w:tcPr>
          <w:p w14:paraId="4A1199ED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4911198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777EC589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56D160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54F3BF2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25F9DBA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7D6C088D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4F1C54BA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3C5CBE2C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4CF8828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74B4B8D4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54238EE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732E37B7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90CF712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0CEB371E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6AE41A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561A8A80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5340259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5EF0056C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2F813FF4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16F4A86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58AE07A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1BD2947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7895910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CE8F164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4146DEDA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0C7F3714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0770C007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0B83842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4F712A60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437381C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3686BD44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6E01B13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6E7B857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13BCE13B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50195F96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7874DE72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4B640B9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6A17AB4C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29137B65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6B71A409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01AEDF04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2CAE45BD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56358CAA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EDDDA9D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301897F8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3A8AE441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7D635F4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684C67C3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28C5CD22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5F623404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55726A9F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2171488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11F92D8E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1F555C62" w14:textId="77777777" w:rsidR="00461E6A" w:rsidRPr="00461E6A" w:rsidRDefault="00461E6A" w:rsidP="00461E6A">
            <w:pPr>
              <w:pStyle w:val="Ecotexte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E6A" w:rsidRPr="00461E6A" w14:paraId="64AFDD0D" w14:textId="77777777" w:rsidTr="00461E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DCEAB0"/>
            <w:vAlign w:val="top"/>
          </w:tcPr>
          <w:p w14:paraId="475B474D" w14:textId="77777777" w:rsidR="00461E6A" w:rsidRPr="00461E6A" w:rsidRDefault="00461E6A" w:rsidP="00461E6A">
            <w:pPr>
              <w:pStyle w:val="Ecotextetableau"/>
              <w:jc w:val="center"/>
              <w:rPr>
                <w:highlight w:val="lightGray"/>
              </w:rPr>
            </w:pPr>
          </w:p>
        </w:tc>
        <w:tc>
          <w:tcPr>
            <w:tcW w:w="1251" w:type="dxa"/>
            <w:shd w:val="clear" w:color="auto" w:fill="DCEAB0"/>
          </w:tcPr>
          <w:p w14:paraId="13CB266C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2264" w:type="dxa"/>
            <w:shd w:val="clear" w:color="auto" w:fill="DCEAB0"/>
          </w:tcPr>
          <w:p w14:paraId="738DC1B7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DCEAB0"/>
          </w:tcPr>
          <w:p w14:paraId="204D8A6F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DCEAB0"/>
          </w:tcPr>
          <w:p w14:paraId="59C48F07" w14:textId="77777777" w:rsidR="00461E6A" w:rsidRPr="00461E6A" w:rsidRDefault="00461E6A" w:rsidP="00461E6A">
            <w:pPr>
              <w:pStyle w:val="Ecotextetableau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61E6A" w:rsidRPr="00461E6A" w14:paraId="35FDDB05" w14:textId="77777777" w:rsidTr="00461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shd w:val="clear" w:color="auto" w:fill="auto"/>
            <w:vAlign w:val="bottom"/>
          </w:tcPr>
          <w:p w14:paraId="49C02FF0" w14:textId="77777777" w:rsidR="00461E6A" w:rsidRPr="00461E6A" w:rsidRDefault="00461E6A" w:rsidP="00461E6A">
            <w:pPr>
              <w:pStyle w:val="Ecotextetableaugras"/>
              <w:jc w:val="center"/>
              <w:rPr>
                <w:highlight w:val="yellow"/>
              </w:rPr>
            </w:pPr>
            <w:r w:rsidRPr="00461E6A">
              <w:t>Total</w:t>
            </w:r>
          </w:p>
        </w:tc>
        <w:tc>
          <w:tcPr>
            <w:tcW w:w="2264" w:type="dxa"/>
            <w:shd w:val="clear" w:color="auto" w:fill="auto"/>
          </w:tcPr>
          <w:p w14:paraId="6CFBD976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shd w:val="clear" w:color="auto" w:fill="auto"/>
          </w:tcPr>
          <w:p w14:paraId="14D26474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auto"/>
          </w:tcPr>
          <w:p w14:paraId="66646EDC" w14:textId="77777777" w:rsidR="00461E6A" w:rsidRPr="00461E6A" w:rsidRDefault="00461E6A" w:rsidP="00461E6A">
            <w:pPr>
              <w:pStyle w:val="Ecotextetableaugra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21C82B" w14:textId="5408EBAB" w:rsidR="00407265" w:rsidRDefault="00407265" w:rsidP="007D3FCA">
      <w:pPr>
        <w:pStyle w:val="Ecotexte"/>
      </w:pPr>
    </w:p>
    <w:p w14:paraId="15B5FD8F" w14:textId="77777777" w:rsidR="008B3F2D" w:rsidRDefault="008B3F2D" w:rsidP="007D3FCA">
      <w:pPr>
        <w:pStyle w:val="Ecotexte"/>
      </w:pPr>
    </w:p>
    <w:p w14:paraId="7545D4FC" w14:textId="77777777" w:rsidR="00407265" w:rsidRPr="00BC6A25" w:rsidRDefault="00407265" w:rsidP="007D3FCA">
      <w:pPr>
        <w:pStyle w:val="Ecotexte"/>
      </w:pPr>
    </w:p>
    <w:p w14:paraId="3CE11775" w14:textId="6209909D" w:rsidR="00CF31A3" w:rsidRDefault="006576E7" w:rsidP="00CF31A3">
      <w:pPr>
        <w:pStyle w:val="Ecotitreannexes"/>
      </w:pPr>
      <w:r>
        <w:t xml:space="preserve"> </w:t>
      </w:r>
      <w:bookmarkStart w:id="120" w:name="_Ref5006153"/>
      <w:bookmarkStart w:id="121" w:name="_Toc22293251"/>
      <w:r w:rsidR="00CF31A3">
        <w:t>Conciliation de la VAN (version détaillée)</w:t>
      </w:r>
      <w:bookmarkEnd w:id="120"/>
      <w:bookmarkEnd w:id="121"/>
    </w:p>
    <w:p w14:paraId="420E83B5" w14:textId="62498052" w:rsidR="00761167" w:rsidRPr="00761167" w:rsidRDefault="00410A23" w:rsidP="00761167">
      <w:pPr>
        <w:pStyle w:val="Ecotexte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Insérer</w:t>
      </w:r>
      <w:r w:rsidR="00356F37">
        <w:rPr>
          <w:i/>
          <w:color w:val="808080" w:themeColor="background1" w:themeShade="80"/>
        </w:rPr>
        <w:t xml:space="preserve"> i</w:t>
      </w:r>
      <w:r w:rsidR="00761167" w:rsidRPr="00761167">
        <w:rPr>
          <w:i/>
          <w:color w:val="808080" w:themeColor="background1" w:themeShade="80"/>
        </w:rPr>
        <w:t>mpression de l’onglet « Conciliation AdS » du chiffrier</w:t>
      </w:r>
      <w:r w:rsidR="00761167">
        <w:rPr>
          <w:i/>
          <w:color w:val="808080" w:themeColor="background1" w:themeShade="80"/>
        </w:rPr>
        <w:t xml:space="preserve"> Outil</w:t>
      </w:r>
      <w:r w:rsidR="00761167" w:rsidRPr="00761167">
        <w:rPr>
          <w:i/>
          <w:color w:val="808080" w:themeColor="background1" w:themeShade="80"/>
        </w:rPr>
        <w:t xml:space="preserve"> de calcul et de suivi de la VAN</w:t>
      </w:r>
      <w:r w:rsidR="00761167">
        <w:rPr>
          <w:i/>
          <w:color w:val="808080" w:themeColor="background1" w:themeShade="80"/>
        </w:rPr>
        <w:t>,</w:t>
      </w:r>
      <w:r w:rsidR="00761167" w:rsidRPr="00761167">
        <w:rPr>
          <w:i/>
          <w:color w:val="808080" w:themeColor="background1" w:themeShade="80"/>
        </w:rPr>
        <w:t xml:space="preserve"> pour l’année de suivi (AdS) en cours</w:t>
      </w:r>
      <w:r w:rsidR="00761167">
        <w:rPr>
          <w:i/>
          <w:color w:val="808080" w:themeColor="background1" w:themeShade="80"/>
        </w:rPr>
        <w:t>.</w:t>
      </w:r>
      <w:r w:rsidR="00761167" w:rsidRPr="00761167">
        <w:rPr>
          <w:i/>
          <w:color w:val="808080" w:themeColor="background1" w:themeShade="80"/>
        </w:rPr>
        <w:t xml:space="preserve"> </w:t>
      </w:r>
    </w:p>
    <w:p w14:paraId="2B7DCAD6" w14:textId="0AC9976E" w:rsidR="00CF31A3" w:rsidRDefault="001A7FD1" w:rsidP="00E73663">
      <w:pPr>
        <w:pStyle w:val="Ecotexte"/>
      </w:pPr>
      <w:r>
        <w:rPr>
          <w:noProof/>
        </w:rPr>
        <w:drawing>
          <wp:inline distT="0" distB="0" distL="0" distR="0" wp14:anchorId="72C311A1" wp14:editId="52D9A9A2">
            <wp:extent cx="6332220" cy="7446010"/>
            <wp:effectExtent l="0" t="0" r="0" b="2540"/>
            <wp:docPr id="4" name="Image 4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1A3" w:rsidSect="002266BB">
      <w:headerReference w:type="default" r:id="rId17"/>
      <w:pgSz w:w="12240" w:h="15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49DC" w14:textId="77777777" w:rsidR="003711EC" w:rsidRDefault="003711EC" w:rsidP="00D0259E">
      <w:r>
        <w:separator/>
      </w:r>
    </w:p>
  </w:endnote>
  <w:endnote w:type="continuationSeparator" w:id="0">
    <w:p w14:paraId="1FAF2871" w14:textId="77777777" w:rsidR="003711EC" w:rsidRDefault="003711EC" w:rsidP="00D0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E395" w14:textId="77777777" w:rsidR="003711EC" w:rsidRPr="00FB4911" w:rsidRDefault="003711EC" w:rsidP="00C12706">
    <w:pPr>
      <w:pStyle w:val="Pieddepage"/>
      <w:pBdr>
        <w:top w:val="single" w:sz="12" w:space="6" w:color="00467F"/>
      </w:pBdr>
      <w:tabs>
        <w:tab w:val="clear" w:pos="4320"/>
        <w:tab w:val="clear" w:pos="8640"/>
        <w:tab w:val="right" w:pos="9923"/>
      </w:tabs>
      <w:spacing w:before="240"/>
      <w:ind w:right="51"/>
      <w:rPr>
        <w:color w:val="00467F"/>
        <w:sz w:val="20"/>
        <w:szCs w:val="20"/>
      </w:rPr>
    </w:pPr>
    <w:r w:rsidRPr="00FB4911">
      <w:rPr>
        <w:color w:val="00467F"/>
        <w:sz w:val="20"/>
        <w:szCs w:val="20"/>
      </w:rPr>
      <w:tab/>
    </w:r>
    <w:r w:rsidRPr="00FB4911">
      <w:rPr>
        <w:rStyle w:val="Numrodepage"/>
        <w:color w:val="00467F"/>
        <w:sz w:val="20"/>
        <w:szCs w:val="20"/>
      </w:rPr>
      <w:fldChar w:fldCharType="begin"/>
    </w:r>
    <w:r w:rsidRPr="00FB4911">
      <w:rPr>
        <w:rStyle w:val="Numrodepage"/>
        <w:color w:val="00467F"/>
        <w:sz w:val="20"/>
        <w:szCs w:val="20"/>
      </w:rPr>
      <w:instrText xml:space="preserve"> PAGE </w:instrText>
    </w:r>
    <w:r w:rsidRPr="00FB4911">
      <w:rPr>
        <w:rStyle w:val="Numrodepage"/>
        <w:color w:val="00467F"/>
        <w:sz w:val="20"/>
        <w:szCs w:val="20"/>
      </w:rPr>
      <w:fldChar w:fldCharType="separate"/>
    </w:r>
    <w:r>
      <w:rPr>
        <w:rStyle w:val="Numrodepage"/>
        <w:noProof/>
        <w:color w:val="00467F"/>
        <w:sz w:val="20"/>
        <w:szCs w:val="20"/>
      </w:rPr>
      <w:t>vii</w:t>
    </w:r>
    <w:r w:rsidRPr="00FB4911">
      <w:rPr>
        <w:rStyle w:val="Numrodepage"/>
        <w:color w:val="00467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D610" w14:textId="1A1175E2" w:rsidR="003711EC" w:rsidRPr="00FB4911" w:rsidRDefault="003711EC" w:rsidP="00C12706">
    <w:pPr>
      <w:pStyle w:val="Pieddepage"/>
      <w:pBdr>
        <w:top w:val="single" w:sz="12" w:space="6" w:color="00467F"/>
      </w:pBdr>
      <w:tabs>
        <w:tab w:val="clear" w:pos="4320"/>
        <w:tab w:val="clear" w:pos="8640"/>
        <w:tab w:val="right" w:pos="9923"/>
      </w:tabs>
      <w:spacing w:before="240"/>
      <w:ind w:right="51"/>
      <w:rPr>
        <w:color w:val="00467F"/>
        <w:sz w:val="20"/>
        <w:szCs w:val="20"/>
      </w:rPr>
    </w:pPr>
    <w:r w:rsidRPr="00FB4911">
      <w:rPr>
        <w:color w:val="00467F"/>
        <w:sz w:val="20"/>
        <w:szCs w:val="20"/>
      </w:rPr>
      <w:tab/>
    </w:r>
    <w:r w:rsidRPr="00FB4911">
      <w:rPr>
        <w:rStyle w:val="Numrodepage"/>
        <w:color w:val="00467F"/>
        <w:sz w:val="20"/>
        <w:szCs w:val="20"/>
      </w:rPr>
      <w:fldChar w:fldCharType="begin"/>
    </w:r>
    <w:r w:rsidRPr="00FB4911">
      <w:rPr>
        <w:rStyle w:val="Numrodepage"/>
        <w:color w:val="00467F"/>
        <w:sz w:val="20"/>
        <w:szCs w:val="20"/>
      </w:rPr>
      <w:instrText xml:space="preserve"> PAGE </w:instrText>
    </w:r>
    <w:r w:rsidRPr="00FB4911">
      <w:rPr>
        <w:rStyle w:val="Numrodepage"/>
        <w:color w:val="00467F"/>
        <w:sz w:val="20"/>
        <w:szCs w:val="20"/>
      </w:rPr>
      <w:fldChar w:fldCharType="separate"/>
    </w:r>
    <w:r>
      <w:rPr>
        <w:rStyle w:val="Numrodepage"/>
        <w:noProof/>
        <w:color w:val="00467F"/>
        <w:sz w:val="20"/>
        <w:szCs w:val="20"/>
      </w:rPr>
      <w:t>viii</w:t>
    </w:r>
    <w:r w:rsidRPr="00FB4911">
      <w:rPr>
        <w:rStyle w:val="Numrodepage"/>
        <w:color w:val="00467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F4B60" w14:textId="67918FB3" w:rsidR="003711EC" w:rsidRPr="00FB4911" w:rsidRDefault="003711EC" w:rsidP="0068404C">
    <w:pPr>
      <w:pStyle w:val="Pieddepage"/>
      <w:pBdr>
        <w:top w:val="single" w:sz="12" w:space="6" w:color="00467F"/>
      </w:pBdr>
      <w:tabs>
        <w:tab w:val="clear" w:pos="4320"/>
        <w:tab w:val="clear" w:pos="8640"/>
        <w:tab w:val="left" w:pos="1715"/>
        <w:tab w:val="right" w:pos="13892"/>
      </w:tabs>
      <w:spacing w:before="240"/>
      <w:ind w:right="51"/>
      <w:rPr>
        <w:color w:val="00467F"/>
        <w:sz w:val="20"/>
        <w:szCs w:val="20"/>
      </w:rPr>
    </w:pPr>
    <w:r>
      <w:rPr>
        <w:color w:val="00467F"/>
        <w:sz w:val="20"/>
        <w:szCs w:val="20"/>
      </w:rPr>
      <w:tab/>
    </w:r>
    <w:r>
      <w:rPr>
        <w:color w:val="00467F"/>
        <w:sz w:val="20"/>
        <w:szCs w:val="20"/>
      </w:rPr>
      <w:tab/>
    </w:r>
    <w:r w:rsidRPr="00FB4911">
      <w:rPr>
        <w:rStyle w:val="Numrodepage"/>
        <w:color w:val="00467F"/>
        <w:sz w:val="20"/>
        <w:szCs w:val="20"/>
      </w:rPr>
      <w:fldChar w:fldCharType="begin"/>
    </w:r>
    <w:r w:rsidRPr="00FB4911">
      <w:rPr>
        <w:rStyle w:val="Numrodepage"/>
        <w:color w:val="00467F"/>
        <w:sz w:val="20"/>
        <w:szCs w:val="20"/>
      </w:rPr>
      <w:instrText xml:space="preserve"> PAGE </w:instrText>
    </w:r>
    <w:r w:rsidRPr="00FB4911">
      <w:rPr>
        <w:rStyle w:val="Numrodepage"/>
        <w:color w:val="00467F"/>
        <w:sz w:val="20"/>
        <w:szCs w:val="20"/>
      </w:rPr>
      <w:fldChar w:fldCharType="separate"/>
    </w:r>
    <w:r>
      <w:rPr>
        <w:rStyle w:val="Numrodepage"/>
        <w:noProof/>
        <w:color w:val="00467F"/>
        <w:sz w:val="20"/>
        <w:szCs w:val="20"/>
      </w:rPr>
      <w:t>21</w:t>
    </w:r>
    <w:r w:rsidRPr="00FB4911">
      <w:rPr>
        <w:rStyle w:val="Numrodepage"/>
        <w:color w:val="00467F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4CFE" w14:textId="77777777" w:rsidR="003711EC" w:rsidRPr="00FB4911" w:rsidRDefault="003711EC" w:rsidP="0068404C">
    <w:pPr>
      <w:pStyle w:val="Pieddepage"/>
      <w:pBdr>
        <w:top w:val="single" w:sz="12" w:space="6" w:color="00467F"/>
      </w:pBdr>
      <w:tabs>
        <w:tab w:val="clear" w:pos="4320"/>
        <w:tab w:val="clear" w:pos="8640"/>
        <w:tab w:val="left" w:pos="1715"/>
        <w:tab w:val="right" w:pos="9923"/>
        <w:tab w:val="right" w:pos="13892"/>
      </w:tabs>
      <w:spacing w:before="240"/>
      <w:ind w:right="51"/>
      <w:rPr>
        <w:color w:val="00467F"/>
        <w:sz w:val="20"/>
        <w:szCs w:val="20"/>
      </w:rPr>
    </w:pPr>
    <w:r>
      <w:rPr>
        <w:color w:val="00467F"/>
        <w:sz w:val="20"/>
        <w:szCs w:val="20"/>
      </w:rPr>
      <w:tab/>
    </w:r>
    <w:r>
      <w:rPr>
        <w:color w:val="00467F"/>
        <w:sz w:val="20"/>
        <w:szCs w:val="20"/>
      </w:rPr>
      <w:tab/>
    </w:r>
    <w:r w:rsidRPr="00FB4911">
      <w:rPr>
        <w:rStyle w:val="Numrodepage"/>
        <w:color w:val="00467F"/>
        <w:sz w:val="20"/>
        <w:szCs w:val="20"/>
      </w:rPr>
      <w:fldChar w:fldCharType="begin"/>
    </w:r>
    <w:r w:rsidRPr="00FB4911">
      <w:rPr>
        <w:rStyle w:val="Numrodepage"/>
        <w:color w:val="00467F"/>
        <w:sz w:val="20"/>
        <w:szCs w:val="20"/>
      </w:rPr>
      <w:instrText xml:space="preserve"> PAGE </w:instrText>
    </w:r>
    <w:r w:rsidRPr="00FB4911">
      <w:rPr>
        <w:rStyle w:val="Numrodepage"/>
        <w:color w:val="00467F"/>
        <w:sz w:val="20"/>
        <w:szCs w:val="20"/>
      </w:rPr>
      <w:fldChar w:fldCharType="separate"/>
    </w:r>
    <w:r>
      <w:rPr>
        <w:rStyle w:val="Numrodepage"/>
        <w:noProof/>
        <w:color w:val="00467F"/>
        <w:sz w:val="20"/>
        <w:szCs w:val="20"/>
      </w:rPr>
      <w:t>47</w:t>
    </w:r>
    <w:r w:rsidRPr="00FB4911">
      <w:rPr>
        <w:rStyle w:val="Numrodepage"/>
        <w:color w:val="0046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5A03" w14:textId="77777777" w:rsidR="003711EC" w:rsidRDefault="003711EC" w:rsidP="00D0259E">
      <w:r>
        <w:separator/>
      </w:r>
    </w:p>
  </w:footnote>
  <w:footnote w:type="continuationSeparator" w:id="0">
    <w:p w14:paraId="43B7543D" w14:textId="77777777" w:rsidR="003711EC" w:rsidRDefault="003711EC" w:rsidP="00D0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1428" w14:textId="326B11C0" w:rsidR="003711EC" w:rsidRPr="002B743B" w:rsidRDefault="003711EC" w:rsidP="002765D9">
    <w:pPr>
      <w:pStyle w:val="En-tte"/>
      <w:tabs>
        <w:tab w:val="clear" w:pos="4320"/>
        <w:tab w:val="clear" w:pos="8640"/>
        <w:tab w:val="right" w:pos="9923"/>
      </w:tabs>
      <w:spacing w:before="240"/>
      <w:jc w:val="right"/>
      <w:rPr>
        <w:rFonts w:cs="Arial"/>
        <w:b/>
        <w:color w:val="00467F"/>
        <w:sz w:val="20"/>
        <w:szCs w:val="20"/>
      </w:rPr>
    </w:pPr>
    <w:r w:rsidRPr="002B743B">
      <w:rPr>
        <w:b/>
        <w:color w:val="00467F"/>
        <w:sz w:val="20"/>
        <w:szCs w:val="20"/>
      </w:rPr>
      <w:t>RAPPORT DE CONCILIATION DES ÉCONOMIES D’ÉNERGIE</w:t>
    </w:r>
    <w:r w:rsidRPr="002B743B">
      <w:rPr>
        <w:rFonts w:cs="Arial"/>
        <w:b/>
        <w:color w:val="00467F"/>
        <w:sz w:val="20"/>
        <w:szCs w:val="20"/>
        <w:lang w:val="en-CA"/>
      </w:rPr>
      <w:fldChar w:fldCharType="begin"/>
    </w:r>
    <w:r w:rsidRPr="002B743B">
      <w:rPr>
        <w:rFonts w:cs="Arial"/>
        <w:b/>
        <w:color w:val="00467F"/>
        <w:sz w:val="20"/>
        <w:szCs w:val="20"/>
      </w:rPr>
      <w:instrText xml:space="preserve"> STYLEREF  "Nom du projet"  \* MERGEFORMAT </w:instrText>
    </w:r>
    <w:r w:rsidRPr="002B743B">
      <w:rPr>
        <w:rFonts w:cs="Arial"/>
        <w:b/>
        <w:color w:val="00467F"/>
        <w:sz w:val="20"/>
        <w:szCs w:val="20"/>
        <w:lang w:val="en-CA"/>
      </w:rPr>
      <w:fldChar w:fldCharType="end"/>
    </w:r>
  </w:p>
  <w:p w14:paraId="299865CF" w14:textId="756E6610" w:rsidR="003711EC" w:rsidRPr="002B743B" w:rsidRDefault="003711EC" w:rsidP="002B743B">
    <w:pPr>
      <w:pStyle w:val="En-tte"/>
      <w:pBdr>
        <w:bottom w:val="single" w:sz="12" w:space="6" w:color="00467F"/>
      </w:pBdr>
      <w:tabs>
        <w:tab w:val="clear" w:pos="4320"/>
        <w:tab w:val="clear" w:pos="8640"/>
      </w:tabs>
      <w:spacing w:before="120" w:after="240"/>
      <w:jc w:val="right"/>
      <w:rPr>
        <w:color w:val="00467F"/>
        <w:sz w:val="20"/>
        <w:szCs w:val="20"/>
      </w:rPr>
    </w:pPr>
    <w:r>
      <w:rPr>
        <w:rFonts w:ascii="Arial Gras" w:hAnsi="Arial Gras"/>
        <w:b/>
        <w:color w:val="00467F"/>
        <w:sz w:val="20"/>
        <w:szCs w:val="20"/>
        <w:lang w:val="en-CA"/>
      </w:rPr>
      <w:fldChar w:fldCharType="begin"/>
    </w:r>
    <w:r w:rsidRPr="002765D9">
      <w:rPr>
        <w:rFonts w:ascii="Arial Gras" w:hAnsi="Arial Gras"/>
        <w:b/>
        <w:color w:val="00467F"/>
        <w:sz w:val="20"/>
        <w:szCs w:val="20"/>
      </w:rPr>
      <w:instrText xml:space="preserve"> STYLEREF  "Nom du client"  \* MERGEFORMAT </w:instrText>
    </w:r>
    <w:r>
      <w:rPr>
        <w:rFonts w:ascii="Arial Gras" w:hAnsi="Arial Gras"/>
        <w:b/>
        <w:color w:val="00467F"/>
        <w:sz w:val="20"/>
        <w:szCs w:val="20"/>
        <w:lang w:val="en-CA"/>
      </w:rPr>
      <w:fldChar w:fldCharType="separate"/>
    </w:r>
    <w:r w:rsidR="002B010F">
      <w:rPr>
        <w:rFonts w:ascii="Arial Gras" w:hAnsi="Arial Gras"/>
        <w:b/>
        <w:noProof/>
        <w:color w:val="00467F"/>
        <w:sz w:val="20"/>
        <w:szCs w:val="20"/>
      </w:rPr>
      <w:t>[nom de l’institution]</w:t>
    </w:r>
    <w:r>
      <w:rPr>
        <w:rFonts w:ascii="Arial Gras" w:hAnsi="Arial Gras"/>
        <w:b/>
        <w:color w:val="00467F"/>
        <w:sz w:val="20"/>
        <w:szCs w:val="20"/>
        <w:lang w:val="en-CA"/>
      </w:rPr>
      <w:fldChar w:fldCharType="end"/>
    </w:r>
  </w:p>
  <w:p w14:paraId="7601AA16" w14:textId="77777777" w:rsidR="003711EC" w:rsidRDefault="00371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2552" w14:textId="77777777" w:rsidR="003711EC" w:rsidRPr="005C2CEA" w:rsidRDefault="003711EC" w:rsidP="005C2C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338"/>
    <w:multiLevelType w:val="multilevel"/>
    <w:tmpl w:val="9B103782"/>
    <w:name w:val="Liste des annexes"/>
    <w:styleLink w:val="Listesdesannexes"/>
    <w:lvl w:ilvl="0">
      <w:start w:val="1"/>
      <w:numFmt w:val="upperRoman"/>
      <w:pStyle w:val="Ecotitreannexes"/>
      <w:suff w:val="space"/>
      <w:lvlText w:val="Annexe %1"/>
      <w:lvlJc w:val="left"/>
      <w:pPr>
        <w:ind w:left="0" w:firstLine="0"/>
      </w:pPr>
      <w:rPr>
        <w:rFonts w:ascii="Arial" w:hAnsi="Arial" w:hint="default"/>
        <w:b/>
        <w:caps/>
        <w:color w:val="00467F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E42A5B"/>
    <w:multiLevelType w:val="hybridMultilevel"/>
    <w:tmpl w:val="852ED516"/>
    <w:lvl w:ilvl="0" w:tplc="37D06F7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9C6"/>
    <w:multiLevelType w:val="hybridMultilevel"/>
    <w:tmpl w:val="F64A15C4"/>
    <w:lvl w:ilvl="0" w:tplc="0C0C0011">
      <w:start w:val="1"/>
      <w:numFmt w:val="decimal"/>
      <w:lvlText w:val="%1)"/>
      <w:lvlJc w:val="left"/>
      <w:pPr>
        <w:ind w:left="1571" w:hanging="360"/>
      </w:pPr>
    </w:lvl>
    <w:lvl w:ilvl="1" w:tplc="0C0C0019" w:tentative="1">
      <w:start w:val="1"/>
      <w:numFmt w:val="lowerLetter"/>
      <w:lvlText w:val="%2."/>
      <w:lvlJc w:val="left"/>
      <w:pPr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9D6D5D"/>
    <w:multiLevelType w:val="multilevel"/>
    <w:tmpl w:val="99BC3822"/>
    <w:lvl w:ilvl="0">
      <w:start w:val="1"/>
      <w:numFmt w:val="decimal"/>
      <w:pStyle w:val="EIITitre1"/>
      <w:lvlText w:val="%1"/>
      <w:lvlJc w:val="left"/>
      <w:pPr>
        <w:tabs>
          <w:tab w:val="num" w:pos="0"/>
        </w:tabs>
        <w:ind w:left="567" w:hanging="567"/>
      </w:pPr>
      <w:rPr>
        <w:rFonts w:ascii="Arial Gras" w:hAnsi="Arial Gras" w:hint="default"/>
        <w:b/>
        <w:i w:val="0"/>
        <w:caps w:val="0"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pStyle w:val="EIItitre2"/>
      <w:lvlText w:val="%1.%2"/>
      <w:lvlJc w:val="left"/>
      <w:pPr>
        <w:tabs>
          <w:tab w:val="num" w:pos="0"/>
        </w:tabs>
        <w:ind w:left="567" w:hanging="567"/>
      </w:pPr>
      <w:rPr>
        <w:rFonts w:ascii="Arial Gras" w:hAnsi="Arial Gras" w:hint="default"/>
        <w:b/>
        <w:i w:val="0"/>
        <w:sz w:val="28"/>
        <w:szCs w:val="28"/>
      </w:rPr>
    </w:lvl>
    <w:lvl w:ilvl="2">
      <w:start w:val="1"/>
      <w:numFmt w:val="decimal"/>
      <w:pStyle w:val="EIItitre3"/>
      <w:lvlText w:val="%1.%2.%3"/>
      <w:lvlJc w:val="left"/>
      <w:pPr>
        <w:tabs>
          <w:tab w:val="num" w:pos="0"/>
        </w:tabs>
        <w:ind w:left="567" w:hanging="567"/>
      </w:pPr>
      <w:rPr>
        <w:rFonts w:ascii="Arial Gras" w:hAnsi="Arial Gra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E5350E"/>
    <w:multiLevelType w:val="hybridMultilevel"/>
    <w:tmpl w:val="1F2C2F82"/>
    <w:name w:val="Liste titres 1-2-32222"/>
    <w:lvl w:ilvl="0" w:tplc="DFD44868">
      <w:start w:val="1"/>
      <w:numFmt w:val="decimal"/>
      <w:pStyle w:val="EcoListenumros"/>
      <w:lvlText w:val="%1"/>
      <w:lvlJc w:val="left"/>
      <w:pPr>
        <w:ind w:left="1571" w:hanging="36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2291" w:hanging="360"/>
      </w:pPr>
    </w:lvl>
    <w:lvl w:ilvl="2" w:tplc="0C0C001B" w:tentative="1">
      <w:start w:val="1"/>
      <w:numFmt w:val="lowerRoman"/>
      <w:lvlText w:val="%3."/>
      <w:lvlJc w:val="right"/>
      <w:pPr>
        <w:ind w:left="3011" w:hanging="180"/>
      </w:pPr>
    </w:lvl>
    <w:lvl w:ilvl="3" w:tplc="0C0C000F" w:tentative="1">
      <w:start w:val="1"/>
      <w:numFmt w:val="decimal"/>
      <w:lvlText w:val="%4."/>
      <w:lvlJc w:val="left"/>
      <w:pPr>
        <w:ind w:left="3731" w:hanging="360"/>
      </w:pPr>
    </w:lvl>
    <w:lvl w:ilvl="4" w:tplc="0C0C0019" w:tentative="1">
      <w:start w:val="1"/>
      <w:numFmt w:val="lowerLetter"/>
      <w:lvlText w:val="%5."/>
      <w:lvlJc w:val="left"/>
      <w:pPr>
        <w:ind w:left="4451" w:hanging="360"/>
      </w:pPr>
    </w:lvl>
    <w:lvl w:ilvl="5" w:tplc="0C0C001B" w:tentative="1">
      <w:start w:val="1"/>
      <w:numFmt w:val="lowerRoman"/>
      <w:lvlText w:val="%6."/>
      <w:lvlJc w:val="right"/>
      <w:pPr>
        <w:ind w:left="5171" w:hanging="180"/>
      </w:pPr>
    </w:lvl>
    <w:lvl w:ilvl="6" w:tplc="0C0C000F" w:tentative="1">
      <w:start w:val="1"/>
      <w:numFmt w:val="decimal"/>
      <w:lvlText w:val="%7."/>
      <w:lvlJc w:val="left"/>
      <w:pPr>
        <w:ind w:left="5891" w:hanging="360"/>
      </w:pPr>
    </w:lvl>
    <w:lvl w:ilvl="7" w:tplc="0C0C0019" w:tentative="1">
      <w:start w:val="1"/>
      <w:numFmt w:val="lowerLetter"/>
      <w:lvlText w:val="%8."/>
      <w:lvlJc w:val="left"/>
      <w:pPr>
        <w:ind w:left="6611" w:hanging="360"/>
      </w:pPr>
    </w:lvl>
    <w:lvl w:ilvl="8" w:tplc="0C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2D28E1"/>
    <w:multiLevelType w:val="hybridMultilevel"/>
    <w:tmpl w:val="DBA4A12A"/>
    <w:name w:val="Liste titres 1-2-322"/>
    <w:lvl w:ilvl="0" w:tplc="997250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AB787F"/>
    <w:multiLevelType w:val="multilevel"/>
    <w:tmpl w:val="EC1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243D6"/>
    <w:multiLevelType w:val="multilevel"/>
    <w:tmpl w:val="8D86AFF6"/>
    <w:name w:val="Liste des puces"/>
    <w:styleLink w:val="Listedespuces"/>
    <w:lvl w:ilvl="0">
      <w:start w:val="1"/>
      <w:numFmt w:val="bullet"/>
      <w:pStyle w:val="EcoListepuces1"/>
      <w:lvlText w:val="›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pStyle w:val="Ecolistepuces2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pStyle w:val="Ecolistepuces3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730B"/>
    <w:multiLevelType w:val="multilevel"/>
    <w:tmpl w:val="D5607136"/>
    <w:name w:val="Liste titres 1-2-3"/>
    <w:styleLink w:val="Listetitres1-2-3"/>
    <w:lvl w:ilvl="0">
      <w:start w:val="1"/>
      <w:numFmt w:val="decimal"/>
      <w:pStyle w:val="Ecotitr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00467F"/>
        <w:sz w:val="32"/>
        <w:vertAlign w:val="baseline"/>
      </w:rPr>
    </w:lvl>
    <w:lvl w:ilvl="1">
      <w:start w:val="1"/>
      <w:numFmt w:val="decimal"/>
      <w:pStyle w:val="Ecotitre2"/>
      <w:lvlText w:val="%1.%2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caps w:val="0"/>
        <w:strike w:val="0"/>
        <w:dstrike w:val="0"/>
        <w:vanish w:val="0"/>
        <w:color w:val="00467F"/>
        <w:sz w:val="28"/>
        <w:vertAlign w:val="baseline"/>
      </w:rPr>
    </w:lvl>
    <w:lvl w:ilvl="2">
      <w:start w:val="1"/>
      <w:numFmt w:val="decimal"/>
      <w:pStyle w:val="Ecotitre3"/>
      <w:lvlText w:val="%1.%2.%3"/>
      <w:lvlJc w:val="left"/>
      <w:pPr>
        <w:tabs>
          <w:tab w:val="num" w:pos="851"/>
        </w:tabs>
        <w:ind w:left="851" w:hanging="851"/>
      </w:pPr>
      <w:rPr>
        <w:rFonts w:ascii="Arial Gras" w:hAnsi="Arial Gras" w:hint="default"/>
        <w:b/>
        <w:i w:val="0"/>
        <w:color w:val="A5C935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1E55BC"/>
    <w:multiLevelType w:val="multilevel"/>
    <w:tmpl w:val="AF0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6137E"/>
    <w:multiLevelType w:val="hybridMultilevel"/>
    <w:tmpl w:val="1AD4A604"/>
    <w:name w:val="Liste des puces22"/>
    <w:lvl w:ilvl="0" w:tplc="29CCE57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AAE084C"/>
    <w:multiLevelType w:val="hybridMultilevel"/>
    <w:tmpl w:val="5B0AF0A0"/>
    <w:name w:val="Liste titres 1-2-32"/>
    <w:lvl w:ilvl="0" w:tplc="F6ACC088">
      <w:start w:val="1"/>
      <w:numFmt w:val="bullet"/>
      <w:lvlText w:val="&gt;"/>
      <w:lvlJc w:val="left"/>
      <w:pPr>
        <w:ind w:left="1004" w:hanging="360"/>
      </w:pPr>
      <w:rPr>
        <w:rFonts w:ascii="Batang" w:eastAsia="Batang" w:hAnsi="Batang" w:hint="eastAsia"/>
        <w:b/>
        <w:i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8EF6A0B"/>
    <w:multiLevelType w:val="hybridMultilevel"/>
    <w:tmpl w:val="3C70124C"/>
    <w:name w:val="Liste titres 1-2-3222"/>
    <w:lvl w:ilvl="0" w:tplc="56B83A4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5A63CC6"/>
    <w:multiLevelType w:val="hybridMultilevel"/>
    <w:tmpl w:val="63DA1D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76F23"/>
    <w:multiLevelType w:val="hybridMultilevel"/>
    <w:tmpl w:val="636A3C68"/>
    <w:lvl w:ilvl="0" w:tplc="FE0A54E6">
      <w:start w:val="1"/>
      <w:numFmt w:val="bullet"/>
      <w:pStyle w:val="Listepuces"/>
      <w:lvlText w:val="&gt;"/>
      <w:lvlJc w:val="left"/>
      <w:pPr>
        <w:ind w:left="720" w:hanging="360"/>
      </w:pPr>
      <w:rPr>
        <w:rFonts w:ascii="Batang" w:eastAsia="Batang" w:hAnsi="Batang" w:hint="eastAsia"/>
        <w:b/>
        <w:i w:val="0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4"/>
  </w:num>
  <w:num w:numId="3">
    <w:abstractNumId w:val="7"/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pStyle w:val="Ecotitreannexes"/>
        <w:suff w:val="space"/>
        <w:lvlText w:val="Annexe %1"/>
        <w:lvlJc w:val="left"/>
        <w:pPr>
          <w:ind w:left="0" w:firstLine="0"/>
        </w:pPr>
        <w:rPr>
          <w:rFonts w:ascii="Arial" w:hAnsi="Arial" w:hint="default"/>
          <w:b/>
          <w:caps/>
          <w:color w:val="00467F"/>
          <w:sz w:val="32"/>
        </w:rPr>
      </w:lvl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4"/>
  </w:num>
  <w:num w:numId="10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5"/>
  </w:num>
  <w:num w:numId="12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>
    <w:abstractNumId w:val="2"/>
  </w:num>
  <w:num w:numId="15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8"/>
    <w:lvlOverride w:ilvl="0">
      <w:startOverride w:val="2"/>
      <w:lvl w:ilvl="0">
        <w:start w:val="2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</w:num>
  <w:num w:numId="22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7"/>
  </w:num>
  <w:num w:numId="24">
    <w:abstractNumId w:val="8"/>
    <w:lvlOverride w:ilvl="0">
      <w:startOverride w:val="892"/>
      <w:lvl w:ilvl="0">
        <w:start w:val="892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</w:num>
  <w:num w:numId="25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8"/>
    <w:lvlOverride w:ilvl="0">
      <w:startOverride w:val="892"/>
      <w:lvl w:ilvl="0">
        <w:start w:val="892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</w:num>
  <w:num w:numId="27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8"/>
    <w:lvlOverride w:ilvl="0">
      <w:startOverride w:val="1"/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startOverride w:val="1"/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13"/>
  </w:num>
  <w:num w:numId="36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7"/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</w:num>
  <w:num w:numId="40">
    <w:abstractNumId w:val="7"/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</w:num>
  <w:num w:numId="41">
    <w:abstractNumId w:val="1"/>
  </w:num>
  <w:num w:numId="42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>
    <w:abstractNumId w:val="8"/>
    <w:lvlOverride w:ilvl="0">
      <w:lvl w:ilvl="0">
        <w:start w:val="1"/>
        <w:numFmt w:val="decimal"/>
        <w:pStyle w:val="Ecotitre1"/>
        <w:lvlText w:val="%1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0467F"/>
          <w:sz w:val="32"/>
          <w:vertAlign w:val="baseline"/>
        </w:rPr>
      </w:lvl>
    </w:lvlOverride>
    <w:lvlOverride w:ilvl="1">
      <w:lvl w:ilvl="1">
        <w:start w:val="1"/>
        <w:numFmt w:val="decimal"/>
        <w:pStyle w:val="Ecotitre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aps w:val="0"/>
          <w:strike w:val="0"/>
          <w:dstrike w:val="0"/>
          <w:vanish w:val="0"/>
          <w:color w:val="00467F"/>
          <w:sz w:val="28"/>
          <w:vertAlign w:val="baseline"/>
        </w:rPr>
      </w:lvl>
    </w:lvlOverride>
    <w:lvlOverride w:ilvl="2">
      <w:lvl w:ilvl="2">
        <w:start w:val="1"/>
        <w:numFmt w:val="decimal"/>
        <w:pStyle w:val="Ecotitre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 Gras" w:hAnsi="Arial Gras" w:hint="default"/>
          <w:b/>
          <w:i w:val="0"/>
          <w:color w:val="A5C935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>
    <w:abstractNumId w:val="9"/>
  </w:num>
  <w:num w:numId="4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NotTrackFormatting/>
  <w:documentProtection w:edit="trackedChanges" w:formatting="1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C8E"/>
    <w:rsid w:val="000032C2"/>
    <w:rsid w:val="000043C7"/>
    <w:rsid w:val="000045CE"/>
    <w:rsid w:val="0000497E"/>
    <w:rsid w:val="00007275"/>
    <w:rsid w:val="00007321"/>
    <w:rsid w:val="000077C0"/>
    <w:rsid w:val="00011FCE"/>
    <w:rsid w:val="0001215F"/>
    <w:rsid w:val="00013117"/>
    <w:rsid w:val="000202CA"/>
    <w:rsid w:val="00020EDE"/>
    <w:rsid w:val="0002429E"/>
    <w:rsid w:val="00024B4E"/>
    <w:rsid w:val="000266FE"/>
    <w:rsid w:val="00026FC4"/>
    <w:rsid w:val="000306D2"/>
    <w:rsid w:val="00032327"/>
    <w:rsid w:val="000348B9"/>
    <w:rsid w:val="00035AB2"/>
    <w:rsid w:val="00035BBD"/>
    <w:rsid w:val="00037204"/>
    <w:rsid w:val="000373B9"/>
    <w:rsid w:val="00037CAC"/>
    <w:rsid w:val="00040BE4"/>
    <w:rsid w:val="00041B30"/>
    <w:rsid w:val="000422E2"/>
    <w:rsid w:val="000435BD"/>
    <w:rsid w:val="000443AA"/>
    <w:rsid w:val="00044895"/>
    <w:rsid w:val="0004651B"/>
    <w:rsid w:val="0004673C"/>
    <w:rsid w:val="0005024E"/>
    <w:rsid w:val="000519E0"/>
    <w:rsid w:val="00052125"/>
    <w:rsid w:val="000524E4"/>
    <w:rsid w:val="000527ED"/>
    <w:rsid w:val="0005375D"/>
    <w:rsid w:val="00053B29"/>
    <w:rsid w:val="00054959"/>
    <w:rsid w:val="00055210"/>
    <w:rsid w:val="00056DCA"/>
    <w:rsid w:val="0005734C"/>
    <w:rsid w:val="00057941"/>
    <w:rsid w:val="00057F17"/>
    <w:rsid w:val="00060923"/>
    <w:rsid w:val="00060BA6"/>
    <w:rsid w:val="000614CC"/>
    <w:rsid w:val="00064953"/>
    <w:rsid w:val="000658C7"/>
    <w:rsid w:val="0006705B"/>
    <w:rsid w:val="00071259"/>
    <w:rsid w:val="0007153F"/>
    <w:rsid w:val="00071DC2"/>
    <w:rsid w:val="0007264D"/>
    <w:rsid w:val="00072733"/>
    <w:rsid w:val="00072801"/>
    <w:rsid w:val="00072F20"/>
    <w:rsid w:val="00074FF5"/>
    <w:rsid w:val="00075A74"/>
    <w:rsid w:val="00076216"/>
    <w:rsid w:val="00082CE9"/>
    <w:rsid w:val="00082D57"/>
    <w:rsid w:val="000846CA"/>
    <w:rsid w:val="0008679C"/>
    <w:rsid w:val="00087402"/>
    <w:rsid w:val="000904F3"/>
    <w:rsid w:val="00091E73"/>
    <w:rsid w:val="00092ADE"/>
    <w:rsid w:val="00093835"/>
    <w:rsid w:val="0009519A"/>
    <w:rsid w:val="00095299"/>
    <w:rsid w:val="000955E3"/>
    <w:rsid w:val="00095CD6"/>
    <w:rsid w:val="0009699F"/>
    <w:rsid w:val="000A0F19"/>
    <w:rsid w:val="000A1042"/>
    <w:rsid w:val="000A2D8D"/>
    <w:rsid w:val="000A35A2"/>
    <w:rsid w:val="000B31F4"/>
    <w:rsid w:val="000B5B9E"/>
    <w:rsid w:val="000B5BF5"/>
    <w:rsid w:val="000B5F4D"/>
    <w:rsid w:val="000B7D72"/>
    <w:rsid w:val="000C1FC7"/>
    <w:rsid w:val="000C46F0"/>
    <w:rsid w:val="000C647F"/>
    <w:rsid w:val="000C6617"/>
    <w:rsid w:val="000C668E"/>
    <w:rsid w:val="000C7CCC"/>
    <w:rsid w:val="000D0827"/>
    <w:rsid w:val="000D10C6"/>
    <w:rsid w:val="000D1652"/>
    <w:rsid w:val="000D18E0"/>
    <w:rsid w:val="000D2A4D"/>
    <w:rsid w:val="000D2B63"/>
    <w:rsid w:val="000D2FEB"/>
    <w:rsid w:val="000D3184"/>
    <w:rsid w:val="000D43EA"/>
    <w:rsid w:val="000D5692"/>
    <w:rsid w:val="000D5B2D"/>
    <w:rsid w:val="000D75D7"/>
    <w:rsid w:val="000D775E"/>
    <w:rsid w:val="000E00CC"/>
    <w:rsid w:val="000E3211"/>
    <w:rsid w:val="000E4F10"/>
    <w:rsid w:val="000E52AC"/>
    <w:rsid w:val="000E5AEC"/>
    <w:rsid w:val="000E705E"/>
    <w:rsid w:val="000E7236"/>
    <w:rsid w:val="000F0B2B"/>
    <w:rsid w:val="000F1DE1"/>
    <w:rsid w:val="000F3050"/>
    <w:rsid w:val="000F31FD"/>
    <w:rsid w:val="000F3234"/>
    <w:rsid w:val="000F58D8"/>
    <w:rsid w:val="000F5C18"/>
    <w:rsid w:val="000F6435"/>
    <w:rsid w:val="00100BE8"/>
    <w:rsid w:val="00100F4D"/>
    <w:rsid w:val="00101C15"/>
    <w:rsid w:val="00102C01"/>
    <w:rsid w:val="001039E2"/>
    <w:rsid w:val="00104817"/>
    <w:rsid w:val="00110D26"/>
    <w:rsid w:val="001114CB"/>
    <w:rsid w:val="001114D1"/>
    <w:rsid w:val="0011233E"/>
    <w:rsid w:val="00112AD8"/>
    <w:rsid w:val="00113C50"/>
    <w:rsid w:val="00113DE7"/>
    <w:rsid w:val="00115392"/>
    <w:rsid w:val="001161AD"/>
    <w:rsid w:val="00116C0B"/>
    <w:rsid w:val="00120D35"/>
    <w:rsid w:val="00121678"/>
    <w:rsid w:val="00121F44"/>
    <w:rsid w:val="00125B87"/>
    <w:rsid w:val="00125B96"/>
    <w:rsid w:val="001262B3"/>
    <w:rsid w:val="00127565"/>
    <w:rsid w:val="001275E4"/>
    <w:rsid w:val="001276ED"/>
    <w:rsid w:val="00130844"/>
    <w:rsid w:val="00132085"/>
    <w:rsid w:val="00133C7B"/>
    <w:rsid w:val="00133E97"/>
    <w:rsid w:val="00134773"/>
    <w:rsid w:val="00134BC8"/>
    <w:rsid w:val="0013561F"/>
    <w:rsid w:val="00135BE9"/>
    <w:rsid w:val="00137E38"/>
    <w:rsid w:val="00137F3D"/>
    <w:rsid w:val="0014167C"/>
    <w:rsid w:val="00141CDD"/>
    <w:rsid w:val="00143A46"/>
    <w:rsid w:val="001441AE"/>
    <w:rsid w:val="00144C8D"/>
    <w:rsid w:val="001452F2"/>
    <w:rsid w:val="00145625"/>
    <w:rsid w:val="00145E54"/>
    <w:rsid w:val="001469C6"/>
    <w:rsid w:val="0014721A"/>
    <w:rsid w:val="00147816"/>
    <w:rsid w:val="00152F27"/>
    <w:rsid w:val="00153004"/>
    <w:rsid w:val="00154065"/>
    <w:rsid w:val="00154F31"/>
    <w:rsid w:val="00155050"/>
    <w:rsid w:val="00156808"/>
    <w:rsid w:val="001609F7"/>
    <w:rsid w:val="00161B65"/>
    <w:rsid w:val="00162505"/>
    <w:rsid w:val="00163889"/>
    <w:rsid w:val="00163BE8"/>
    <w:rsid w:val="00164ED6"/>
    <w:rsid w:val="00166D25"/>
    <w:rsid w:val="00167B5D"/>
    <w:rsid w:val="00170614"/>
    <w:rsid w:val="00171A69"/>
    <w:rsid w:val="00171C1C"/>
    <w:rsid w:val="00172284"/>
    <w:rsid w:val="00173077"/>
    <w:rsid w:val="00174354"/>
    <w:rsid w:val="00174702"/>
    <w:rsid w:val="00176EEE"/>
    <w:rsid w:val="00177FDD"/>
    <w:rsid w:val="00180922"/>
    <w:rsid w:val="00180CF5"/>
    <w:rsid w:val="00180FE0"/>
    <w:rsid w:val="00183397"/>
    <w:rsid w:val="001839F7"/>
    <w:rsid w:val="00183E37"/>
    <w:rsid w:val="00184BD9"/>
    <w:rsid w:val="0018626E"/>
    <w:rsid w:val="00187C1D"/>
    <w:rsid w:val="00187F08"/>
    <w:rsid w:val="00191233"/>
    <w:rsid w:val="00191679"/>
    <w:rsid w:val="00191A4C"/>
    <w:rsid w:val="00191FEA"/>
    <w:rsid w:val="001920F5"/>
    <w:rsid w:val="0019537D"/>
    <w:rsid w:val="001967A2"/>
    <w:rsid w:val="00196A36"/>
    <w:rsid w:val="001A064A"/>
    <w:rsid w:val="001A2399"/>
    <w:rsid w:val="001A23DA"/>
    <w:rsid w:val="001A2A37"/>
    <w:rsid w:val="001A373F"/>
    <w:rsid w:val="001A3DAD"/>
    <w:rsid w:val="001A45C2"/>
    <w:rsid w:val="001A51EC"/>
    <w:rsid w:val="001A5D24"/>
    <w:rsid w:val="001A6098"/>
    <w:rsid w:val="001A6210"/>
    <w:rsid w:val="001A7FD1"/>
    <w:rsid w:val="001B1C31"/>
    <w:rsid w:val="001B39FE"/>
    <w:rsid w:val="001B5322"/>
    <w:rsid w:val="001B608A"/>
    <w:rsid w:val="001B74BE"/>
    <w:rsid w:val="001C00BB"/>
    <w:rsid w:val="001C2C96"/>
    <w:rsid w:val="001C3138"/>
    <w:rsid w:val="001C44D6"/>
    <w:rsid w:val="001C4AEF"/>
    <w:rsid w:val="001C4C3E"/>
    <w:rsid w:val="001C536B"/>
    <w:rsid w:val="001C6D81"/>
    <w:rsid w:val="001D1D10"/>
    <w:rsid w:val="001D33E1"/>
    <w:rsid w:val="001D36F0"/>
    <w:rsid w:val="001D7E48"/>
    <w:rsid w:val="001D7FC7"/>
    <w:rsid w:val="001E0BD5"/>
    <w:rsid w:val="001E1155"/>
    <w:rsid w:val="001E1D22"/>
    <w:rsid w:val="001E320A"/>
    <w:rsid w:val="001E3D0D"/>
    <w:rsid w:val="001E4E47"/>
    <w:rsid w:val="001E5015"/>
    <w:rsid w:val="001E5086"/>
    <w:rsid w:val="001E7007"/>
    <w:rsid w:val="001F0076"/>
    <w:rsid w:val="001F0963"/>
    <w:rsid w:val="001F561E"/>
    <w:rsid w:val="001F761C"/>
    <w:rsid w:val="001F7BFE"/>
    <w:rsid w:val="00200BEC"/>
    <w:rsid w:val="00200D4F"/>
    <w:rsid w:val="00201E2D"/>
    <w:rsid w:val="0020300F"/>
    <w:rsid w:val="00203535"/>
    <w:rsid w:val="002042ED"/>
    <w:rsid w:val="0020772D"/>
    <w:rsid w:val="002101B8"/>
    <w:rsid w:val="00210DAA"/>
    <w:rsid w:val="002116E9"/>
    <w:rsid w:val="00212555"/>
    <w:rsid w:val="00212F4B"/>
    <w:rsid w:val="00213C75"/>
    <w:rsid w:val="002143EB"/>
    <w:rsid w:val="00215A19"/>
    <w:rsid w:val="00215BCE"/>
    <w:rsid w:val="00216CF7"/>
    <w:rsid w:val="002200BF"/>
    <w:rsid w:val="0022079B"/>
    <w:rsid w:val="00223F6E"/>
    <w:rsid w:val="00225329"/>
    <w:rsid w:val="00225816"/>
    <w:rsid w:val="002266BB"/>
    <w:rsid w:val="0023055D"/>
    <w:rsid w:val="00230820"/>
    <w:rsid w:val="00231158"/>
    <w:rsid w:val="0023378C"/>
    <w:rsid w:val="00234B5E"/>
    <w:rsid w:val="00234CAF"/>
    <w:rsid w:val="00234E17"/>
    <w:rsid w:val="00234E43"/>
    <w:rsid w:val="002378A3"/>
    <w:rsid w:val="00240592"/>
    <w:rsid w:val="00241889"/>
    <w:rsid w:val="00242255"/>
    <w:rsid w:val="0024231F"/>
    <w:rsid w:val="00242662"/>
    <w:rsid w:val="00242AA1"/>
    <w:rsid w:val="0024453B"/>
    <w:rsid w:val="0024473F"/>
    <w:rsid w:val="00244FB4"/>
    <w:rsid w:val="0024679A"/>
    <w:rsid w:val="002513AB"/>
    <w:rsid w:val="00251906"/>
    <w:rsid w:val="00251E2B"/>
    <w:rsid w:val="00252A33"/>
    <w:rsid w:val="00253B94"/>
    <w:rsid w:val="00255AC5"/>
    <w:rsid w:val="00256324"/>
    <w:rsid w:val="0025753A"/>
    <w:rsid w:val="002606B9"/>
    <w:rsid w:val="002609FB"/>
    <w:rsid w:val="00260B6A"/>
    <w:rsid w:val="00262505"/>
    <w:rsid w:val="00263773"/>
    <w:rsid w:val="00264796"/>
    <w:rsid w:val="0026761A"/>
    <w:rsid w:val="00270BA7"/>
    <w:rsid w:val="0027151F"/>
    <w:rsid w:val="00272CCC"/>
    <w:rsid w:val="00272F4F"/>
    <w:rsid w:val="002744DB"/>
    <w:rsid w:val="0027588A"/>
    <w:rsid w:val="00275ADC"/>
    <w:rsid w:val="00275BB3"/>
    <w:rsid w:val="002765D9"/>
    <w:rsid w:val="00281506"/>
    <w:rsid w:val="00281A7E"/>
    <w:rsid w:val="00283890"/>
    <w:rsid w:val="00283ABB"/>
    <w:rsid w:val="00285F72"/>
    <w:rsid w:val="00290B99"/>
    <w:rsid w:val="0029174E"/>
    <w:rsid w:val="00292F7F"/>
    <w:rsid w:val="002934A2"/>
    <w:rsid w:val="002954AA"/>
    <w:rsid w:val="0029605B"/>
    <w:rsid w:val="00296609"/>
    <w:rsid w:val="002A074C"/>
    <w:rsid w:val="002A077F"/>
    <w:rsid w:val="002A0F4D"/>
    <w:rsid w:val="002A20CE"/>
    <w:rsid w:val="002A3118"/>
    <w:rsid w:val="002A58FE"/>
    <w:rsid w:val="002A63E7"/>
    <w:rsid w:val="002A6C08"/>
    <w:rsid w:val="002A6CC6"/>
    <w:rsid w:val="002B010F"/>
    <w:rsid w:val="002B0D33"/>
    <w:rsid w:val="002B2D6C"/>
    <w:rsid w:val="002B3E1F"/>
    <w:rsid w:val="002B4A01"/>
    <w:rsid w:val="002B5FA9"/>
    <w:rsid w:val="002B61D4"/>
    <w:rsid w:val="002B7337"/>
    <w:rsid w:val="002B743B"/>
    <w:rsid w:val="002C16B6"/>
    <w:rsid w:val="002C1902"/>
    <w:rsid w:val="002C1EC1"/>
    <w:rsid w:val="002C53B7"/>
    <w:rsid w:val="002C5948"/>
    <w:rsid w:val="002C5F4A"/>
    <w:rsid w:val="002C649E"/>
    <w:rsid w:val="002C6EF8"/>
    <w:rsid w:val="002C72E4"/>
    <w:rsid w:val="002C7665"/>
    <w:rsid w:val="002C7FE4"/>
    <w:rsid w:val="002D10D7"/>
    <w:rsid w:val="002D1336"/>
    <w:rsid w:val="002D1C22"/>
    <w:rsid w:val="002D4888"/>
    <w:rsid w:val="002E0C83"/>
    <w:rsid w:val="002E1E9E"/>
    <w:rsid w:val="002E2253"/>
    <w:rsid w:val="002E5129"/>
    <w:rsid w:val="002E6833"/>
    <w:rsid w:val="002E6954"/>
    <w:rsid w:val="002E6C67"/>
    <w:rsid w:val="002E6CFB"/>
    <w:rsid w:val="002E7AC6"/>
    <w:rsid w:val="002F1BC1"/>
    <w:rsid w:val="002F3B96"/>
    <w:rsid w:val="002F5F72"/>
    <w:rsid w:val="002F6D4E"/>
    <w:rsid w:val="003054B1"/>
    <w:rsid w:val="00305E22"/>
    <w:rsid w:val="003068EC"/>
    <w:rsid w:val="00307179"/>
    <w:rsid w:val="003121B1"/>
    <w:rsid w:val="00312611"/>
    <w:rsid w:val="00312CF4"/>
    <w:rsid w:val="00313845"/>
    <w:rsid w:val="00313A11"/>
    <w:rsid w:val="0031463B"/>
    <w:rsid w:val="0031589D"/>
    <w:rsid w:val="00315E48"/>
    <w:rsid w:val="00316539"/>
    <w:rsid w:val="00316AEB"/>
    <w:rsid w:val="00320733"/>
    <w:rsid w:val="00322E6A"/>
    <w:rsid w:val="003236FA"/>
    <w:rsid w:val="00323A00"/>
    <w:rsid w:val="00325FEC"/>
    <w:rsid w:val="0032631B"/>
    <w:rsid w:val="003263BE"/>
    <w:rsid w:val="00327BA0"/>
    <w:rsid w:val="00333A27"/>
    <w:rsid w:val="00334C29"/>
    <w:rsid w:val="003352A5"/>
    <w:rsid w:val="00336401"/>
    <w:rsid w:val="00340145"/>
    <w:rsid w:val="0034055F"/>
    <w:rsid w:val="00340BE0"/>
    <w:rsid w:val="0034133D"/>
    <w:rsid w:val="00342719"/>
    <w:rsid w:val="00342D77"/>
    <w:rsid w:val="00343BF6"/>
    <w:rsid w:val="00344444"/>
    <w:rsid w:val="00346627"/>
    <w:rsid w:val="003473A0"/>
    <w:rsid w:val="00351489"/>
    <w:rsid w:val="00353C28"/>
    <w:rsid w:val="00354D3F"/>
    <w:rsid w:val="0035592F"/>
    <w:rsid w:val="00356F37"/>
    <w:rsid w:val="00357A2A"/>
    <w:rsid w:val="00361A60"/>
    <w:rsid w:val="00365008"/>
    <w:rsid w:val="003653AD"/>
    <w:rsid w:val="00366582"/>
    <w:rsid w:val="00367C8E"/>
    <w:rsid w:val="003711EC"/>
    <w:rsid w:val="003713E1"/>
    <w:rsid w:val="00372144"/>
    <w:rsid w:val="003725BB"/>
    <w:rsid w:val="00373090"/>
    <w:rsid w:val="003759D7"/>
    <w:rsid w:val="003813FD"/>
    <w:rsid w:val="00381599"/>
    <w:rsid w:val="00383101"/>
    <w:rsid w:val="003833E9"/>
    <w:rsid w:val="00383A2B"/>
    <w:rsid w:val="0038453C"/>
    <w:rsid w:val="00384B29"/>
    <w:rsid w:val="00385F57"/>
    <w:rsid w:val="00386764"/>
    <w:rsid w:val="00391142"/>
    <w:rsid w:val="003933EE"/>
    <w:rsid w:val="003939D3"/>
    <w:rsid w:val="00394DC9"/>
    <w:rsid w:val="00395B71"/>
    <w:rsid w:val="00395BEE"/>
    <w:rsid w:val="00397477"/>
    <w:rsid w:val="003A200F"/>
    <w:rsid w:val="003A426F"/>
    <w:rsid w:val="003A5912"/>
    <w:rsid w:val="003A6989"/>
    <w:rsid w:val="003A6A06"/>
    <w:rsid w:val="003B107B"/>
    <w:rsid w:val="003B1AF1"/>
    <w:rsid w:val="003B1F64"/>
    <w:rsid w:val="003B222A"/>
    <w:rsid w:val="003B2D27"/>
    <w:rsid w:val="003B3140"/>
    <w:rsid w:val="003B444C"/>
    <w:rsid w:val="003B670D"/>
    <w:rsid w:val="003B76B4"/>
    <w:rsid w:val="003C019A"/>
    <w:rsid w:val="003C42C6"/>
    <w:rsid w:val="003C51D3"/>
    <w:rsid w:val="003C53F2"/>
    <w:rsid w:val="003C55A1"/>
    <w:rsid w:val="003C57D6"/>
    <w:rsid w:val="003C6CE9"/>
    <w:rsid w:val="003C6EAC"/>
    <w:rsid w:val="003C7AE2"/>
    <w:rsid w:val="003D04F7"/>
    <w:rsid w:val="003D1C2F"/>
    <w:rsid w:val="003D2150"/>
    <w:rsid w:val="003D2344"/>
    <w:rsid w:val="003D30AB"/>
    <w:rsid w:val="003D343E"/>
    <w:rsid w:val="003D38F5"/>
    <w:rsid w:val="003D4A4B"/>
    <w:rsid w:val="003D5A9F"/>
    <w:rsid w:val="003D6130"/>
    <w:rsid w:val="003D6898"/>
    <w:rsid w:val="003D6916"/>
    <w:rsid w:val="003E0825"/>
    <w:rsid w:val="003E0C39"/>
    <w:rsid w:val="003E187A"/>
    <w:rsid w:val="003E1B75"/>
    <w:rsid w:val="003E21E8"/>
    <w:rsid w:val="003E2E0D"/>
    <w:rsid w:val="003E387E"/>
    <w:rsid w:val="003E3F25"/>
    <w:rsid w:val="003E5129"/>
    <w:rsid w:val="003E68EE"/>
    <w:rsid w:val="003F278F"/>
    <w:rsid w:val="003F3216"/>
    <w:rsid w:val="003F493D"/>
    <w:rsid w:val="003F4DA4"/>
    <w:rsid w:val="003F6A48"/>
    <w:rsid w:val="003F73D7"/>
    <w:rsid w:val="00401A30"/>
    <w:rsid w:val="00401C71"/>
    <w:rsid w:val="004038DA"/>
    <w:rsid w:val="00403EAF"/>
    <w:rsid w:val="00403EF8"/>
    <w:rsid w:val="00404410"/>
    <w:rsid w:val="00404423"/>
    <w:rsid w:val="00406153"/>
    <w:rsid w:val="00407265"/>
    <w:rsid w:val="004077BC"/>
    <w:rsid w:val="004079A6"/>
    <w:rsid w:val="00410A23"/>
    <w:rsid w:val="00410D29"/>
    <w:rsid w:val="0041134E"/>
    <w:rsid w:val="00411504"/>
    <w:rsid w:val="00412A3B"/>
    <w:rsid w:val="00412AC4"/>
    <w:rsid w:val="00414E31"/>
    <w:rsid w:val="00415386"/>
    <w:rsid w:val="00416D65"/>
    <w:rsid w:val="00417FAD"/>
    <w:rsid w:val="00421735"/>
    <w:rsid w:val="00421F07"/>
    <w:rsid w:val="00422BD5"/>
    <w:rsid w:val="00424753"/>
    <w:rsid w:val="00425A6C"/>
    <w:rsid w:val="00425D6E"/>
    <w:rsid w:val="00425DB8"/>
    <w:rsid w:val="004264B6"/>
    <w:rsid w:val="00426782"/>
    <w:rsid w:val="00427268"/>
    <w:rsid w:val="00431725"/>
    <w:rsid w:val="00431FB6"/>
    <w:rsid w:val="0043260A"/>
    <w:rsid w:val="00432B3B"/>
    <w:rsid w:val="00433B83"/>
    <w:rsid w:val="00433CF1"/>
    <w:rsid w:val="00435A32"/>
    <w:rsid w:val="00436149"/>
    <w:rsid w:val="004362F7"/>
    <w:rsid w:val="00436B72"/>
    <w:rsid w:val="00437A2D"/>
    <w:rsid w:val="00440DF3"/>
    <w:rsid w:val="00441F97"/>
    <w:rsid w:val="00443659"/>
    <w:rsid w:val="004443F3"/>
    <w:rsid w:val="00444BA5"/>
    <w:rsid w:val="00444EFA"/>
    <w:rsid w:val="00445C52"/>
    <w:rsid w:val="004501FD"/>
    <w:rsid w:val="00452008"/>
    <w:rsid w:val="00452B01"/>
    <w:rsid w:val="004530A4"/>
    <w:rsid w:val="004530EB"/>
    <w:rsid w:val="00453FC8"/>
    <w:rsid w:val="00454526"/>
    <w:rsid w:val="00454FE9"/>
    <w:rsid w:val="00455187"/>
    <w:rsid w:val="00456C85"/>
    <w:rsid w:val="004576A0"/>
    <w:rsid w:val="00457910"/>
    <w:rsid w:val="0046147C"/>
    <w:rsid w:val="00461BC0"/>
    <w:rsid w:val="00461E6A"/>
    <w:rsid w:val="00462921"/>
    <w:rsid w:val="00462ECE"/>
    <w:rsid w:val="0046376C"/>
    <w:rsid w:val="004645EF"/>
    <w:rsid w:val="00466483"/>
    <w:rsid w:val="00466B2A"/>
    <w:rsid w:val="00466D36"/>
    <w:rsid w:val="004678E7"/>
    <w:rsid w:val="004733F3"/>
    <w:rsid w:val="004738AE"/>
    <w:rsid w:val="00474A7F"/>
    <w:rsid w:val="0047555E"/>
    <w:rsid w:val="00475EDA"/>
    <w:rsid w:val="004768A4"/>
    <w:rsid w:val="00476C7B"/>
    <w:rsid w:val="00477314"/>
    <w:rsid w:val="004773FB"/>
    <w:rsid w:val="00480F08"/>
    <w:rsid w:val="004811C3"/>
    <w:rsid w:val="00482817"/>
    <w:rsid w:val="0048391C"/>
    <w:rsid w:val="00484B61"/>
    <w:rsid w:val="00486C5B"/>
    <w:rsid w:val="00487293"/>
    <w:rsid w:val="004903D3"/>
    <w:rsid w:val="004912D5"/>
    <w:rsid w:val="00492288"/>
    <w:rsid w:val="00492763"/>
    <w:rsid w:val="004927DE"/>
    <w:rsid w:val="00492C42"/>
    <w:rsid w:val="004931EE"/>
    <w:rsid w:val="00494B5D"/>
    <w:rsid w:val="00495F6C"/>
    <w:rsid w:val="00496D84"/>
    <w:rsid w:val="004A132D"/>
    <w:rsid w:val="004A3CCF"/>
    <w:rsid w:val="004A3EDF"/>
    <w:rsid w:val="004A4B2D"/>
    <w:rsid w:val="004A4F6E"/>
    <w:rsid w:val="004A67DE"/>
    <w:rsid w:val="004A6871"/>
    <w:rsid w:val="004A6951"/>
    <w:rsid w:val="004A6FB7"/>
    <w:rsid w:val="004A70B1"/>
    <w:rsid w:val="004A70C4"/>
    <w:rsid w:val="004A73D3"/>
    <w:rsid w:val="004B0BBE"/>
    <w:rsid w:val="004B0FE3"/>
    <w:rsid w:val="004B1549"/>
    <w:rsid w:val="004B2E9D"/>
    <w:rsid w:val="004B35AE"/>
    <w:rsid w:val="004B3FDD"/>
    <w:rsid w:val="004B432D"/>
    <w:rsid w:val="004B4CC7"/>
    <w:rsid w:val="004B4FA2"/>
    <w:rsid w:val="004C0568"/>
    <w:rsid w:val="004C0CC8"/>
    <w:rsid w:val="004C17FE"/>
    <w:rsid w:val="004C1854"/>
    <w:rsid w:val="004C2052"/>
    <w:rsid w:val="004C2112"/>
    <w:rsid w:val="004C3ADA"/>
    <w:rsid w:val="004C3EA8"/>
    <w:rsid w:val="004C54F3"/>
    <w:rsid w:val="004C5769"/>
    <w:rsid w:val="004C5837"/>
    <w:rsid w:val="004C6177"/>
    <w:rsid w:val="004C69F0"/>
    <w:rsid w:val="004C6D75"/>
    <w:rsid w:val="004D0FEB"/>
    <w:rsid w:val="004D1875"/>
    <w:rsid w:val="004D1D7A"/>
    <w:rsid w:val="004D2AED"/>
    <w:rsid w:val="004D330B"/>
    <w:rsid w:val="004D488E"/>
    <w:rsid w:val="004D57EA"/>
    <w:rsid w:val="004D5C55"/>
    <w:rsid w:val="004D702B"/>
    <w:rsid w:val="004D7FE8"/>
    <w:rsid w:val="004E0E41"/>
    <w:rsid w:val="004E1E6C"/>
    <w:rsid w:val="004E2C80"/>
    <w:rsid w:val="004E3F32"/>
    <w:rsid w:val="004E4507"/>
    <w:rsid w:val="004E4B50"/>
    <w:rsid w:val="004E4CCF"/>
    <w:rsid w:val="004E5E26"/>
    <w:rsid w:val="004E5FFF"/>
    <w:rsid w:val="004E62F8"/>
    <w:rsid w:val="004E6BC8"/>
    <w:rsid w:val="004E7D18"/>
    <w:rsid w:val="004E7E05"/>
    <w:rsid w:val="004F0EB1"/>
    <w:rsid w:val="004F1949"/>
    <w:rsid w:val="004F2C2C"/>
    <w:rsid w:val="004F6753"/>
    <w:rsid w:val="004F7027"/>
    <w:rsid w:val="004F7448"/>
    <w:rsid w:val="005001E6"/>
    <w:rsid w:val="0050065D"/>
    <w:rsid w:val="00500E9F"/>
    <w:rsid w:val="005011CE"/>
    <w:rsid w:val="00501203"/>
    <w:rsid w:val="005015D4"/>
    <w:rsid w:val="00502509"/>
    <w:rsid w:val="0050381B"/>
    <w:rsid w:val="00503D71"/>
    <w:rsid w:val="00503FB8"/>
    <w:rsid w:val="00504C7B"/>
    <w:rsid w:val="00505EA7"/>
    <w:rsid w:val="00510ADB"/>
    <w:rsid w:val="00510E72"/>
    <w:rsid w:val="00511070"/>
    <w:rsid w:val="00511136"/>
    <w:rsid w:val="00511CD6"/>
    <w:rsid w:val="00512B30"/>
    <w:rsid w:val="00512C22"/>
    <w:rsid w:val="00512E65"/>
    <w:rsid w:val="005135BA"/>
    <w:rsid w:val="00513E62"/>
    <w:rsid w:val="00514296"/>
    <w:rsid w:val="00515368"/>
    <w:rsid w:val="00515927"/>
    <w:rsid w:val="005164A3"/>
    <w:rsid w:val="005177B8"/>
    <w:rsid w:val="0051795C"/>
    <w:rsid w:val="00522965"/>
    <w:rsid w:val="005261D6"/>
    <w:rsid w:val="00526A54"/>
    <w:rsid w:val="00526E1A"/>
    <w:rsid w:val="005303FD"/>
    <w:rsid w:val="0053186B"/>
    <w:rsid w:val="00532053"/>
    <w:rsid w:val="0053232F"/>
    <w:rsid w:val="00533490"/>
    <w:rsid w:val="005342DF"/>
    <w:rsid w:val="00534B12"/>
    <w:rsid w:val="00536B67"/>
    <w:rsid w:val="005403AD"/>
    <w:rsid w:val="0054122F"/>
    <w:rsid w:val="00543F9C"/>
    <w:rsid w:val="00545E80"/>
    <w:rsid w:val="0055096F"/>
    <w:rsid w:val="00550DEA"/>
    <w:rsid w:val="00553951"/>
    <w:rsid w:val="00553A3B"/>
    <w:rsid w:val="00555C0A"/>
    <w:rsid w:val="00555F45"/>
    <w:rsid w:val="00556567"/>
    <w:rsid w:val="00556735"/>
    <w:rsid w:val="00556E4C"/>
    <w:rsid w:val="005574D5"/>
    <w:rsid w:val="005637A8"/>
    <w:rsid w:val="00565237"/>
    <w:rsid w:val="0056700A"/>
    <w:rsid w:val="00570F8B"/>
    <w:rsid w:val="005712D2"/>
    <w:rsid w:val="00573578"/>
    <w:rsid w:val="005750D0"/>
    <w:rsid w:val="005758C5"/>
    <w:rsid w:val="00576AD7"/>
    <w:rsid w:val="0057760A"/>
    <w:rsid w:val="00577C60"/>
    <w:rsid w:val="00577D5C"/>
    <w:rsid w:val="005825CC"/>
    <w:rsid w:val="00584FB8"/>
    <w:rsid w:val="00585A26"/>
    <w:rsid w:val="00586A06"/>
    <w:rsid w:val="00586CEB"/>
    <w:rsid w:val="00590AA9"/>
    <w:rsid w:val="00590AEC"/>
    <w:rsid w:val="00590BD2"/>
    <w:rsid w:val="00591758"/>
    <w:rsid w:val="00591C02"/>
    <w:rsid w:val="00592D8A"/>
    <w:rsid w:val="00592F21"/>
    <w:rsid w:val="00594F41"/>
    <w:rsid w:val="00595557"/>
    <w:rsid w:val="005A06A9"/>
    <w:rsid w:val="005A32C0"/>
    <w:rsid w:val="005A332C"/>
    <w:rsid w:val="005A4BE4"/>
    <w:rsid w:val="005A7B16"/>
    <w:rsid w:val="005B1D98"/>
    <w:rsid w:val="005B35B2"/>
    <w:rsid w:val="005B35B9"/>
    <w:rsid w:val="005B414B"/>
    <w:rsid w:val="005B4800"/>
    <w:rsid w:val="005B5C65"/>
    <w:rsid w:val="005B6074"/>
    <w:rsid w:val="005B713B"/>
    <w:rsid w:val="005C11FF"/>
    <w:rsid w:val="005C1232"/>
    <w:rsid w:val="005C2B1E"/>
    <w:rsid w:val="005C2CEA"/>
    <w:rsid w:val="005C4ACD"/>
    <w:rsid w:val="005C51A7"/>
    <w:rsid w:val="005C5E87"/>
    <w:rsid w:val="005C6257"/>
    <w:rsid w:val="005C7346"/>
    <w:rsid w:val="005C795C"/>
    <w:rsid w:val="005C7BD4"/>
    <w:rsid w:val="005D0296"/>
    <w:rsid w:val="005D2ABC"/>
    <w:rsid w:val="005D314A"/>
    <w:rsid w:val="005D3511"/>
    <w:rsid w:val="005D40B9"/>
    <w:rsid w:val="005D46BE"/>
    <w:rsid w:val="005D4F85"/>
    <w:rsid w:val="005D549B"/>
    <w:rsid w:val="005D721F"/>
    <w:rsid w:val="005E31B9"/>
    <w:rsid w:val="005E3370"/>
    <w:rsid w:val="005E35AB"/>
    <w:rsid w:val="005E3C19"/>
    <w:rsid w:val="005E743F"/>
    <w:rsid w:val="005F0AED"/>
    <w:rsid w:val="005F232A"/>
    <w:rsid w:val="005F2EC9"/>
    <w:rsid w:val="005F7214"/>
    <w:rsid w:val="00601C90"/>
    <w:rsid w:val="0060219A"/>
    <w:rsid w:val="006022BC"/>
    <w:rsid w:val="00604A93"/>
    <w:rsid w:val="006051C2"/>
    <w:rsid w:val="00605683"/>
    <w:rsid w:val="00605E95"/>
    <w:rsid w:val="0060737D"/>
    <w:rsid w:val="006078F5"/>
    <w:rsid w:val="00610099"/>
    <w:rsid w:val="0061014C"/>
    <w:rsid w:val="00611A78"/>
    <w:rsid w:val="0061250B"/>
    <w:rsid w:val="00612B10"/>
    <w:rsid w:val="00612DED"/>
    <w:rsid w:val="006138AD"/>
    <w:rsid w:val="00614300"/>
    <w:rsid w:val="00615962"/>
    <w:rsid w:val="0062141D"/>
    <w:rsid w:val="00621732"/>
    <w:rsid w:val="00622448"/>
    <w:rsid w:val="006241B1"/>
    <w:rsid w:val="00624FD1"/>
    <w:rsid w:val="006253B2"/>
    <w:rsid w:val="00625D61"/>
    <w:rsid w:val="00627516"/>
    <w:rsid w:val="00627EA7"/>
    <w:rsid w:val="0063075A"/>
    <w:rsid w:val="006314B2"/>
    <w:rsid w:val="006323C8"/>
    <w:rsid w:val="0063415E"/>
    <w:rsid w:val="0063455A"/>
    <w:rsid w:val="00634BF5"/>
    <w:rsid w:val="00650DB1"/>
    <w:rsid w:val="00651926"/>
    <w:rsid w:val="0065281C"/>
    <w:rsid w:val="00652C72"/>
    <w:rsid w:val="00654A92"/>
    <w:rsid w:val="006555C2"/>
    <w:rsid w:val="006572AB"/>
    <w:rsid w:val="006576E7"/>
    <w:rsid w:val="00660D9D"/>
    <w:rsid w:val="00662BFE"/>
    <w:rsid w:val="00663896"/>
    <w:rsid w:val="006643E8"/>
    <w:rsid w:val="00664830"/>
    <w:rsid w:val="00666764"/>
    <w:rsid w:val="00666B3E"/>
    <w:rsid w:val="00667AF6"/>
    <w:rsid w:val="00670550"/>
    <w:rsid w:val="0067174F"/>
    <w:rsid w:val="00671F49"/>
    <w:rsid w:val="00675A47"/>
    <w:rsid w:val="00676D33"/>
    <w:rsid w:val="00676E13"/>
    <w:rsid w:val="00680D95"/>
    <w:rsid w:val="006816CD"/>
    <w:rsid w:val="00683165"/>
    <w:rsid w:val="006835AA"/>
    <w:rsid w:val="00683AC9"/>
    <w:rsid w:val="0068404C"/>
    <w:rsid w:val="00684C33"/>
    <w:rsid w:val="0068664C"/>
    <w:rsid w:val="00687951"/>
    <w:rsid w:val="006919DE"/>
    <w:rsid w:val="0069294B"/>
    <w:rsid w:val="00694CFB"/>
    <w:rsid w:val="006953D2"/>
    <w:rsid w:val="00695867"/>
    <w:rsid w:val="00695885"/>
    <w:rsid w:val="00695919"/>
    <w:rsid w:val="0069684C"/>
    <w:rsid w:val="0069688C"/>
    <w:rsid w:val="006A1658"/>
    <w:rsid w:val="006A2338"/>
    <w:rsid w:val="006A296D"/>
    <w:rsid w:val="006A2D50"/>
    <w:rsid w:val="006A5FA3"/>
    <w:rsid w:val="006A637B"/>
    <w:rsid w:val="006A63FD"/>
    <w:rsid w:val="006B01EF"/>
    <w:rsid w:val="006B073A"/>
    <w:rsid w:val="006B155F"/>
    <w:rsid w:val="006B459D"/>
    <w:rsid w:val="006B528C"/>
    <w:rsid w:val="006B5915"/>
    <w:rsid w:val="006B69C5"/>
    <w:rsid w:val="006B7558"/>
    <w:rsid w:val="006B7E3B"/>
    <w:rsid w:val="006C1045"/>
    <w:rsid w:val="006C1A24"/>
    <w:rsid w:val="006C2410"/>
    <w:rsid w:val="006C4F78"/>
    <w:rsid w:val="006D0994"/>
    <w:rsid w:val="006D0F98"/>
    <w:rsid w:val="006D139B"/>
    <w:rsid w:val="006D28EA"/>
    <w:rsid w:val="006D2D2C"/>
    <w:rsid w:val="006D2D5F"/>
    <w:rsid w:val="006D3276"/>
    <w:rsid w:val="006D3BB7"/>
    <w:rsid w:val="006D49A2"/>
    <w:rsid w:val="006D5FB7"/>
    <w:rsid w:val="006D6E33"/>
    <w:rsid w:val="006E262C"/>
    <w:rsid w:val="006E3048"/>
    <w:rsid w:val="006E44DD"/>
    <w:rsid w:val="006E51DD"/>
    <w:rsid w:val="006E55C5"/>
    <w:rsid w:val="006E6CF0"/>
    <w:rsid w:val="006E7711"/>
    <w:rsid w:val="006F0475"/>
    <w:rsid w:val="006F129D"/>
    <w:rsid w:val="006F150A"/>
    <w:rsid w:val="006F3A39"/>
    <w:rsid w:val="006F4598"/>
    <w:rsid w:val="006F5163"/>
    <w:rsid w:val="006F5C42"/>
    <w:rsid w:val="006F6AE6"/>
    <w:rsid w:val="006F6DC1"/>
    <w:rsid w:val="007019FC"/>
    <w:rsid w:val="00704A0D"/>
    <w:rsid w:val="0070573B"/>
    <w:rsid w:val="007058EF"/>
    <w:rsid w:val="00705ED4"/>
    <w:rsid w:val="007111F6"/>
    <w:rsid w:val="00713F20"/>
    <w:rsid w:val="007148F4"/>
    <w:rsid w:val="00714A88"/>
    <w:rsid w:val="0071648F"/>
    <w:rsid w:val="007175A7"/>
    <w:rsid w:val="00717803"/>
    <w:rsid w:val="00721137"/>
    <w:rsid w:val="00723C4D"/>
    <w:rsid w:val="00723C54"/>
    <w:rsid w:val="00725376"/>
    <w:rsid w:val="00725E9C"/>
    <w:rsid w:val="0072705D"/>
    <w:rsid w:val="00727A0C"/>
    <w:rsid w:val="00730F8D"/>
    <w:rsid w:val="007327D0"/>
    <w:rsid w:val="00734A4D"/>
    <w:rsid w:val="00740594"/>
    <w:rsid w:val="007405B4"/>
    <w:rsid w:val="00741272"/>
    <w:rsid w:val="00741853"/>
    <w:rsid w:val="00742B38"/>
    <w:rsid w:val="00745097"/>
    <w:rsid w:val="00746673"/>
    <w:rsid w:val="007474C9"/>
    <w:rsid w:val="00747653"/>
    <w:rsid w:val="00752C9A"/>
    <w:rsid w:val="007533FB"/>
    <w:rsid w:val="00754C80"/>
    <w:rsid w:val="00754D5C"/>
    <w:rsid w:val="00754F37"/>
    <w:rsid w:val="00760773"/>
    <w:rsid w:val="00761167"/>
    <w:rsid w:val="00762800"/>
    <w:rsid w:val="00764635"/>
    <w:rsid w:val="00765724"/>
    <w:rsid w:val="00767E9D"/>
    <w:rsid w:val="00770137"/>
    <w:rsid w:val="00776570"/>
    <w:rsid w:val="007765CC"/>
    <w:rsid w:val="00777A04"/>
    <w:rsid w:val="007827B6"/>
    <w:rsid w:val="007846B8"/>
    <w:rsid w:val="00785866"/>
    <w:rsid w:val="00786E0F"/>
    <w:rsid w:val="00787524"/>
    <w:rsid w:val="00787760"/>
    <w:rsid w:val="0078797F"/>
    <w:rsid w:val="00787B3C"/>
    <w:rsid w:val="007908F4"/>
    <w:rsid w:val="00790CE3"/>
    <w:rsid w:val="0079331D"/>
    <w:rsid w:val="0079414C"/>
    <w:rsid w:val="00794E84"/>
    <w:rsid w:val="007958A0"/>
    <w:rsid w:val="00796D9A"/>
    <w:rsid w:val="00797555"/>
    <w:rsid w:val="00797E34"/>
    <w:rsid w:val="007A1013"/>
    <w:rsid w:val="007A11FC"/>
    <w:rsid w:val="007A1B26"/>
    <w:rsid w:val="007A455E"/>
    <w:rsid w:val="007A4C52"/>
    <w:rsid w:val="007A5A2F"/>
    <w:rsid w:val="007B1FAF"/>
    <w:rsid w:val="007B1FFC"/>
    <w:rsid w:val="007B27C8"/>
    <w:rsid w:val="007B3050"/>
    <w:rsid w:val="007B3B6E"/>
    <w:rsid w:val="007B3C63"/>
    <w:rsid w:val="007B48CA"/>
    <w:rsid w:val="007B75EF"/>
    <w:rsid w:val="007C014B"/>
    <w:rsid w:val="007C21B2"/>
    <w:rsid w:val="007C425E"/>
    <w:rsid w:val="007C4509"/>
    <w:rsid w:val="007C6973"/>
    <w:rsid w:val="007C6AA9"/>
    <w:rsid w:val="007C78F0"/>
    <w:rsid w:val="007D1850"/>
    <w:rsid w:val="007D3896"/>
    <w:rsid w:val="007D3F02"/>
    <w:rsid w:val="007D3FCA"/>
    <w:rsid w:val="007D4078"/>
    <w:rsid w:val="007D60F8"/>
    <w:rsid w:val="007D6261"/>
    <w:rsid w:val="007D6474"/>
    <w:rsid w:val="007D72C8"/>
    <w:rsid w:val="007D7B00"/>
    <w:rsid w:val="007E1AF2"/>
    <w:rsid w:val="007E2F7A"/>
    <w:rsid w:val="007E3680"/>
    <w:rsid w:val="007E542F"/>
    <w:rsid w:val="007E5891"/>
    <w:rsid w:val="007E5DCA"/>
    <w:rsid w:val="007E6227"/>
    <w:rsid w:val="007F0FD2"/>
    <w:rsid w:val="007F1132"/>
    <w:rsid w:val="007F2033"/>
    <w:rsid w:val="007F32B8"/>
    <w:rsid w:val="007F582F"/>
    <w:rsid w:val="007F5AFA"/>
    <w:rsid w:val="007F5E52"/>
    <w:rsid w:val="007F6431"/>
    <w:rsid w:val="007F6FF2"/>
    <w:rsid w:val="00801FC1"/>
    <w:rsid w:val="008026C8"/>
    <w:rsid w:val="00802BE1"/>
    <w:rsid w:val="00803350"/>
    <w:rsid w:val="00806486"/>
    <w:rsid w:val="008074C2"/>
    <w:rsid w:val="008108AF"/>
    <w:rsid w:val="00811D73"/>
    <w:rsid w:val="00812695"/>
    <w:rsid w:val="00812EFB"/>
    <w:rsid w:val="008150DA"/>
    <w:rsid w:val="0081556E"/>
    <w:rsid w:val="008174AC"/>
    <w:rsid w:val="00820C0D"/>
    <w:rsid w:val="00821667"/>
    <w:rsid w:val="00823F3A"/>
    <w:rsid w:val="008244E4"/>
    <w:rsid w:val="00825C41"/>
    <w:rsid w:val="0082686F"/>
    <w:rsid w:val="00826D4A"/>
    <w:rsid w:val="00826F04"/>
    <w:rsid w:val="00830443"/>
    <w:rsid w:val="00830891"/>
    <w:rsid w:val="0083418C"/>
    <w:rsid w:val="00834EB0"/>
    <w:rsid w:val="008361E2"/>
    <w:rsid w:val="0083739B"/>
    <w:rsid w:val="00841672"/>
    <w:rsid w:val="00841A02"/>
    <w:rsid w:val="00843380"/>
    <w:rsid w:val="00850F5D"/>
    <w:rsid w:val="00851DC0"/>
    <w:rsid w:val="00852B73"/>
    <w:rsid w:val="008555BF"/>
    <w:rsid w:val="008563ED"/>
    <w:rsid w:val="008601B2"/>
    <w:rsid w:val="00860EB1"/>
    <w:rsid w:val="008612E4"/>
    <w:rsid w:val="008618FB"/>
    <w:rsid w:val="00863132"/>
    <w:rsid w:val="00864DDD"/>
    <w:rsid w:val="00864EA7"/>
    <w:rsid w:val="00865D5D"/>
    <w:rsid w:val="00866108"/>
    <w:rsid w:val="00872AD4"/>
    <w:rsid w:val="00873238"/>
    <w:rsid w:val="008757A2"/>
    <w:rsid w:val="00875C67"/>
    <w:rsid w:val="008827CD"/>
    <w:rsid w:val="00884199"/>
    <w:rsid w:val="00884E22"/>
    <w:rsid w:val="00885A04"/>
    <w:rsid w:val="00886E09"/>
    <w:rsid w:val="00887956"/>
    <w:rsid w:val="00893373"/>
    <w:rsid w:val="008943DB"/>
    <w:rsid w:val="00895674"/>
    <w:rsid w:val="008978A2"/>
    <w:rsid w:val="00897FEF"/>
    <w:rsid w:val="008A1EB1"/>
    <w:rsid w:val="008A3A86"/>
    <w:rsid w:val="008A4189"/>
    <w:rsid w:val="008A4E0A"/>
    <w:rsid w:val="008A64C9"/>
    <w:rsid w:val="008B27A1"/>
    <w:rsid w:val="008B30BD"/>
    <w:rsid w:val="008B3F2D"/>
    <w:rsid w:val="008B7564"/>
    <w:rsid w:val="008B78F0"/>
    <w:rsid w:val="008B7CBC"/>
    <w:rsid w:val="008C0996"/>
    <w:rsid w:val="008C0C0C"/>
    <w:rsid w:val="008C21AA"/>
    <w:rsid w:val="008C2D9A"/>
    <w:rsid w:val="008C3207"/>
    <w:rsid w:val="008C4504"/>
    <w:rsid w:val="008C7EC9"/>
    <w:rsid w:val="008D00B9"/>
    <w:rsid w:val="008D0359"/>
    <w:rsid w:val="008D0A25"/>
    <w:rsid w:val="008D2032"/>
    <w:rsid w:val="008D3265"/>
    <w:rsid w:val="008D557A"/>
    <w:rsid w:val="008D5813"/>
    <w:rsid w:val="008D5CA2"/>
    <w:rsid w:val="008D69A7"/>
    <w:rsid w:val="008D7942"/>
    <w:rsid w:val="008E040B"/>
    <w:rsid w:val="008E12C4"/>
    <w:rsid w:val="008E26E9"/>
    <w:rsid w:val="008E2F5B"/>
    <w:rsid w:val="008E4218"/>
    <w:rsid w:val="008E6871"/>
    <w:rsid w:val="008E6A94"/>
    <w:rsid w:val="008F00F8"/>
    <w:rsid w:val="008F017B"/>
    <w:rsid w:val="008F1C7C"/>
    <w:rsid w:val="008F2228"/>
    <w:rsid w:val="008F28D7"/>
    <w:rsid w:val="008F298D"/>
    <w:rsid w:val="008F3CCF"/>
    <w:rsid w:val="008F485E"/>
    <w:rsid w:val="008F7D7D"/>
    <w:rsid w:val="009020A8"/>
    <w:rsid w:val="009029C8"/>
    <w:rsid w:val="00902D6A"/>
    <w:rsid w:val="00902E8A"/>
    <w:rsid w:val="009038C7"/>
    <w:rsid w:val="00903E5F"/>
    <w:rsid w:val="00903E91"/>
    <w:rsid w:val="009074E5"/>
    <w:rsid w:val="00910583"/>
    <w:rsid w:val="00910F6C"/>
    <w:rsid w:val="0091468E"/>
    <w:rsid w:val="00914AD3"/>
    <w:rsid w:val="00914D39"/>
    <w:rsid w:val="00915E23"/>
    <w:rsid w:val="0091706A"/>
    <w:rsid w:val="0092043C"/>
    <w:rsid w:val="00920450"/>
    <w:rsid w:val="00920DA8"/>
    <w:rsid w:val="00920EEB"/>
    <w:rsid w:val="009215EE"/>
    <w:rsid w:val="00921F25"/>
    <w:rsid w:val="0092338A"/>
    <w:rsid w:val="00923E53"/>
    <w:rsid w:val="0092448F"/>
    <w:rsid w:val="009245BC"/>
    <w:rsid w:val="00924E3B"/>
    <w:rsid w:val="00926F87"/>
    <w:rsid w:val="00930432"/>
    <w:rsid w:val="009307FD"/>
    <w:rsid w:val="00931252"/>
    <w:rsid w:val="00931FD9"/>
    <w:rsid w:val="009323C6"/>
    <w:rsid w:val="00933A91"/>
    <w:rsid w:val="00933BF8"/>
    <w:rsid w:val="00933C3B"/>
    <w:rsid w:val="00934338"/>
    <w:rsid w:val="009353E6"/>
    <w:rsid w:val="009360AC"/>
    <w:rsid w:val="00940E4B"/>
    <w:rsid w:val="009411E4"/>
    <w:rsid w:val="009417AB"/>
    <w:rsid w:val="009507E7"/>
    <w:rsid w:val="009557CE"/>
    <w:rsid w:val="0095719B"/>
    <w:rsid w:val="00961938"/>
    <w:rsid w:val="00961AB4"/>
    <w:rsid w:val="00962083"/>
    <w:rsid w:val="00963AF5"/>
    <w:rsid w:val="00963DD8"/>
    <w:rsid w:val="009649E0"/>
    <w:rsid w:val="0096670E"/>
    <w:rsid w:val="0096672C"/>
    <w:rsid w:val="0096691A"/>
    <w:rsid w:val="009717E0"/>
    <w:rsid w:val="00971F4A"/>
    <w:rsid w:val="00972635"/>
    <w:rsid w:val="00974D62"/>
    <w:rsid w:val="00976EE6"/>
    <w:rsid w:val="009774E5"/>
    <w:rsid w:val="00980264"/>
    <w:rsid w:val="009805CA"/>
    <w:rsid w:val="00980D99"/>
    <w:rsid w:val="00984BB6"/>
    <w:rsid w:val="00984F77"/>
    <w:rsid w:val="009863AB"/>
    <w:rsid w:val="00987FF8"/>
    <w:rsid w:val="009914B0"/>
    <w:rsid w:val="00992594"/>
    <w:rsid w:val="00992651"/>
    <w:rsid w:val="00994F44"/>
    <w:rsid w:val="00995ECA"/>
    <w:rsid w:val="00996281"/>
    <w:rsid w:val="00997C00"/>
    <w:rsid w:val="009A3CC6"/>
    <w:rsid w:val="009A419C"/>
    <w:rsid w:val="009B1744"/>
    <w:rsid w:val="009B17FA"/>
    <w:rsid w:val="009B4C3A"/>
    <w:rsid w:val="009B4F35"/>
    <w:rsid w:val="009B6133"/>
    <w:rsid w:val="009B7411"/>
    <w:rsid w:val="009B7C9E"/>
    <w:rsid w:val="009C1A99"/>
    <w:rsid w:val="009C4791"/>
    <w:rsid w:val="009C6197"/>
    <w:rsid w:val="009D2563"/>
    <w:rsid w:val="009D3812"/>
    <w:rsid w:val="009D424C"/>
    <w:rsid w:val="009D5699"/>
    <w:rsid w:val="009D7304"/>
    <w:rsid w:val="009D7548"/>
    <w:rsid w:val="009E0041"/>
    <w:rsid w:val="009E0D00"/>
    <w:rsid w:val="009E19E7"/>
    <w:rsid w:val="009E2B03"/>
    <w:rsid w:val="009E511C"/>
    <w:rsid w:val="009E5D8E"/>
    <w:rsid w:val="009E6AE2"/>
    <w:rsid w:val="009F3189"/>
    <w:rsid w:val="009F337B"/>
    <w:rsid w:val="009F3D66"/>
    <w:rsid w:val="009F3DDC"/>
    <w:rsid w:val="00A0073C"/>
    <w:rsid w:val="00A00E03"/>
    <w:rsid w:val="00A010F5"/>
    <w:rsid w:val="00A01263"/>
    <w:rsid w:val="00A0449A"/>
    <w:rsid w:val="00A0598F"/>
    <w:rsid w:val="00A1068E"/>
    <w:rsid w:val="00A115A4"/>
    <w:rsid w:val="00A120D4"/>
    <w:rsid w:val="00A14676"/>
    <w:rsid w:val="00A14EAF"/>
    <w:rsid w:val="00A16112"/>
    <w:rsid w:val="00A16850"/>
    <w:rsid w:val="00A169B2"/>
    <w:rsid w:val="00A16D8E"/>
    <w:rsid w:val="00A17A5A"/>
    <w:rsid w:val="00A17AEE"/>
    <w:rsid w:val="00A205DB"/>
    <w:rsid w:val="00A2155D"/>
    <w:rsid w:val="00A2155F"/>
    <w:rsid w:val="00A235F7"/>
    <w:rsid w:val="00A27021"/>
    <w:rsid w:val="00A30CD0"/>
    <w:rsid w:val="00A31287"/>
    <w:rsid w:val="00A318B8"/>
    <w:rsid w:val="00A33ADB"/>
    <w:rsid w:val="00A363E4"/>
    <w:rsid w:val="00A40DE0"/>
    <w:rsid w:val="00A41752"/>
    <w:rsid w:val="00A42177"/>
    <w:rsid w:val="00A42AEE"/>
    <w:rsid w:val="00A43006"/>
    <w:rsid w:val="00A44A0E"/>
    <w:rsid w:val="00A45378"/>
    <w:rsid w:val="00A460FA"/>
    <w:rsid w:val="00A538F7"/>
    <w:rsid w:val="00A57B44"/>
    <w:rsid w:val="00A60A08"/>
    <w:rsid w:val="00A6213C"/>
    <w:rsid w:val="00A623A8"/>
    <w:rsid w:val="00A65E25"/>
    <w:rsid w:val="00A66E0F"/>
    <w:rsid w:val="00A671D2"/>
    <w:rsid w:val="00A67D85"/>
    <w:rsid w:val="00A67DE2"/>
    <w:rsid w:val="00A70E41"/>
    <w:rsid w:val="00A7389B"/>
    <w:rsid w:val="00A739E5"/>
    <w:rsid w:val="00A73EDE"/>
    <w:rsid w:val="00A750E4"/>
    <w:rsid w:val="00A75DB4"/>
    <w:rsid w:val="00A77699"/>
    <w:rsid w:val="00A808F8"/>
    <w:rsid w:val="00A813EC"/>
    <w:rsid w:val="00A8150B"/>
    <w:rsid w:val="00A85E6E"/>
    <w:rsid w:val="00A86389"/>
    <w:rsid w:val="00A872F0"/>
    <w:rsid w:val="00A87BA4"/>
    <w:rsid w:val="00A9026C"/>
    <w:rsid w:val="00A90F4B"/>
    <w:rsid w:val="00A91E0A"/>
    <w:rsid w:val="00A92AB4"/>
    <w:rsid w:val="00A92B57"/>
    <w:rsid w:val="00A93161"/>
    <w:rsid w:val="00A93ADE"/>
    <w:rsid w:val="00A955A9"/>
    <w:rsid w:val="00A968FC"/>
    <w:rsid w:val="00A96DD4"/>
    <w:rsid w:val="00A97DCD"/>
    <w:rsid w:val="00AA0E02"/>
    <w:rsid w:val="00AA1831"/>
    <w:rsid w:val="00AA2BAA"/>
    <w:rsid w:val="00AA3EA7"/>
    <w:rsid w:val="00AA5813"/>
    <w:rsid w:val="00AA6526"/>
    <w:rsid w:val="00AA764F"/>
    <w:rsid w:val="00AB17A8"/>
    <w:rsid w:val="00AB182C"/>
    <w:rsid w:val="00AB3F07"/>
    <w:rsid w:val="00AB3F32"/>
    <w:rsid w:val="00AB46E7"/>
    <w:rsid w:val="00AB5221"/>
    <w:rsid w:val="00AC1C47"/>
    <w:rsid w:val="00AC1F11"/>
    <w:rsid w:val="00AC2BC7"/>
    <w:rsid w:val="00AD0954"/>
    <w:rsid w:val="00AD0CB1"/>
    <w:rsid w:val="00AD2CAD"/>
    <w:rsid w:val="00AD31D2"/>
    <w:rsid w:val="00AD3411"/>
    <w:rsid w:val="00AD3917"/>
    <w:rsid w:val="00AD3D1D"/>
    <w:rsid w:val="00AD456F"/>
    <w:rsid w:val="00AD458D"/>
    <w:rsid w:val="00AD4F8E"/>
    <w:rsid w:val="00AD5930"/>
    <w:rsid w:val="00AD5E69"/>
    <w:rsid w:val="00AD6E55"/>
    <w:rsid w:val="00AE2385"/>
    <w:rsid w:val="00AE31BC"/>
    <w:rsid w:val="00AE561B"/>
    <w:rsid w:val="00AE74AE"/>
    <w:rsid w:val="00AF0507"/>
    <w:rsid w:val="00AF060B"/>
    <w:rsid w:val="00AF2D45"/>
    <w:rsid w:val="00AF5F5E"/>
    <w:rsid w:val="00AF7B40"/>
    <w:rsid w:val="00AF7CB4"/>
    <w:rsid w:val="00B00E39"/>
    <w:rsid w:val="00B01743"/>
    <w:rsid w:val="00B0290B"/>
    <w:rsid w:val="00B02FF3"/>
    <w:rsid w:val="00B05617"/>
    <w:rsid w:val="00B07A3D"/>
    <w:rsid w:val="00B11994"/>
    <w:rsid w:val="00B12650"/>
    <w:rsid w:val="00B13F20"/>
    <w:rsid w:val="00B16460"/>
    <w:rsid w:val="00B16BD2"/>
    <w:rsid w:val="00B17D34"/>
    <w:rsid w:val="00B20459"/>
    <w:rsid w:val="00B20908"/>
    <w:rsid w:val="00B224A4"/>
    <w:rsid w:val="00B2266E"/>
    <w:rsid w:val="00B260BE"/>
    <w:rsid w:val="00B260FB"/>
    <w:rsid w:val="00B26B5B"/>
    <w:rsid w:val="00B26CD2"/>
    <w:rsid w:val="00B305EF"/>
    <w:rsid w:val="00B31865"/>
    <w:rsid w:val="00B3256A"/>
    <w:rsid w:val="00B331D5"/>
    <w:rsid w:val="00B338A0"/>
    <w:rsid w:val="00B34A19"/>
    <w:rsid w:val="00B351AD"/>
    <w:rsid w:val="00B37177"/>
    <w:rsid w:val="00B37F22"/>
    <w:rsid w:val="00B37F51"/>
    <w:rsid w:val="00B41EF7"/>
    <w:rsid w:val="00B426D6"/>
    <w:rsid w:val="00B43ADC"/>
    <w:rsid w:val="00B43EE3"/>
    <w:rsid w:val="00B44417"/>
    <w:rsid w:val="00B44C04"/>
    <w:rsid w:val="00B45107"/>
    <w:rsid w:val="00B46273"/>
    <w:rsid w:val="00B4741F"/>
    <w:rsid w:val="00B474E7"/>
    <w:rsid w:val="00B47761"/>
    <w:rsid w:val="00B4781A"/>
    <w:rsid w:val="00B52C1E"/>
    <w:rsid w:val="00B530E5"/>
    <w:rsid w:val="00B5641C"/>
    <w:rsid w:val="00B5645B"/>
    <w:rsid w:val="00B57AD1"/>
    <w:rsid w:val="00B605D3"/>
    <w:rsid w:val="00B60C96"/>
    <w:rsid w:val="00B61693"/>
    <w:rsid w:val="00B635BD"/>
    <w:rsid w:val="00B653B7"/>
    <w:rsid w:val="00B654D6"/>
    <w:rsid w:val="00B67F4A"/>
    <w:rsid w:val="00B709BA"/>
    <w:rsid w:val="00B70F93"/>
    <w:rsid w:val="00B71098"/>
    <w:rsid w:val="00B731EE"/>
    <w:rsid w:val="00B746E5"/>
    <w:rsid w:val="00B749AD"/>
    <w:rsid w:val="00B75525"/>
    <w:rsid w:val="00B75899"/>
    <w:rsid w:val="00B75937"/>
    <w:rsid w:val="00B7614D"/>
    <w:rsid w:val="00B76478"/>
    <w:rsid w:val="00B8181D"/>
    <w:rsid w:val="00B81A43"/>
    <w:rsid w:val="00B81E9B"/>
    <w:rsid w:val="00B82F77"/>
    <w:rsid w:val="00B8409F"/>
    <w:rsid w:val="00B851AE"/>
    <w:rsid w:val="00B8570F"/>
    <w:rsid w:val="00B90403"/>
    <w:rsid w:val="00B9534C"/>
    <w:rsid w:val="00B974A8"/>
    <w:rsid w:val="00B9782D"/>
    <w:rsid w:val="00B97D93"/>
    <w:rsid w:val="00BA1BDD"/>
    <w:rsid w:val="00BA4B04"/>
    <w:rsid w:val="00BA5245"/>
    <w:rsid w:val="00BA6204"/>
    <w:rsid w:val="00BA681E"/>
    <w:rsid w:val="00BA6B88"/>
    <w:rsid w:val="00BB20AC"/>
    <w:rsid w:val="00BB23F9"/>
    <w:rsid w:val="00BB27AD"/>
    <w:rsid w:val="00BB2A71"/>
    <w:rsid w:val="00BB3C49"/>
    <w:rsid w:val="00BB3F13"/>
    <w:rsid w:val="00BB4F28"/>
    <w:rsid w:val="00BB5E85"/>
    <w:rsid w:val="00BC0D2B"/>
    <w:rsid w:val="00BC36BE"/>
    <w:rsid w:val="00BC3DD8"/>
    <w:rsid w:val="00BC5749"/>
    <w:rsid w:val="00BC5898"/>
    <w:rsid w:val="00BC5FCD"/>
    <w:rsid w:val="00BC66AD"/>
    <w:rsid w:val="00BC6A25"/>
    <w:rsid w:val="00BD0BB5"/>
    <w:rsid w:val="00BD0E15"/>
    <w:rsid w:val="00BD0FB0"/>
    <w:rsid w:val="00BD1EC3"/>
    <w:rsid w:val="00BD274C"/>
    <w:rsid w:val="00BD43A2"/>
    <w:rsid w:val="00BD442B"/>
    <w:rsid w:val="00BD5D55"/>
    <w:rsid w:val="00BD680F"/>
    <w:rsid w:val="00BD73A5"/>
    <w:rsid w:val="00BE01AF"/>
    <w:rsid w:val="00BE0464"/>
    <w:rsid w:val="00BE074A"/>
    <w:rsid w:val="00BE078E"/>
    <w:rsid w:val="00BE6A85"/>
    <w:rsid w:val="00BE7CDF"/>
    <w:rsid w:val="00BF4600"/>
    <w:rsid w:val="00BF5275"/>
    <w:rsid w:val="00BF5BE1"/>
    <w:rsid w:val="00C001F6"/>
    <w:rsid w:val="00C0085B"/>
    <w:rsid w:val="00C014E4"/>
    <w:rsid w:val="00C02295"/>
    <w:rsid w:val="00C04ACD"/>
    <w:rsid w:val="00C06BBF"/>
    <w:rsid w:val="00C079B7"/>
    <w:rsid w:val="00C11FE5"/>
    <w:rsid w:val="00C12706"/>
    <w:rsid w:val="00C127F8"/>
    <w:rsid w:val="00C15268"/>
    <w:rsid w:val="00C1559F"/>
    <w:rsid w:val="00C209BF"/>
    <w:rsid w:val="00C22086"/>
    <w:rsid w:val="00C2398C"/>
    <w:rsid w:val="00C248E7"/>
    <w:rsid w:val="00C251F6"/>
    <w:rsid w:val="00C270CB"/>
    <w:rsid w:val="00C300D1"/>
    <w:rsid w:val="00C30488"/>
    <w:rsid w:val="00C317EE"/>
    <w:rsid w:val="00C32D93"/>
    <w:rsid w:val="00C330F9"/>
    <w:rsid w:val="00C35315"/>
    <w:rsid w:val="00C35D5E"/>
    <w:rsid w:val="00C36777"/>
    <w:rsid w:val="00C374B0"/>
    <w:rsid w:val="00C376F5"/>
    <w:rsid w:val="00C37B38"/>
    <w:rsid w:val="00C40466"/>
    <w:rsid w:val="00C41D89"/>
    <w:rsid w:val="00C42534"/>
    <w:rsid w:val="00C42A25"/>
    <w:rsid w:val="00C4455E"/>
    <w:rsid w:val="00C44D30"/>
    <w:rsid w:val="00C455FA"/>
    <w:rsid w:val="00C528BD"/>
    <w:rsid w:val="00C53417"/>
    <w:rsid w:val="00C56FD5"/>
    <w:rsid w:val="00C57087"/>
    <w:rsid w:val="00C6151F"/>
    <w:rsid w:val="00C61CBD"/>
    <w:rsid w:val="00C6252A"/>
    <w:rsid w:val="00C62A6D"/>
    <w:rsid w:val="00C62CD3"/>
    <w:rsid w:val="00C6382D"/>
    <w:rsid w:val="00C67CD0"/>
    <w:rsid w:val="00C70971"/>
    <w:rsid w:val="00C71D20"/>
    <w:rsid w:val="00C75DC3"/>
    <w:rsid w:val="00C830E7"/>
    <w:rsid w:val="00C83A0D"/>
    <w:rsid w:val="00C84554"/>
    <w:rsid w:val="00C86CC9"/>
    <w:rsid w:val="00C87DC0"/>
    <w:rsid w:val="00C90531"/>
    <w:rsid w:val="00C90699"/>
    <w:rsid w:val="00C93121"/>
    <w:rsid w:val="00C948C1"/>
    <w:rsid w:val="00C952E2"/>
    <w:rsid w:val="00C96360"/>
    <w:rsid w:val="00C96A8A"/>
    <w:rsid w:val="00C976F4"/>
    <w:rsid w:val="00CA11AB"/>
    <w:rsid w:val="00CA2EC9"/>
    <w:rsid w:val="00CA30E2"/>
    <w:rsid w:val="00CA4F17"/>
    <w:rsid w:val="00CA597E"/>
    <w:rsid w:val="00CA6E8F"/>
    <w:rsid w:val="00CA7972"/>
    <w:rsid w:val="00CB6E81"/>
    <w:rsid w:val="00CB73BE"/>
    <w:rsid w:val="00CB76C0"/>
    <w:rsid w:val="00CC1A6A"/>
    <w:rsid w:val="00CC2354"/>
    <w:rsid w:val="00CC3FF9"/>
    <w:rsid w:val="00CC4797"/>
    <w:rsid w:val="00CC4A94"/>
    <w:rsid w:val="00CC5EBE"/>
    <w:rsid w:val="00CC6716"/>
    <w:rsid w:val="00CD0A30"/>
    <w:rsid w:val="00CD1096"/>
    <w:rsid w:val="00CD3CA2"/>
    <w:rsid w:val="00CD3EAA"/>
    <w:rsid w:val="00CD53E2"/>
    <w:rsid w:val="00CD5C36"/>
    <w:rsid w:val="00CD5E48"/>
    <w:rsid w:val="00CE19D5"/>
    <w:rsid w:val="00CE3E23"/>
    <w:rsid w:val="00CE5183"/>
    <w:rsid w:val="00CE56BF"/>
    <w:rsid w:val="00CE5968"/>
    <w:rsid w:val="00CE5AB9"/>
    <w:rsid w:val="00CF0963"/>
    <w:rsid w:val="00CF0BEF"/>
    <w:rsid w:val="00CF1DBE"/>
    <w:rsid w:val="00CF2CEB"/>
    <w:rsid w:val="00CF31A3"/>
    <w:rsid w:val="00CF3427"/>
    <w:rsid w:val="00D002C0"/>
    <w:rsid w:val="00D01AA1"/>
    <w:rsid w:val="00D01B47"/>
    <w:rsid w:val="00D0249A"/>
    <w:rsid w:val="00D0259E"/>
    <w:rsid w:val="00D05516"/>
    <w:rsid w:val="00D05DD3"/>
    <w:rsid w:val="00D05FE3"/>
    <w:rsid w:val="00D07D45"/>
    <w:rsid w:val="00D107C3"/>
    <w:rsid w:val="00D13113"/>
    <w:rsid w:val="00D14DE6"/>
    <w:rsid w:val="00D17F6A"/>
    <w:rsid w:val="00D2375D"/>
    <w:rsid w:val="00D23CD6"/>
    <w:rsid w:val="00D26B6D"/>
    <w:rsid w:val="00D26F84"/>
    <w:rsid w:val="00D31D4B"/>
    <w:rsid w:val="00D320FC"/>
    <w:rsid w:val="00D32240"/>
    <w:rsid w:val="00D327FF"/>
    <w:rsid w:val="00D336AA"/>
    <w:rsid w:val="00D34135"/>
    <w:rsid w:val="00D34675"/>
    <w:rsid w:val="00D3647F"/>
    <w:rsid w:val="00D369F2"/>
    <w:rsid w:val="00D370AB"/>
    <w:rsid w:val="00D3750B"/>
    <w:rsid w:val="00D37F94"/>
    <w:rsid w:val="00D41409"/>
    <w:rsid w:val="00D42DA9"/>
    <w:rsid w:val="00D43344"/>
    <w:rsid w:val="00D433DA"/>
    <w:rsid w:val="00D51D97"/>
    <w:rsid w:val="00D51DE9"/>
    <w:rsid w:val="00D52FA8"/>
    <w:rsid w:val="00D531A4"/>
    <w:rsid w:val="00D53BF7"/>
    <w:rsid w:val="00D54F84"/>
    <w:rsid w:val="00D57AB3"/>
    <w:rsid w:val="00D6038C"/>
    <w:rsid w:val="00D611F4"/>
    <w:rsid w:val="00D616F9"/>
    <w:rsid w:val="00D617FE"/>
    <w:rsid w:val="00D61B61"/>
    <w:rsid w:val="00D644BD"/>
    <w:rsid w:val="00D647DD"/>
    <w:rsid w:val="00D64FFD"/>
    <w:rsid w:val="00D65369"/>
    <w:rsid w:val="00D663E6"/>
    <w:rsid w:val="00D67551"/>
    <w:rsid w:val="00D675F6"/>
    <w:rsid w:val="00D6767C"/>
    <w:rsid w:val="00D67DA9"/>
    <w:rsid w:val="00D702A9"/>
    <w:rsid w:val="00D7051F"/>
    <w:rsid w:val="00D72AC2"/>
    <w:rsid w:val="00D72C8E"/>
    <w:rsid w:val="00D73162"/>
    <w:rsid w:val="00D74986"/>
    <w:rsid w:val="00D754A4"/>
    <w:rsid w:val="00D75C63"/>
    <w:rsid w:val="00D75F36"/>
    <w:rsid w:val="00D76835"/>
    <w:rsid w:val="00D76C4F"/>
    <w:rsid w:val="00D77155"/>
    <w:rsid w:val="00D807C1"/>
    <w:rsid w:val="00D80E6F"/>
    <w:rsid w:val="00D815F5"/>
    <w:rsid w:val="00D822C3"/>
    <w:rsid w:val="00D83BFF"/>
    <w:rsid w:val="00D84049"/>
    <w:rsid w:val="00D84AF8"/>
    <w:rsid w:val="00D85D49"/>
    <w:rsid w:val="00D900E9"/>
    <w:rsid w:val="00D907E5"/>
    <w:rsid w:val="00D92039"/>
    <w:rsid w:val="00D941AD"/>
    <w:rsid w:val="00D96864"/>
    <w:rsid w:val="00D96F67"/>
    <w:rsid w:val="00D97B41"/>
    <w:rsid w:val="00DA151F"/>
    <w:rsid w:val="00DA3BE7"/>
    <w:rsid w:val="00DA3ECC"/>
    <w:rsid w:val="00DA3F5A"/>
    <w:rsid w:val="00DA4151"/>
    <w:rsid w:val="00DA4A9A"/>
    <w:rsid w:val="00DA591B"/>
    <w:rsid w:val="00DA5D48"/>
    <w:rsid w:val="00DA6501"/>
    <w:rsid w:val="00DA7E79"/>
    <w:rsid w:val="00DB00AA"/>
    <w:rsid w:val="00DB0919"/>
    <w:rsid w:val="00DB0F9A"/>
    <w:rsid w:val="00DB1965"/>
    <w:rsid w:val="00DB1FCC"/>
    <w:rsid w:val="00DB2880"/>
    <w:rsid w:val="00DB2C45"/>
    <w:rsid w:val="00DB40CF"/>
    <w:rsid w:val="00DB4292"/>
    <w:rsid w:val="00DB4A83"/>
    <w:rsid w:val="00DB570F"/>
    <w:rsid w:val="00DB58C6"/>
    <w:rsid w:val="00DB59FA"/>
    <w:rsid w:val="00DB6000"/>
    <w:rsid w:val="00DB6003"/>
    <w:rsid w:val="00DB7F49"/>
    <w:rsid w:val="00DC18DE"/>
    <w:rsid w:val="00DC25A2"/>
    <w:rsid w:val="00DC2853"/>
    <w:rsid w:val="00DC35B1"/>
    <w:rsid w:val="00DC38E7"/>
    <w:rsid w:val="00DC414F"/>
    <w:rsid w:val="00DC48D8"/>
    <w:rsid w:val="00DC5D1B"/>
    <w:rsid w:val="00DC6621"/>
    <w:rsid w:val="00DC69DC"/>
    <w:rsid w:val="00DC7433"/>
    <w:rsid w:val="00DC79FE"/>
    <w:rsid w:val="00DD032A"/>
    <w:rsid w:val="00DD0665"/>
    <w:rsid w:val="00DD0980"/>
    <w:rsid w:val="00DD0F58"/>
    <w:rsid w:val="00DD1A7A"/>
    <w:rsid w:val="00DD1E84"/>
    <w:rsid w:val="00DD357E"/>
    <w:rsid w:val="00DD37E6"/>
    <w:rsid w:val="00DD5651"/>
    <w:rsid w:val="00DD64BC"/>
    <w:rsid w:val="00DD7E52"/>
    <w:rsid w:val="00DE1614"/>
    <w:rsid w:val="00DE1E17"/>
    <w:rsid w:val="00DE2EF3"/>
    <w:rsid w:val="00DE3680"/>
    <w:rsid w:val="00DE3D77"/>
    <w:rsid w:val="00DE4067"/>
    <w:rsid w:val="00DE6845"/>
    <w:rsid w:val="00DE6A08"/>
    <w:rsid w:val="00DF017B"/>
    <w:rsid w:val="00DF161F"/>
    <w:rsid w:val="00DF1816"/>
    <w:rsid w:val="00DF18B8"/>
    <w:rsid w:val="00DF2AEF"/>
    <w:rsid w:val="00DF5B2C"/>
    <w:rsid w:val="00DF60CD"/>
    <w:rsid w:val="00DF728B"/>
    <w:rsid w:val="00E010FA"/>
    <w:rsid w:val="00E02A4F"/>
    <w:rsid w:val="00E02E08"/>
    <w:rsid w:val="00E03924"/>
    <w:rsid w:val="00E042BD"/>
    <w:rsid w:val="00E04A00"/>
    <w:rsid w:val="00E0698A"/>
    <w:rsid w:val="00E132B7"/>
    <w:rsid w:val="00E14BBC"/>
    <w:rsid w:val="00E14BC7"/>
    <w:rsid w:val="00E151F3"/>
    <w:rsid w:val="00E15B97"/>
    <w:rsid w:val="00E1758F"/>
    <w:rsid w:val="00E207F8"/>
    <w:rsid w:val="00E22032"/>
    <w:rsid w:val="00E242DB"/>
    <w:rsid w:val="00E25881"/>
    <w:rsid w:val="00E31230"/>
    <w:rsid w:val="00E32CF7"/>
    <w:rsid w:val="00E33E21"/>
    <w:rsid w:val="00E34926"/>
    <w:rsid w:val="00E3557D"/>
    <w:rsid w:val="00E35A2B"/>
    <w:rsid w:val="00E3741C"/>
    <w:rsid w:val="00E37986"/>
    <w:rsid w:val="00E4006E"/>
    <w:rsid w:val="00E412E1"/>
    <w:rsid w:val="00E41B15"/>
    <w:rsid w:val="00E42035"/>
    <w:rsid w:val="00E421B0"/>
    <w:rsid w:val="00E424EC"/>
    <w:rsid w:val="00E44BEE"/>
    <w:rsid w:val="00E45AF2"/>
    <w:rsid w:val="00E45EEC"/>
    <w:rsid w:val="00E4602E"/>
    <w:rsid w:val="00E46E5B"/>
    <w:rsid w:val="00E47934"/>
    <w:rsid w:val="00E5071D"/>
    <w:rsid w:val="00E51016"/>
    <w:rsid w:val="00E518A0"/>
    <w:rsid w:val="00E51B0E"/>
    <w:rsid w:val="00E52540"/>
    <w:rsid w:val="00E549DA"/>
    <w:rsid w:val="00E54A26"/>
    <w:rsid w:val="00E559B5"/>
    <w:rsid w:val="00E56DCF"/>
    <w:rsid w:val="00E573C3"/>
    <w:rsid w:val="00E603E5"/>
    <w:rsid w:val="00E6072F"/>
    <w:rsid w:val="00E6138A"/>
    <w:rsid w:val="00E613F2"/>
    <w:rsid w:val="00E625D0"/>
    <w:rsid w:val="00E639CB"/>
    <w:rsid w:val="00E66570"/>
    <w:rsid w:val="00E706E2"/>
    <w:rsid w:val="00E70DFB"/>
    <w:rsid w:val="00E715D8"/>
    <w:rsid w:val="00E72329"/>
    <w:rsid w:val="00E723DC"/>
    <w:rsid w:val="00E72A40"/>
    <w:rsid w:val="00E7308D"/>
    <w:rsid w:val="00E73663"/>
    <w:rsid w:val="00E76262"/>
    <w:rsid w:val="00E76311"/>
    <w:rsid w:val="00E76CE9"/>
    <w:rsid w:val="00E76D27"/>
    <w:rsid w:val="00E77904"/>
    <w:rsid w:val="00E83033"/>
    <w:rsid w:val="00E856F1"/>
    <w:rsid w:val="00E866ED"/>
    <w:rsid w:val="00E867DA"/>
    <w:rsid w:val="00E90F92"/>
    <w:rsid w:val="00E9269A"/>
    <w:rsid w:val="00E92E33"/>
    <w:rsid w:val="00E92EDA"/>
    <w:rsid w:val="00E9445F"/>
    <w:rsid w:val="00E952AF"/>
    <w:rsid w:val="00E96153"/>
    <w:rsid w:val="00E969BF"/>
    <w:rsid w:val="00E976F0"/>
    <w:rsid w:val="00EA2225"/>
    <w:rsid w:val="00EA2614"/>
    <w:rsid w:val="00EA41FF"/>
    <w:rsid w:val="00EA4D2D"/>
    <w:rsid w:val="00EA5573"/>
    <w:rsid w:val="00EA6365"/>
    <w:rsid w:val="00EA6EDC"/>
    <w:rsid w:val="00EA736D"/>
    <w:rsid w:val="00EA7815"/>
    <w:rsid w:val="00EB1EA2"/>
    <w:rsid w:val="00EB266F"/>
    <w:rsid w:val="00EB4313"/>
    <w:rsid w:val="00EB6488"/>
    <w:rsid w:val="00EB71E1"/>
    <w:rsid w:val="00EB75E5"/>
    <w:rsid w:val="00EC0188"/>
    <w:rsid w:val="00EC1B7B"/>
    <w:rsid w:val="00EC3B12"/>
    <w:rsid w:val="00EC3C78"/>
    <w:rsid w:val="00EC60EA"/>
    <w:rsid w:val="00EC61FA"/>
    <w:rsid w:val="00EC6475"/>
    <w:rsid w:val="00ED1924"/>
    <w:rsid w:val="00ED2D92"/>
    <w:rsid w:val="00ED41E8"/>
    <w:rsid w:val="00ED493F"/>
    <w:rsid w:val="00EE03C5"/>
    <w:rsid w:val="00EE1EED"/>
    <w:rsid w:val="00EE203C"/>
    <w:rsid w:val="00EE2B73"/>
    <w:rsid w:val="00EE3F7A"/>
    <w:rsid w:val="00EE5216"/>
    <w:rsid w:val="00EE68D0"/>
    <w:rsid w:val="00EE6C80"/>
    <w:rsid w:val="00EF0675"/>
    <w:rsid w:val="00EF1F0F"/>
    <w:rsid w:val="00EF2742"/>
    <w:rsid w:val="00EF3B92"/>
    <w:rsid w:val="00EF4057"/>
    <w:rsid w:val="00EF45ED"/>
    <w:rsid w:val="00EF516F"/>
    <w:rsid w:val="00F004BD"/>
    <w:rsid w:val="00F007C1"/>
    <w:rsid w:val="00F01D9E"/>
    <w:rsid w:val="00F0345B"/>
    <w:rsid w:val="00F039FF"/>
    <w:rsid w:val="00F05E57"/>
    <w:rsid w:val="00F079A3"/>
    <w:rsid w:val="00F10890"/>
    <w:rsid w:val="00F10E1D"/>
    <w:rsid w:val="00F11543"/>
    <w:rsid w:val="00F139BC"/>
    <w:rsid w:val="00F14B97"/>
    <w:rsid w:val="00F15A98"/>
    <w:rsid w:val="00F15E51"/>
    <w:rsid w:val="00F1794A"/>
    <w:rsid w:val="00F21566"/>
    <w:rsid w:val="00F22D36"/>
    <w:rsid w:val="00F2376B"/>
    <w:rsid w:val="00F2501F"/>
    <w:rsid w:val="00F25990"/>
    <w:rsid w:val="00F26ED2"/>
    <w:rsid w:val="00F302BC"/>
    <w:rsid w:val="00F309CC"/>
    <w:rsid w:val="00F31C87"/>
    <w:rsid w:val="00F33F58"/>
    <w:rsid w:val="00F3592A"/>
    <w:rsid w:val="00F37804"/>
    <w:rsid w:val="00F37913"/>
    <w:rsid w:val="00F42708"/>
    <w:rsid w:val="00F44F84"/>
    <w:rsid w:val="00F4508A"/>
    <w:rsid w:val="00F4642D"/>
    <w:rsid w:val="00F47494"/>
    <w:rsid w:val="00F47886"/>
    <w:rsid w:val="00F534BC"/>
    <w:rsid w:val="00F550E5"/>
    <w:rsid w:val="00F5607B"/>
    <w:rsid w:val="00F56B93"/>
    <w:rsid w:val="00F578AD"/>
    <w:rsid w:val="00F62F82"/>
    <w:rsid w:val="00F64925"/>
    <w:rsid w:val="00F649D2"/>
    <w:rsid w:val="00F65341"/>
    <w:rsid w:val="00F659EB"/>
    <w:rsid w:val="00F66E71"/>
    <w:rsid w:val="00F676AA"/>
    <w:rsid w:val="00F67F44"/>
    <w:rsid w:val="00F70862"/>
    <w:rsid w:val="00F718A4"/>
    <w:rsid w:val="00F71E9C"/>
    <w:rsid w:val="00F729F7"/>
    <w:rsid w:val="00F74DE6"/>
    <w:rsid w:val="00F74DE7"/>
    <w:rsid w:val="00F76368"/>
    <w:rsid w:val="00F768AA"/>
    <w:rsid w:val="00F768F9"/>
    <w:rsid w:val="00F76BE2"/>
    <w:rsid w:val="00F77562"/>
    <w:rsid w:val="00F808C8"/>
    <w:rsid w:val="00F80929"/>
    <w:rsid w:val="00F81607"/>
    <w:rsid w:val="00F82771"/>
    <w:rsid w:val="00F82A9D"/>
    <w:rsid w:val="00F82F12"/>
    <w:rsid w:val="00F83AE7"/>
    <w:rsid w:val="00F84F0B"/>
    <w:rsid w:val="00F87255"/>
    <w:rsid w:val="00F90BD1"/>
    <w:rsid w:val="00F90E98"/>
    <w:rsid w:val="00F9130D"/>
    <w:rsid w:val="00F9160E"/>
    <w:rsid w:val="00F92EC9"/>
    <w:rsid w:val="00F9445B"/>
    <w:rsid w:val="00F94AF2"/>
    <w:rsid w:val="00F96346"/>
    <w:rsid w:val="00F975A6"/>
    <w:rsid w:val="00FA077F"/>
    <w:rsid w:val="00FA22B9"/>
    <w:rsid w:val="00FA2778"/>
    <w:rsid w:val="00FA38DA"/>
    <w:rsid w:val="00FA42B8"/>
    <w:rsid w:val="00FA5461"/>
    <w:rsid w:val="00FA5A98"/>
    <w:rsid w:val="00FA5D02"/>
    <w:rsid w:val="00FA5F6F"/>
    <w:rsid w:val="00FA6AE1"/>
    <w:rsid w:val="00FA6E05"/>
    <w:rsid w:val="00FA717E"/>
    <w:rsid w:val="00FB01BD"/>
    <w:rsid w:val="00FB242B"/>
    <w:rsid w:val="00FB3225"/>
    <w:rsid w:val="00FB43BB"/>
    <w:rsid w:val="00FB6BB6"/>
    <w:rsid w:val="00FC034E"/>
    <w:rsid w:val="00FC0494"/>
    <w:rsid w:val="00FC2ED5"/>
    <w:rsid w:val="00FC3596"/>
    <w:rsid w:val="00FC37D4"/>
    <w:rsid w:val="00FC387C"/>
    <w:rsid w:val="00FC4A26"/>
    <w:rsid w:val="00FC57DF"/>
    <w:rsid w:val="00FD0B57"/>
    <w:rsid w:val="00FD0E0B"/>
    <w:rsid w:val="00FD232F"/>
    <w:rsid w:val="00FD2BF2"/>
    <w:rsid w:val="00FD3DBC"/>
    <w:rsid w:val="00FD5319"/>
    <w:rsid w:val="00FD5F4A"/>
    <w:rsid w:val="00FD6962"/>
    <w:rsid w:val="00FD6C6A"/>
    <w:rsid w:val="00FE2A26"/>
    <w:rsid w:val="00FE2CC5"/>
    <w:rsid w:val="00FE2F70"/>
    <w:rsid w:val="00FE314E"/>
    <w:rsid w:val="00FE3692"/>
    <w:rsid w:val="00FE3D38"/>
    <w:rsid w:val="00FE426B"/>
    <w:rsid w:val="00FE7E5A"/>
    <w:rsid w:val="00FF195D"/>
    <w:rsid w:val="00FF2C04"/>
    <w:rsid w:val="00FF4132"/>
    <w:rsid w:val="00FF67B4"/>
    <w:rsid w:val="00FF7A0E"/>
    <w:rsid w:val="00FF7BE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C07D15"/>
  <w15:docId w15:val="{A93D05E3-2463-4D0B-8E42-1D5580FA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locked="0" w:semiHidden="1" w:uiPriority="0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54F31"/>
    <w:pPr>
      <w:suppressAutoHyphens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Ecotexte"/>
    <w:link w:val="Titre1Car"/>
    <w:uiPriority w:val="9"/>
    <w:semiHidden/>
    <w:qFormat/>
    <w:locked/>
    <w:rsid w:val="002C5948"/>
    <w:pPr>
      <w:spacing w:before="240" w:after="120"/>
      <w:jc w:val="both"/>
      <w:outlineLvl w:val="0"/>
    </w:pPr>
    <w:rPr>
      <w:rFonts w:eastAsia="Times New Roman"/>
      <w:b/>
      <w:bCs/>
      <w:caps/>
      <w:color w:val="00467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locked/>
    <w:rsid w:val="002C5948"/>
    <w:pPr>
      <w:spacing w:before="240" w:after="240"/>
      <w:jc w:val="both"/>
      <w:outlineLvl w:val="1"/>
    </w:pPr>
    <w:rPr>
      <w:rFonts w:ascii="Arial Gras" w:eastAsia="Times New Roman" w:hAnsi="Arial Gras"/>
      <w:b/>
      <w:bCs/>
      <w:caps/>
      <w:color w:val="00467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F77562"/>
    <w:pPr>
      <w:keepLines/>
      <w:spacing w:before="200"/>
      <w:outlineLvl w:val="2"/>
    </w:pPr>
    <w:rPr>
      <w:rFonts w:ascii="Calibri" w:eastAsia="Times New Roman" w:hAnsi="Calibri"/>
      <w:b/>
      <w:bCs/>
      <w:color w:val="0046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ER21Tabledesmatires">
    <w:name w:val="ENER21 Table des matières"/>
    <w:basedOn w:val="Normal"/>
    <w:semiHidden/>
    <w:qFormat/>
    <w:locked/>
    <w:rsid w:val="009F3D66"/>
    <w:pPr>
      <w:jc w:val="center"/>
    </w:pPr>
    <w:rPr>
      <w:rFonts w:ascii="Arial Gras" w:eastAsia="Times New Roman" w:hAnsi="Arial Gras" w:cs="Arial"/>
      <w:color w:val="003366"/>
      <w:sz w:val="32"/>
      <w:szCs w:val="32"/>
      <w:lang w:eastAsia="fr-FR"/>
    </w:rPr>
  </w:style>
  <w:style w:type="paragraph" w:customStyle="1" w:styleId="ENER21Titre1">
    <w:name w:val="ENER21 Titre 1"/>
    <w:basedOn w:val="Normal"/>
    <w:semiHidden/>
    <w:qFormat/>
    <w:locked/>
    <w:rsid w:val="009F3D66"/>
    <w:pPr>
      <w:spacing w:before="240" w:after="240"/>
      <w:ind w:left="851" w:hanging="851"/>
      <w:outlineLvl w:val="0"/>
    </w:pPr>
    <w:rPr>
      <w:rFonts w:ascii="Arial Gras" w:eastAsia="Times New Roman" w:hAnsi="Arial Gras"/>
      <w:b/>
      <w:caps/>
      <w:color w:val="003366"/>
      <w:sz w:val="32"/>
      <w:szCs w:val="32"/>
      <w:lang w:eastAsia="fr-FR"/>
    </w:rPr>
  </w:style>
  <w:style w:type="paragraph" w:customStyle="1" w:styleId="ENER21Lgende">
    <w:name w:val="ENER21 Légende"/>
    <w:basedOn w:val="Lgende"/>
    <w:semiHidden/>
    <w:qFormat/>
    <w:locked/>
    <w:rsid w:val="009F3D66"/>
    <w:pPr>
      <w:spacing w:after="120" w:line="288" w:lineRule="auto"/>
      <w:jc w:val="center"/>
      <w:outlineLvl w:val="0"/>
    </w:pPr>
    <w:rPr>
      <w:rFonts w:ascii="Arial Gras" w:eastAsia="Times New Roman" w:hAnsi="Arial Gras" w:cs="Arial"/>
      <w:bCs w:val="0"/>
      <w:color w:val="003366"/>
      <w:sz w:val="22"/>
      <w:szCs w:val="22"/>
      <w:lang w:eastAsia="fr-FR"/>
    </w:rPr>
  </w:style>
  <w:style w:type="paragraph" w:styleId="Lgende">
    <w:name w:val="caption"/>
    <w:basedOn w:val="Normal"/>
    <w:next w:val="Normal"/>
    <w:link w:val="LgendeCar"/>
    <w:qFormat/>
    <w:rsid w:val="009F3D66"/>
    <w:rPr>
      <w:b/>
      <w:bCs/>
      <w:color w:val="00467F"/>
      <w:sz w:val="18"/>
      <w:szCs w:val="18"/>
    </w:rPr>
  </w:style>
  <w:style w:type="paragraph" w:customStyle="1" w:styleId="ENER21Titreannexe">
    <w:name w:val="ENER21 Titre annexe"/>
    <w:basedOn w:val="Normal"/>
    <w:semiHidden/>
    <w:qFormat/>
    <w:locked/>
    <w:rsid w:val="009F3D66"/>
    <w:pPr>
      <w:spacing w:before="240" w:after="240"/>
      <w:jc w:val="center"/>
      <w:outlineLvl w:val="0"/>
    </w:pPr>
    <w:rPr>
      <w:rFonts w:ascii="Arial Gras" w:eastAsia="Times New Roman" w:hAnsi="Arial Gras"/>
      <w:b/>
      <w:caps/>
      <w:color w:val="003366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semiHidden/>
    <w:locked/>
    <w:rsid w:val="00D0259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4E2C80"/>
    <w:rPr>
      <w:rFonts w:ascii="Arial" w:hAnsi="Arial"/>
    </w:rPr>
  </w:style>
  <w:style w:type="paragraph" w:styleId="Pieddepage">
    <w:name w:val="footer"/>
    <w:basedOn w:val="Normal"/>
    <w:link w:val="PieddepageCar"/>
    <w:semiHidden/>
    <w:locked/>
    <w:rsid w:val="00D0259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semiHidden/>
    <w:rsid w:val="004E2C80"/>
    <w:rPr>
      <w:rFonts w:ascii="Arial" w:hAnsi="Arial"/>
    </w:rPr>
  </w:style>
  <w:style w:type="paragraph" w:customStyle="1" w:styleId="Nomduprojet">
    <w:name w:val="Nom du projet"/>
    <w:basedOn w:val="Normal"/>
    <w:semiHidden/>
    <w:qFormat/>
    <w:rsid w:val="008F00F8"/>
    <w:pPr>
      <w:spacing w:before="1800"/>
    </w:pPr>
    <w:rPr>
      <w:b/>
      <w:caps/>
      <w:color w:val="00467F"/>
      <w:sz w:val="48"/>
    </w:rPr>
  </w:style>
  <w:style w:type="paragraph" w:customStyle="1" w:styleId="Nomduclient">
    <w:name w:val="Nom du client"/>
    <w:basedOn w:val="Normal"/>
    <w:next w:val="Normal"/>
    <w:semiHidden/>
    <w:qFormat/>
    <w:rsid w:val="008F00F8"/>
    <w:pPr>
      <w:spacing w:before="480" w:after="4080"/>
    </w:pPr>
    <w:rPr>
      <w:b/>
      <w:caps/>
      <w:color w:val="A5C935"/>
      <w:sz w:val="36"/>
    </w:rPr>
  </w:style>
  <w:style w:type="paragraph" w:customStyle="1" w:styleId="Typederapport">
    <w:name w:val="Type de rapport"/>
    <w:basedOn w:val="Normal"/>
    <w:next w:val="Ecotexte"/>
    <w:semiHidden/>
    <w:qFormat/>
    <w:rsid w:val="002954AA"/>
    <w:pPr>
      <w:spacing w:after="600"/>
      <w:ind w:left="907"/>
    </w:pPr>
    <w:rPr>
      <w:color w:val="00467F"/>
      <w:sz w:val="26"/>
      <w:szCs w:val="26"/>
    </w:rPr>
  </w:style>
  <w:style w:type="paragraph" w:customStyle="1" w:styleId="Projetno">
    <w:name w:val="Projet no"/>
    <w:basedOn w:val="Normal"/>
    <w:semiHidden/>
    <w:qFormat/>
    <w:locked/>
    <w:rsid w:val="002954AA"/>
    <w:pPr>
      <w:spacing w:after="600"/>
      <w:ind w:left="907"/>
    </w:pPr>
    <w:rPr>
      <w:rFonts w:ascii="Arial Gras" w:hAnsi="Arial Gras"/>
      <w:b/>
      <w:color w:val="00467F"/>
      <w:sz w:val="26"/>
      <w:szCs w:val="26"/>
    </w:rPr>
  </w:style>
  <w:style w:type="character" w:styleId="Numrodepage">
    <w:name w:val="page number"/>
    <w:basedOn w:val="Policepardfaut"/>
    <w:semiHidden/>
    <w:locked/>
    <w:rsid w:val="002765D9"/>
  </w:style>
  <w:style w:type="paragraph" w:customStyle="1" w:styleId="Ecotexte">
    <w:name w:val="*Eco texte"/>
    <w:link w:val="EcotexteCar"/>
    <w:qFormat/>
    <w:rsid w:val="00EE5216"/>
    <w:pPr>
      <w:suppressAutoHyphens/>
      <w:spacing w:before="180" w:after="180" w:line="288" w:lineRule="auto"/>
      <w:jc w:val="both"/>
    </w:pPr>
    <w:rPr>
      <w:rFonts w:ascii="Arial" w:hAnsi="Arial"/>
      <w:sz w:val="22"/>
      <w:szCs w:val="22"/>
      <w:lang w:eastAsia="en-US"/>
    </w:rPr>
  </w:style>
  <w:style w:type="paragraph" w:customStyle="1" w:styleId="EcoTitreCentr">
    <w:name w:val="*Eco Titre Centré"/>
    <w:basedOn w:val="Normal"/>
    <w:next w:val="Ecotexte"/>
    <w:qFormat/>
    <w:rsid w:val="00B851AE"/>
    <w:pPr>
      <w:pageBreakBefore/>
      <w:spacing w:before="240" w:after="240"/>
      <w:jc w:val="center"/>
    </w:pPr>
    <w:rPr>
      <w:b/>
      <w:caps/>
      <w:color w:val="00467F"/>
      <w:sz w:val="32"/>
    </w:rPr>
  </w:style>
  <w:style w:type="paragraph" w:customStyle="1" w:styleId="EcoListestableauxetfigures">
    <w:name w:val="*Eco Listes tableaux et figures"/>
    <w:basedOn w:val="Normal"/>
    <w:next w:val="Ecotexte"/>
    <w:qFormat/>
    <w:rsid w:val="00B851AE"/>
    <w:pPr>
      <w:spacing w:before="240" w:after="240"/>
      <w:jc w:val="center"/>
    </w:pPr>
    <w:rPr>
      <w:b/>
      <w:caps/>
      <w:color w:val="00467F"/>
      <w:sz w:val="32"/>
    </w:rPr>
  </w:style>
  <w:style w:type="table" w:styleId="Grilledutableau">
    <w:name w:val="Table Grid"/>
    <w:basedOn w:val="TableauNormal"/>
    <w:uiPriority w:val="59"/>
    <w:locked/>
    <w:rsid w:val="001A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oTitreGauche">
    <w:name w:val="*Eco Titre Gauche"/>
    <w:basedOn w:val="EcoListestableauxetfigures"/>
    <w:next w:val="Ecotexte"/>
    <w:qFormat/>
    <w:rsid w:val="00B851AE"/>
    <w:pPr>
      <w:jc w:val="left"/>
    </w:pPr>
  </w:style>
  <w:style w:type="paragraph" w:customStyle="1" w:styleId="Ecotitre1">
    <w:name w:val="*Eco titre 1"/>
    <w:basedOn w:val="Titre1"/>
    <w:next w:val="Ecotexte"/>
    <w:qFormat/>
    <w:rsid w:val="00A7389B"/>
    <w:pPr>
      <w:pageBreakBefore/>
      <w:numPr>
        <w:numId w:val="1"/>
      </w:numPr>
      <w:spacing w:after="240"/>
      <w:jc w:val="left"/>
    </w:pPr>
  </w:style>
  <w:style w:type="paragraph" w:customStyle="1" w:styleId="Ecotitre2">
    <w:name w:val="*Eco titre 2"/>
    <w:basedOn w:val="Ecotitre1"/>
    <w:next w:val="Ecotexte"/>
    <w:qFormat/>
    <w:rsid w:val="003F73D7"/>
    <w:pPr>
      <w:keepNext/>
      <w:keepLines/>
      <w:pageBreakBefore w:val="0"/>
      <w:numPr>
        <w:ilvl w:val="1"/>
      </w:numPr>
      <w:spacing w:before="360"/>
      <w:outlineLvl w:val="1"/>
    </w:pPr>
    <w:rPr>
      <w:sz w:val="28"/>
    </w:rPr>
  </w:style>
  <w:style w:type="paragraph" w:customStyle="1" w:styleId="Ecotitre3">
    <w:name w:val="*Eco titre 3"/>
    <w:basedOn w:val="Ecotitre2"/>
    <w:next w:val="Ecotexte"/>
    <w:qFormat/>
    <w:rsid w:val="003F73D7"/>
    <w:pPr>
      <w:numPr>
        <w:ilvl w:val="2"/>
      </w:numPr>
      <w:spacing w:before="240" w:after="120"/>
      <w:outlineLvl w:val="2"/>
    </w:pPr>
    <w:rPr>
      <w:caps w:val="0"/>
      <w:color w:val="A5C935"/>
      <w:sz w:val="24"/>
    </w:rPr>
  </w:style>
  <w:style w:type="numbering" w:customStyle="1" w:styleId="Listetitres1-2-3">
    <w:name w:val="*Liste titres 1-2-3"/>
    <w:basedOn w:val="Aucuneliste"/>
    <w:uiPriority w:val="99"/>
    <w:rsid w:val="00DB58C6"/>
    <w:pPr>
      <w:numPr>
        <w:numId w:val="5"/>
      </w:numPr>
    </w:pPr>
  </w:style>
  <w:style w:type="paragraph" w:customStyle="1" w:styleId="Ecotitregras">
    <w:name w:val="*Eco titre gras"/>
    <w:basedOn w:val="Ecotexte0"/>
    <w:next w:val="Ecotexte"/>
    <w:qFormat/>
    <w:rsid w:val="00590BD2"/>
    <w:pPr>
      <w:keepNext/>
      <w:tabs>
        <w:tab w:val="right" w:pos="9923"/>
      </w:tabs>
      <w:suppressAutoHyphens/>
      <w:jc w:val="left"/>
    </w:pPr>
    <w:rPr>
      <w:b/>
      <w:color w:val="00467F"/>
    </w:rPr>
  </w:style>
  <w:style w:type="paragraph" w:customStyle="1" w:styleId="Ecotitrespcial">
    <w:name w:val="*Eco titre spécial"/>
    <w:basedOn w:val="Ecotexte0"/>
    <w:next w:val="Ecotexte"/>
    <w:qFormat/>
    <w:rsid w:val="00590BD2"/>
    <w:pPr>
      <w:keepNext/>
      <w:tabs>
        <w:tab w:val="right" w:pos="9923"/>
      </w:tabs>
      <w:suppressAutoHyphens/>
      <w:jc w:val="left"/>
    </w:pPr>
    <w:rPr>
      <w:color w:val="00467F"/>
      <w:u w:val="single"/>
    </w:rPr>
  </w:style>
  <w:style w:type="paragraph" w:customStyle="1" w:styleId="EcoListepuces1">
    <w:name w:val="*Eco Liste à puces 1"/>
    <w:basedOn w:val="Normal"/>
    <w:qFormat/>
    <w:rsid w:val="00215A19"/>
    <w:pPr>
      <w:numPr>
        <w:numId w:val="3"/>
      </w:numPr>
      <w:spacing w:before="60" w:after="60" w:line="288" w:lineRule="auto"/>
      <w:jc w:val="both"/>
    </w:pPr>
  </w:style>
  <w:style w:type="paragraph" w:customStyle="1" w:styleId="Ecolistepuces2">
    <w:name w:val="*Eco liste à puces 2"/>
    <w:basedOn w:val="Normal"/>
    <w:qFormat/>
    <w:rsid w:val="00215A19"/>
    <w:pPr>
      <w:numPr>
        <w:ilvl w:val="1"/>
        <w:numId w:val="3"/>
      </w:numPr>
      <w:spacing w:before="60" w:after="60" w:line="288" w:lineRule="auto"/>
      <w:jc w:val="both"/>
    </w:pPr>
  </w:style>
  <w:style w:type="paragraph" w:customStyle="1" w:styleId="Ecolistepuces3">
    <w:name w:val="*Eco liste à puces 3"/>
    <w:basedOn w:val="Normal"/>
    <w:qFormat/>
    <w:rsid w:val="00215A19"/>
    <w:pPr>
      <w:numPr>
        <w:ilvl w:val="2"/>
        <w:numId w:val="3"/>
      </w:numPr>
      <w:tabs>
        <w:tab w:val="clear" w:pos="1134"/>
      </w:tabs>
      <w:spacing w:before="60" w:after="60" w:line="288" w:lineRule="auto"/>
      <w:ind w:left="1135" w:hanging="284"/>
      <w:jc w:val="both"/>
    </w:pPr>
  </w:style>
  <w:style w:type="paragraph" w:customStyle="1" w:styleId="EcoListenumros">
    <w:name w:val="*Eco Liste à numéros"/>
    <w:basedOn w:val="Normal"/>
    <w:qFormat/>
    <w:rsid w:val="00215A19"/>
    <w:pPr>
      <w:numPr>
        <w:numId w:val="2"/>
      </w:numPr>
      <w:spacing w:before="60" w:after="60" w:line="288" w:lineRule="auto"/>
      <w:ind w:left="568" w:hanging="284"/>
      <w:jc w:val="both"/>
    </w:pPr>
  </w:style>
  <w:style w:type="numbering" w:customStyle="1" w:styleId="Listedespuces">
    <w:name w:val="*Liste des puces"/>
    <w:basedOn w:val="Aucuneliste"/>
    <w:uiPriority w:val="99"/>
    <w:rsid w:val="004A73D3"/>
    <w:pPr>
      <w:numPr>
        <w:numId w:val="23"/>
      </w:numPr>
    </w:pPr>
  </w:style>
  <w:style w:type="paragraph" w:customStyle="1" w:styleId="Ecotexte0">
    <w:name w:val="Eco texte"/>
    <w:link w:val="EcotexteCar0"/>
    <w:locked/>
    <w:rsid w:val="00404410"/>
    <w:pPr>
      <w:spacing w:before="180" w:after="180" w:line="288" w:lineRule="auto"/>
      <w:jc w:val="both"/>
    </w:pPr>
    <w:rPr>
      <w:rFonts w:ascii="Arial" w:eastAsia="Times New Roman" w:hAnsi="Arial"/>
      <w:sz w:val="22"/>
      <w:szCs w:val="22"/>
      <w:lang w:eastAsia="fr-FR"/>
    </w:rPr>
  </w:style>
  <w:style w:type="paragraph" w:customStyle="1" w:styleId="Ecotextetableau">
    <w:name w:val="*Eco texte tableau"/>
    <w:basedOn w:val="Normal"/>
    <w:qFormat/>
    <w:rsid w:val="00351489"/>
    <w:pPr>
      <w:spacing w:before="60" w:after="60"/>
    </w:pPr>
    <w:rPr>
      <w:sz w:val="20"/>
    </w:rPr>
  </w:style>
  <w:style w:type="paragraph" w:customStyle="1" w:styleId="ecotextetableau0">
    <w:name w:val="eco texte tableau"/>
    <w:basedOn w:val="Ecotexte0"/>
    <w:link w:val="ecotexteCar1"/>
    <w:autoRedefine/>
    <w:qFormat/>
    <w:locked/>
    <w:rsid w:val="00404410"/>
    <w:pPr>
      <w:spacing w:before="120" w:after="120" w:line="720" w:lineRule="auto"/>
      <w:jc w:val="left"/>
    </w:pPr>
    <w:rPr>
      <w:sz w:val="20"/>
    </w:rPr>
  </w:style>
  <w:style w:type="character" w:customStyle="1" w:styleId="EcotexteCar0">
    <w:name w:val="Eco texte Car"/>
    <w:link w:val="Ecotexte0"/>
    <w:rsid w:val="004E2C80"/>
    <w:rPr>
      <w:rFonts w:ascii="Arial" w:eastAsia="Times New Roman" w:hAnsi="Arial" w:cs="Times New Roman"/>
      <w:lang w:eastAsia="fr-FR"/>
    </w:rPr>
  </w:style>
  <w:style w:type="character" w:customStyle="1" w:styleId="ecotexteCar1">
    <w:name w:val="eco texte Car"/>
    <w:link w:val="ecotextetableau0"/>
    <w:rsid w:val="004E2C80"/>
    <w:rPr>
      <w:rFonts w:ascii="Arial" w:eastAsia="Times New Roman" w:hAnsi="Arial" w:cs="Times New Roman"/>
      <w:sz w:val="20"/>
      <w:lang w:eastAsia="fr-FR"/>
    </w:rPr>
  </w:style>
  <w:style w:type="paragraph" w:customStyle="1" w:styleId="Textetitretableau">
    <w:name w:val="Texte titre tableau"/>
    <w:basedOn w:val="Ecotexte0"/>
    <w:semiHidden/>
    <w:locked/>
    <w:rsid w:val="00404410"/>
    <w:pPr>
      <w:spacing w:before="120" w:after="0" w:line="240" w:lineRule="auto"/>
      <w:jc w:val="center"/>
    </w:pPr>
    <w:rPr>
      <w:rFonts w:cs="Arial"/>
      <w:b/>
      <w:color w:val="FFFFFF"/>
      <w:sz w:val="20"/>
      <w:szCs w:val="20"/>
    </w:rPr>
  </w:style>
  <w:style w:type="paragraph" w:customStyle="1" w:styleId="Ecotitretableau">
    <w:name w:val="*Eco titre tableau"/>
    <w:basedOn w:val="Normal"/>
    <w:qFormat/>
    <w:rsid w:val="005B6074"/>
    <w:pPr>
      <w:spacing w:before="120" w:after="120"/>
      <w:jc w:val="center"/>
    </w:pPr>
    <w:rPr>
      <w:b/>
      <w:color w:val="00467F"/>
      <w:sz w:val="20"/>
    </w:rPr>
  </w:style>
  <w:style w:type="paragraph" w:customStyle="1" w:styleId="Ecotextetableaugras">
    <w:name w:val="*Eco texte tableau gras"/>
    <w:basedOn w:val="Normal"/>
    <w:qFormat/>
    <w:rsid w:val="005C51A7"/>
    <w:rPr>
      <w:b/>
      <w:sz w:val="20"/>
    </w:rPr>
  </w:style>
  <w:style w:type="paragraph" w:customStyle="1" w:styleId="Ecolgendedetableau">
    <w:name w:val="*Eco légende de tableau"/>
    <w:basedOn w:val="Lgende"/>
    <w:next w:val="Ecotexte"/>
    <w:qFormat/>
    <w:rsid w:val="00215A19"/>
    <w:pPr>
      <w:keepNext/>
      <w:keepLines/>
      <w:spacing w:before="240" w:after="120"/>
      <w:jc w:val="center"/>
    </w:pPr>
    <w:rPr>
      <w:sz w:val="22"/>
    </w:rPr>
  </w:style>
  <w:style w:type="table" w:customStyle="1" w:styleId="Ecotableau1">
    <w:name w:val="Eco tableau 1"/>
    <w:basedOn w:val="TableauNormal"/>
    <w:uiPriority w:val="99"/>
    <w:rsid w:val="00FA5461"/>
    <w:rPr>
      <w:rFonts w:ascii="Arial" w:hAnsi="Arial"/>
    </w:rPr>
    <w:tblPr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suppressAutoHyphens/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center"/>
      </w:pPr>
      <w:rPr>
        <w:rFonts w:ascii="Arial" w:hAnsi="Arial"/>
        <w:b w:val="0"/>
        <w:i w:val="0"/>
        <w:color w:val="FFFFFF"/>
        <w:sz w:val="20"/>
      </w:rPr>
      <w:tblPr/>
      <w:tcPr>
        <w:shd w:val="clear" w:color="auto" w:fill="00467F"/>
      </w:tcPr>
    </w:tblStylePr>
    <w:tblStylePr w:type="firstCol">
      <w:pPr>
        <w:jc w:val="left"/>
      </w:pPr>
      <w:rPr>
        <w:rFonts w:ascii="Arial" w:hAnsi="Arial"/>
        <w:color w:val="000000"/>
        <w:sz w:val="20"/>
      </w:rPr>
      <w:tblPr/>
      <w:tcPr>
        <w:shd w:val="clear" w:color="auto" w:fill="A5C935"/>
        <w:vAlign w:val="center"/>
      </w:tcPr>
    </w:tblStylePr>
    <w:tblStylePr w:type="band1Vert">
      <w:pPr>
        <w:jc w:val="right"/>
      </w:pPr>
      <w:rPr>
        <w:rFonts w:ascii="Arial" w:hAnsi="Arial"/>
        <w:color w:val="auto"/>
        <w:sz w:val="20"/>
      </w:rPr>
      <w:tblPr/>
      <w:tcPr>
        <w:shd w:val="clear" w:color="auto" w:fill="CDE18B"/>
      </w:tcPr>
    </w:tblStylePr>
    <w:tblStylePr w:type="band2Vert">
      <w:pPr>
        <w:suppressAutoHyphens/>
        <w:wordWrap/>
        <w:jc w:val="right"/>
      </w:pPr>
      <w:rPr>
        <w:rFonts w:ascii="Arial" w:hAnsi="Arial"/>
        <w:sz w:val="20"/>
      </w:rPr>
      <w:tblPr/>
      <w:tcPr>
        <w:shd w:val="clear" w:color="auto" w:fill="CDE18B"/>
      </w:tcPr>
    </w:tblStylePr>
  </w:style>
  <w:style w:type="table" w:customStyle="1" w:styleId="Ecotableau2">
    <w:name w:val="Eco tableau 2"/>
    <w:basedOn w:val="TableauNormal"/>
    <w:uiPriority w:val="99"/>
    <w:rsid w:val="00FA5461"/>
    <w:rPr>
      <w:rFonts w:ascii="Arial" w:hAnsi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rial" w:hAnsi="Arial"/>
        <w:b w:val="0"/>
        <w:color w:val="FFFFFF"/>
        <w:sz w:val="20"/>
      </w:rPr>
      <w:tblPr/>
      <w:tcPr>
        <w:shd w:val="clear" w:color="auto" w:fill="00467F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right"/>
      </w:pPr>
      <w:tblPr/>
      <w:tcPr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sz w:val="20"/>
      </w:rPr>
      <w:tblPr/>
      <w:tcPr>
        <w:shd w:val="clear" w:color="auto" w:fill="A5C935"/>
      </w:tcPr>
    </w:tblStylePr>
    <w:tblStylePr w:type="band2Horz">
      <w:pPr>
        <w:wordWrap/>
        <w:spacing w:beforeLines="0" w:before="60" w:beforeAutospacing="0" w:afterLines="0" w:after="60" w:afterAutospacing="0"/>
      </w:pPr>
      <w:rPr>
        <w:rFonts w:ascii="Arial" w:hAnsi="Arial"/>
        <w:color w:val="auto"/>
        <w:sz w:val="20"/>
      </w:rPr>
      <w:tblPr/>
      <w:tcPr>
        <w:shd w:val="clear" w:color="auto" w:fill="CDE18B"/>
      </w:tcPr>
    </w:tblStylePr>
  </w:style>
  <w:style w:type="paragraph" w:customStyle="1" w:styleId="Rfrencedetableau">
    <w:name w:val="*Référence de tableau"/>
    <w:basedOn w:val="Normal"/>
    <w:next w:val="Ecotexte"/>
    <w:qFormat/>
    <w:rsid w:val="00765724"/>
    <w:pPr>
      <w:spacing w:before="60"/>
    </w:pPr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3F4D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DA4"/>
    <w:rPr>
      <w:rFonts w:ascii="Tahoma" w:hAnsi="Tahoma" w:cs="Tahoma"/>
      <w:sz w:val="16"/>
      <w:szCs w:val="16"/>
    </w:rPr>
  </w:style>
  <w:style w:type="paragraph" w:customStyle="1" w:styleId="Ecolgendefigure">
    <w:name w:val="*Eco légende figure"/>
    <w:basedOn w:val="Lgende"/>
    <w:next w:val="Ecotexte"/>
    <w:qFormat/>
    <w:rsid w:val="002513AB"/>
    <w:pPr>
      <w:spacing w:before="120" w:after="240"/>
      <w:jc w:val="center"/>
    </w:pPr>
    <w:rPr>
      <w:sz w:val="22"/>
    </w:rPr>
  </w:style>
  <w:style w:type="paragraph" w:customStyle="1" w:styleId="Ecobotedetexte">
    <w:name w:val="Eco boîte de texte"/>
    <w:basedOn w:val="Normal"/>
    <w:semiHidden/>
    <w:qFormat/>
    <w:locked/>
    <w:rsid w:val="00863132"/>
    <w:rPr>
      <w:rFonts w:eastAsia="Times New Roman" w:cs="Arial"/>
      <w:b/>
      <w:bCs/>
      <w:sz w:val="20"/>
      <w:lang w:eastAsia="fr-CA"/>
    </w:rPr>
  </w:style>
  <w:style w:type="paragraph" w:customStyle="1" w:styleId="Ecobotedetexte0">
    <w:name w:val="*Eco boîte de texte"/>
    <w:basedOn w:val="Normal"/>
    <w:qFormat/>
    <w:rsid w:val="00863132"/>
    <w:rPr>
      <w:color w:val="00467F"/>
      <w:sz w:val="20"/>
    </w:rPr>
  </w:style>
  <w:style w:type="paragraph" w:customStyle="1" w:styleId="Ecotitreannexes">
    <w:name w:val="*Eco titre annexes"/>
    <w:basedOn w:val="Titre1"/>
    <w:next w:val="Ecotexte"/>
    <w:qFormat/>
    <w:rsid w:val="00A7389B"/>
    <w:pPr>
      <w:pageBreakBefore/>
      <w:numPr>
        <w:numId w:val="4"/>
      </w:numPr>
      <w:tabs>
        <w:tab w:val="right" w:pos="9923"/>
      </w:tabs>
      <w:spacing w:after="240"/>
      <w:jc w:val="center"/>
    </w:pPr>
  </w:style>
  <w:style w:type="numbering" w:customStyle="1" w:styleId="Listesdesannexes">
    <w:name w:val="*Listes  des annexes"/>
    <w:basedOn w:val="Aucuneliste"/>
    <w:uiPriority w:val="99"/>
    <w:rsid w:val="00DB2C45"/>
    <w:pPr>
      <w:numPr>
        <w:numId w:val="7"/>
      </w:numPr>
    </w:pPr>
  </w:style>
  <w:style w:type="character" w:customStyle="1" w:styleId="Titre1Car">
    <w:name w:val="Titre 1 Car"/>
    <w:link w:val="Titre1"/>
    <w:uiPriority w:val="9"/>
    <w:semiHidden/>
    <w:rsid w:val="004E2C80"/>
    <w:rPr>
      <w:rFonts w:ascii="Arial" w:eastAsia="Times New Roman" w:hAnsi="Arial" w:cs="Times New Roman"/>
      <w:b/>
      <w:bCs/>
      <w:caps/>
      <w:color w:val="00467F"/>
      <w:sz w:val="32"/>
      <w:szCs w:val="28"/>
    </w:rPr>
  </w:style>
  <w:style w:type="character" w:customStyle="1" w:styleId="Titre2Car">
    <w:name w:val="Titre 2 Car"/>
    <w:link w:val="Titre2"/>
    <w:uiPriority w:val="9"/>
    <w:semiHidden/>
    <w:rsid w:val="004E2C80"/>
    <w:rPr>
      <w:rFonts w:ascii="Arial Gras" w:eastAsia="Times New Roman" w:hAnsi="Arial Gras" w:cs="Times New Roman"/>
      <w:b/>
      <w:bCs/>
      <w:caps/>
      <w:color w:val="00467F"/>
      <w:sz w:val="28"/>
      <w:szCs w:val="26"/>
    </w:rPr>
  </w:style>
  <w:style w:type="paragraph" w:customStyle="1" w:styleId="Titre1pourannexes">
    <w:name w:val="*Titre 1 pour annexes"/>
    <w:basedOn w:val="Titre1"/>
    <w:next w:val="Ecotexte"/>
    <w:qFormat/>
    <w:rsid w:val="00A7389B"/>
    <w:pPr>
      <w:tabs>
        <w:tab w:val="right" w:pos="9923"/>
      </w:tabs>
      <w:spacing w:after="240"/>
      <w:jc w:val="left"/>
    </w:pPr>
  </w:style>
  <w:style w:type="paragraph" w:customStyle="1" w:styleId="Titre2pourannexes">
    <w:name w:val="*Titre 2 pour annexes"/>
    <w:basedOn w:val="Titre2"/>
    <w:next w:val="Ecotexte"/>
    <w:qFormat/>
    <w:rsid w:val="00590BD2"/>
    <w:pPr>
      <w:jc w:val="left"/>
    </w:pPr>
    <w:rPr>
      <w:rFonts w:ascii="Arial" w:hAnsi="Arial"/>
    </w:rPr>
  </w:style>
  <w:style w:type="paragraph" w:customStyle="1" w:styleId="Titre3pourannexes">
    <w:name w:val="*Titre 3 pour annexes"/>
    <w:basedOn w:val="Titre3"/>
    <w:next w:val="Ecotexte"/>
    <w:qFormat/>
    <w:rsid w:val="00605683"/>
    <w:pPr>
      <w:tabs>
        <w:tab w:val="right" w:pos="9923"/>
      </w:tabs>
      <w:spacing w:before="240" w:after="240"/>
    </w:pPr>
    <w:rPr>
      <w:rFonts w:ascii="Arial" w:hAnsi="Arial"/>
      <w:color w:val="A5C935"/>
      <w:sz w:val="24"/>
    </w:rPr>
  </w:style>
  <w:style w:type="character" w:styleId="Lienhypertexte">
    <w:name w:val="Hyperlink"/>
    <w:uiPriority w:val="99"/>
    <w:locked/>
    <w:rsid w:val="005C2CEA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F77562"/>
    <w:rPr>
      <w:rFonts w:ascii="Calibri" w:eastAsia="Times New Roman" w:hAnsi="Calibri" w:cs="Times New Roman"/>
      <w:b/>
      <w:bCs/>
      <w:color w:val="00467F"/>
    </w:rPr>
  </w:style>
  <w:style w:type="paragraph" w:styleId="Tabledesillustrations">
    <w:name w:val="table of figures"/>
    <w:basedOn w:val="Normal"/>
    <w:next w:val="Normal"/>
    <w:uiPriority w:val="99"/>
    <w:locked/>
    <w:rsid w:val="00B338A0"/>
    <w:pPr>
      <w:jc w:val="both"/>
    </w:pPr>
    <w:rPr>
      <w:color w:val="00467F"/>
    </w:rPr>
  </w:style>
  <w:style w:type="paragraph" w:styleId="TM1">
    <w:name w:val="toc 1"/>
    <w:basedOn w:val="Ecotexte0"/>
    <w:next w:val="Ecotexte0"/>
    <w:autoRedefine/>
    <w:uiPriority w:val="39"/>
    <w:rsid w:val="001114CB"/>
    <w:pPr>
      <w:keepNext/>
      <w:tabs>
        <w:tab w:val="left" w:pos="567"/>
        <w:tab w:val="right" w:leader="dot" w:pos="9923"/>
      </w:tabs>
      <w:spacing w:before="120" w:after="0"/>
      <w:ind w:left="567" w:hanging="567"/>
      <w:jc w:val="left"/>
    </w:pPr>
    <w:rPr>
      <w:rFonts w:eastAsia="Calibri"/>
      <w:b/>
      <w:bCs/>
      <w:caps/>
      <w:color w:val="00467F"/>
      <w:szCs w:val="24"/>
      <w:lang w:eastAsia="en-US"/>
    </w:rPr>
  </w:style>
  <w:style w:type="paragraph" w:styleId="TM2">
    <w:name w:val="toc 2"/>
    <w:basedOn w:val="Normal"/>
    <w:next w:val="Ecotexte0"/>
    <w:uiPriority w:val="39"/>
    <w:rsid w:val="00921F25"/>
    <w:pPr>
      <w:tabs>
        <w:tab w:val="left" w:pos="958"/>
        <w:tab w:val="right" w:leader="dot" w:pos="9923"/>
      </w:tabs>
      <w:spacing w:before="120"/>
      <w:ind w:left="1242" w:hanging="958"/>
    </w:pPr>
    <w:rPr>
      <w:b/>
      <w:bCs/>
      <w:color w:val="00467F"/>
      <w:szCs w:val="20"/>
    </w:rPr>
  </w:style>
  <w:style w:type="paragraph" w:styleId="TM3">
    <w:name w:val="toc 3"/>
    <w:basedOn w:val="Normal"/>
    <w:next w:val="Ecotexte0"/>
    <w:uiPriority w:val="39"/>
    <w:rsid w:val="00FF2C04"/>
    <w:pPr>
      <w:tabs>
        <w:tab w:val="left" w:pos="1321"/>
        <w:tab w:val="right" w:leader="dot" w:pos="9923"/>
      </w:tabs>
      <w:spacing w:before="120"/>
      <w:ind w:left="1701" w:right="333" w:hanging="1134"/>
    </w:pPr>
    <w:rPr>
      <w:color w:val="00467F"/>
      <w:szCs w:val="20"/>
    </w:rPr>
  </w:style>
  <w:style w:type="paragraph" w:styleId="TM4">
    <w:name w:val="toc 4"/>
    <w:basedOn w:val="Normal"/>
    <w:next w:val="Normal"/>
    <w:autoRedefine/>
    <w:uiPriority w:val="39"/>
    <w:semiHidden/>
    <w:locked/>
    <w:rsid w:val="00D0249A"/>
    <w:pPr>
      <w:ind w:left="440"/>
    </w:pPr>
    <w:rPr>
      <w:rFonts w:ascii="Calibri" w:hAnsi="Calibr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locked/>
    <w:rsid w:val="00D0249A"/>
    <w:pPr>
      <w:ind w:left="660"/>
    </w:pPr>
    <w:rPr>
      <w:rFonts w:ascii="Calibri" w:hAnsi="Calibr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locked/>
    <w:rsid w:val="00D0249A"/>
    <w:pPr>
      <w:ind w:left="88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locked/>
    <w:rsid w:val="00D0249A"/>
    <w:pPr>
      <w:ind w:left="110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locked/>
    <w:rsid w:val="00D0249A"/>
    <w:pPr>
      <w:ind w:left="132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locked/>
    <w:rsid w:val="00D0249A"/>
    <w:pPr>
      <w:ind w:left="1540"/>
    </w:pPr>
    <w:rPr>
      <w:rFonts w:ascii="Calibri" w:hAnsi="Calibri"/>
      <w:sz w:val="20"/>
      <w:szCs w:val="20"/>
    </w:rPr>
  </w:style>
  <w:style w:type="paragraph" w:customStyle="1" w:styleId="EcoTitreRsum">
    <w:name w:val="*Eco Titre Résumé"/>
    <w:next w:val="Ecotexte"/>
    <w:qFormat/>
    <w:rsid w:val="00A7389B"/>
    <w:pPr>
      <w:spacing w:before="240" w:after="240" w:line="288" w:lineRule="auto"/>
    </w:pPr>
    <w:rPr>
      <w:rFonts w:ascii="Arial" w:eastAsia="Times New Roman" w:hAnsi="Arial"/>
      <w:b/>
      <w:bCs/>
      <w:caps/>
      <w:color w:val="00467F"/>
      <w:sz w:val="32"/>
      <w:szCs w:val="28"/>
      <w:lang w:eastAsia="en-US"/>
    </w:rPr>
  </w:style>
  <w:style w:type="character" w:customStyle="1" w:styleId="Ecotexteindice">
    <w:name w:val="*Eco texte indice"/>
    <w:qFormat/>
    <w:rsid w:val="006B7E3B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2"/>
      <w:vertAlign w:val="subscript"/>
    </w:rPr>
  </w:style>
  <w:style w:type="character" w:customStyle="1" w:styleId="EcotexteCar">
    <w:name w:val="*Eco texte Car"/>
    <w:link w:val="Ecotexte"/>
    <w:rsid w:val="00EE5216"/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rsid w:val="003C51D3"/>
    <w:rPr>
      <w:sz w:val="18"/>
      <w:szCs w:val="20"/>
    </w:rPr>
  </w:style>
  <w:style w:type="character" w:customStyle="1" w:styleId="NotedebasdepageCar">
    <w:name w:val="Note de bas de page Car"/>
    <w:link w:val="Notedebasdepage"/>
    <w:uiPriority w:val="99"/>
    <w:rsid w:val="003C51D3"/>
    <w:rPr>
      <w:rFonts w:ascii="Arial" w:hAnsi="Arial"/>
      <w:sz w:val="18"/>
      <w:szCs w:val="20"/>
    </w:rPr>
  </w:style>
  <w:style w:type="character" w:styleId="Appelnotedebasdep">
    <w:name w:val="footnote reference"/>
    <w:uiPriority w:val="99"/>
    <w:semiHidden/>
    <w:unhideWhenUsed/>
    <w:locked/>
    <w:rsid w:val="003C51D3"/>
    <w:rPr>
      <w:vertAlign w:val="superscript"/>
    </w:rPr>
  </w:style>
  <w:style w:type="paragraph" w:customStyle="1" w:styleId="Ecotexteitalique-bibliographie">
    <w:name w:val="*Eco texte italique - bibliographie"/>
    <w:basedOn w:val="Ecotexte"/>
    <w:next w:val="Ecotexte"/>
    <w:qFormat/>
    <w:rsid w:val="00E46E5B"/>
    <w:rPr>
      <w:i/>
    </w:rPr>
  </w:style>
  <w:style w:type="character" w:customStyle="1" w:styleId="Ecotexteexposant">
    <w:name w:val="*Eco texte exposant"/>
    <w:qFormat/>
    <w:rsid w:val="00113C50"/>
    <w:rPr>
      <w:rFonts w:ascii="Arial" w:hAnsi="Arial"/>
      <w:b w:val="0"/>
      <w:i w:val="0"/>
      <w:caps w:val="0"/>
      <w:smallCaps w:val="0"/>
      <w:strike w:val="0"/>
      <w:dstrike w:val="0"/>
      <w:vanish w:val="0"/>
      <w:sz w:val="22"/>
      <w:vertAlign w:val="superscript"/>
    </w:rPr>
  </w:style>
  <w:style w:type="character" w:styleId="Marquedecommentaire">
    <w:name w:val="annotation reference"/>
    <w:uiPriority w:val="99"/>
    <w:semiHidden/>
    <w:unhideWhenUsed/>
    <w:locked/>
    <w:rsid w:val="00E41B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E41B1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E41B15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E41B1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1B15"/>
    <w:rPr>
      <w:rFonts w:ascii="Arial" w:hAnsi="Arial"/>
      <w:b/>
      <w:bCs/>
      <w:lang w:eastAsia="en-US"/>
    </w:rPr>
  </w:style>
  <w:style w:type="paragraph" w:customStyle="1" w:styleId="EcoTitleAppendix">
    <w:name w:val="*Eco Title Appendix"/>
    <w:basedOn w:val="Titre1"/>
    <w:next w:val="Normal"/>
    <w:qFormat/>
    <w:rsid w:val="00057941"/>
    <w:pPr>
      <w:keepNext/>
      <w:pageBreakBefore/>
      <w:tabs>
        <w:tab w:val="num" w:pos="360"/>
        <w:tab w:val="right" w:pos="9923"/>
      </w:tabs>
      <w:spacing w:after="240"/>
      <w:jc w:val="center"/>
    </w:pPr>
    <w:rPr>
      <w:lang w:val="en-CA"/>
    </w:rPr>
  </w:style>
  <w:style w:type="paragraph" w:customStyle="1" w:styleId="EIITitre1">
    <w:name w:val="EII Titre 1"/>
    <w:next w:val="Ecotexte0"/>
    <w:rsid w:val="00D77155"/>
    <w:pPr>
      <w:numPr>
        <w:numId w:val="6"/>
      </w:numPr>
      <w:tabs>
        <w:tab w:val="clear" w:pos="0"/>
      </w:tabs>
      <w:spacing w:before="240" w:after="240" w:line="288" w:lineRule="auto"/>
      <w:outlineLvl w:val="0"/>
    </w:pPr>
    <w:rPr>
      <w:rFonts w:ascii="Arial Gras" w:eastAsia="Times New Roman" w:hAnsi="Arial Gras"/>
      <w:b/>
      <w:caps/>
      <w:sz w:val="32"/>
      <w:szCs w:val="32"/>
      <w:lang w:eastAsia="fr-FR"/>
    </w:rPr>
  </w:style>
  <w:style w:type="paragraph" w:customStyle="1" w:styleId="EIItitre2">
    <w:name w:val="EII titre 2"/>
    <w:next w:val="Ecotexte0"/>
    <w:rsid w:val="00D77155"/>
    <w:pPr>
      <w:keepNext/>
      <w:numPr>
        <w:ilvl w:val="1"/>
        <w:numId w:val="6"/>
      </w:numPr>
      <w:tabs>
        <w:tab w:val="clear" w:pos="0"/>
      </w:tabs>
      <w:suppressAutoHyphens/>
      <w:spacing w:before="240" w:after="240" w:line="288" w:lineRule="auto"/>
      <w:outlineLvl w:val="1"/>
    </w:pPr>
    <w:rPr>
      <w:rFonts w:ascii="Arial Gras" w:eastAsia="Times New Roman" w:hAnsi="Arial Gras"/>
      <w:b/>
      <w:caps/>
      <w:sz w:val="28"/>
      <w:szCs w:val="28"/>
      <w:lang w:eastAsia="fr-FR"/>
    </w:rPr>
  </w:style>
  <w:style w:type="paragraph" w:customStyle="1" w:styleId="EIItitre3">
    <w:name w:val="EII titre 3"/>
    <w:next w:val="Ecotexte0"/>
    <w:rsid w:val="00D77155"/>
    <w:pPr>
      <w:keepNext/>
      <w:numPr>
        <w:ilvl w:val="2"/>
        <w:numId w:val="6"/>
      </w:numPr>
      <w:tabs>
        <w:tab w:val="clear" w:pos="0"/>
        <w:tab w:val="num" w:pos="567"/>
      </w:tabs>
      <w:suppressAutoHyphens/>
      <w:spacing w:before="240" w:after="240" w:line="288" w:lineRule="auto"/>
      <w:outlineLvl w:val="2"/>
    </w:pPr>
    <w:rPr>
      <w:rFonts w:ascii="Arial Gras" w:eastAsia="Times New Roman" w:hAnsi="Arial Gras"/>
      <w:b/>
      <w:sz w:val="24"/>
      <w:szCs w:val="24"/>
      <w:lang w:eastAsia="fr-FR"/>
    </w:rPr>
  </w:style>
  <w:style w:type="paragraph" w:customStyle="1" w:styleId="ecotitreannexe">
    <w:name w:val="eco titre annexe"/>
    <w:basedOn w:val="EIITitre1"/>
    <w:next w:val="Ecotexte0"/>
    <w:link w:val="ecotitreannexeCar"/>
    <w:rsid w:val="00D77155"/>
    <w:pPr>
      <w:numPr>
        <w:numId w:val="0"/>
      </w:numPr>
      <w:jc w:val="center"/>
    </w:pPr>
    <w:rPr>
      <w:color w:val="00467F"/>
    </w:rPr>
  </w:style>
  <w:style w:type="paragraph" w:customStyle="1" w:styleId="ecotitre30">
    <w:name w:val="eco titre 3"/>
    <w:basedOn w:val="EIItitre3"/>
    <w:next w:val="Ecotexte0"/>
    <w:link w:val="ecotitre3Car"/>
    <w:autoRedefine/>
    <w:qFormat/>
    <w:rsid w:val="00D77155"/>
    <w:pPr>
      <w:tabs>
        <w:tab w:val="clear" w:pos="567"/>
        <w:tab w:val="num" w:pos="709"/>
      </w:tabs>
      <w:spacing w:before="60" w:after="120"/>
      <w:ind w:left="851" w:hanging="851"/>
    </w:pPr>
    <w:rPr>
      <w:rFonts w:ascii="Arial" w:hAnsi="Arial"/>
      <w:color w:val="A5C935"/>
    </w:rPr>
  </w:style>
  <w:style w:type="character" w:customStyle="1" w:styleId="ecotitre3Car">
    <w:name w:val="eco titre 3 Car"/>
    <w:link w:val="ecotitre30"/>
    <w:rsid w:val="00D77155"/>
    <w:rPr>
      <w:rFonts w:ascii="Arial" w:eastAsia="Times New Roman" w:hAnsi="Arial"/>
      <w:b/>
      <w:color w:val="A5C935"/>
      <w:sz w:val="24"/>
      <w:szCs w:val="24"/>
      <w:lang w:eastAsia="fr-FR"/>
    </w:rPr>
  </w:style>
  <w:style w:type="character" w:customStyle="1" w:styleId="ecotitreannexeCar">
    <w:name w:val="eco titre annexe Car"/>
    <w:link w:val="ecotitreannexe"/>
    <w:rsid w:val="00D77155"/>
    <w:rPr>
      <w:rFonts w:ascii="Arial Gras" w:eastAsia="Times New Roman" w:hAnsi="Arial Gras"/>
      <w:b/>
      <w:caps/>
      <w:color w:val="00467F"/>
      <w:sz w:val="32"/>
      <w:szCs w:val="32"/>
      <w:lang w:eastAsia="fr-FR"/>
    </w:rPr>
  </w:style>
  <w:style w:type="character" w:customStyle="1" w:styleId="LgendeCar">
    <w:name w:val="Légende Car"/>
    <w:link w:val="Lgende"/>
    <w:rsid w:val="00D77155"/>
    <w:rPr>
      <w:rFonts w:ascii="Arial" w:hAnsi="Arial"/>
      <w:b/>
      <w:bCs/>
      <w:color w:val="00467F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locked/>
    <w:rsid w:val="00121F44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9B7C9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locked/>
    <w:rsid w:val="000D1652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E02A4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02A4F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E02A4F"/>
    <w:rPr>
      <w:vertAlign w:val="superscript"/>
    </w:rPr>
  </w:style>
  <w:style w:type="paragraph" w:styleId="Rvision">
    <w:name w:val="Revision"/>
    <w:hidden/>
    <w:uiPriority w:val="99"/>
    <w:semiHidden/>
    <w:rsid w:val="00920DA8"/>
    <w:rPr>
      <w:rFonts w:ascii="Arial" w:hAnsi="Arial"/>
      <w:sz w:val="22"/>
      <w:szCs w:val="22"/>
      <w:lang w:eastAsia="en-US"/>
    </w:rPr>
  </w:style>
  <w:style w:type="paragraph" w:styleId="Listepuces">
    <w:name w:val="List Bullet"/>
    <w:basedOn w:val="Normal"/>
    <w:link w:val="ListepucesCar"/>
    <w:locked/>
    <w:rsid w:val="00BC36BE"/>
    <w:pPr>
      <w:numPr>
        <w:numId w:val="9"/>
      </w:numPr>
      <w:suppressAutoHyphens w:val="0"/>
      <w:spacing w:before="120" w:after="120"/>
      <w:jc w:val="both"/>
    </w:pPr>
    <w:rPr>
      <w:rFonts w:eastAsia="Times New Roman"/>
      <w:lang w:eastAsia="fr-FR"/>
    </w:rPr>
  </w:style>
  <w:style w:type="character" w:customStyle="1" w:styleId="ListepucesCar">
    <w:name w:val="Liste à puces Car"/>
    <w:link w:val="Listepuces"/>
    <w:rsid w:val="00BC36BE"/>
    <w:rPr>
      <w:rFonts w:ascii="Arial" w:eastAsia="Times New Roman" w:hAnsi="Arial"/>
      <w:sz w:val="22"/>
      <w:szCs w:val="22"/>
      <w:lang w:eastAsia="fr-FR"/>
    </w:rPr>
  </w:style>
  <w:style w:type="table" w:customStyle="1" w:styleId="Ecotableau21">
    <w:name w:val="Eco tableau 21"/>
    <w:basedOn w:val="TableauNormal"/>
    <w:uiPriority w:val="99"/>
    <w:rsid w:val="00A73EDE"/>
    <w:rPr>
      <w:rFonts w:ascii="Arial" w:hAnsi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rial" w:hAnsi="Arial"/>
        <w:b w:val="0"/>
        <w:color w:val="FFFFFF"/>
        <w:sz w:val="20"/>
      </w:rPr>
      <w:tblPr/>
      <w:tcPr>
        <w:shd w:val="clear" w:color="auto" w:fill="00467F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right"/>
      </w:pPr>
      <w:tblPr/>
      <w:tcPr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sz w:val="20"/>
      </w:rPr>
      <w:tblPr/>
      <w:tcPr>
        <w:shd w:val="clear" w:color="auto" w:fill="A5C935"/>
      </w:tcPr>
    </w:tblStylePr>
    <w:tblStylePr w:type="band2Horz">
      <w:pPr>
        <w:wordWrap/>
        <w:spacing w:beforeLines="0" w:before="60" w:beforeAutospacing="0" w:afterLines="0" w:after="60" w:afterAutospacing="0"/>
      </w:pPr>
      <w:rPr>
        <w:rFonts w:ascii="Arial" w:hAnsi="Arial"/>
        <w:color w:val="auto"/>
        <w:sz w:val="20"/>
      </w:rPr>
      <w:tblPr/>
      <w:tcPr>
        <w:shd w:val="clear" w:color="auto" w:fill="CDE18B"/>
      </w:tcPr>
    </w:tblStylePr>
  </w:style>
  <w:style w:type="table" w:customStyle="1" w:styleId="Ecotableau22">
    <w:name w:val="Eco tableau 22"/>
    <w:basedOn w:val="TableauNormal"/>
    <w:uiPriority w:val="99"/>
    <w:rsid w:val="002116E9"/>
    <w:rPr>
      <w:rFonts w:ascii="Arial" w:hAnsi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rial" w:hAnsi="Arial"/>
        <w:b w:val="0"/>
        <w:color w:val="FFFFFF"/>
        <w:sz w:val="20"/>
      </w:rPr>
      <w:tblPr/>
      <w:tcPr>
        <w:shd w:val="clear" w:color="auto" w:fill="00467F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right"/>
      </w:pPr>
      <w:tblPr/>
      <w:tcPr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sz w:val="20"/>
      </w:rPr>
      <w:tblPr/>
      <w:tcPr>
        <w:shd w:val="clear" w:color="auto" w:fill="A5C935"/>
      </w:tcPr>
    </w:tblStylePr>
    <w:tblStylePr w:type="band2Horz">
      <w:pPr>
        <w:wordWrap/>
        <w:spacing w:beforeLines="0" w:before="60" w:beforeAutospacing="0" w:afterLines="0" w:after="60" w:afterAutospacing="0"/>
      </w:pPr>
      <w:rPr>
        <w:rFonts w:ascii="Arial" w:hAnsi="Arial"/>
        <w:color w:val="auto"/>
        <w:sz w:val="20"/>
      </w:rPr>
      <w:tblPr/>
      <w:tcPr>
        <w:shd w:val="clear" w:color="auto" w:fill="CDE18B"/>
      </w:tcPr>
    </w:tblStylePr>
  </w:style>
  <w:style w:type="table" w:styleId="Tramemoyenne1-Accent3">
    <w:name w:val="Medium Shading 1 Accent 3"/>
    <w:basedOn w:val="TableauNormal"/>
    <w:uiPriority w:val="63"/>
    <w:locked/>
    <w:rsid w:val="005B35B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locked/>
    <w:rsid w:val="004B0BB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moyenne2-Accent3">
    <w:name w:val="Medium List 2 Accent 3"/>
    <w:basedOn w:val="TableauNormal"/>
    <w:uiPriority w:val="66"/>
    <w:locked/>
    <w:rsid w:val="00734A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3-Accent3">
    <w:name w:val="Medium Grid 3 Accent 3"/>
    <w:basedOn w:val="TableauNormal"/>
    <w:uiPriority w:val="69"/>
    <w:locked/>
    <w:rsid w:val="00734A4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1-Accent3">
    <w:name w:val="Medium Grid 1 Accent 3"/>
    <w:basedOn w:val="TableauNormal"/>
    <w:uiPriority w:val="67"/>
    <w:locked/>
    <w:rsid w:val="00734A4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eclaire-Accent3">
    <w:name w:val="Light List Accent 3"/>
    <w:basedOn w:val="TableauNormal"/>
    <w:uiPriority w:val="61"/>
    <w:locked/>
    <w:rsid w:val="00734A4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claire-Accent3">
    <w:name w:val="Light Shading Accent 3"/>
    <w:basedOn w:val="TableauNormal"/>
    <w:uiPriority w:val="60"/>
    <w:locked/>
    <w:rsid w:val="00734A4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pple-converted-space">
    <w:name w:val="apple-converted-space"/>
    <w:basedOn w:val="Policepardfaut"/>
    <w:rsid w:val="000E5AEC"/>
  </w:style>
  <w:style w:type="character" w:customStyle="1" w:styleId="attention">
    <w:name w:val="attention"/>
    <w:basedOn w:val="Policepardfaut"/>
    <w:rsid w:val="00FC37D4"/>
  </w:style>
  <w:style w:type="character" w:customStyle="1" w:styleId="marque">
    <w:name w:val="marque"/>
    <w:basedOn w:val="Policepardfaut"/>
    <w:rsid w:val="00FC37D4"/>
  </w:style>
  <w:style w:type="character" w:customStyle="1" w:styleId="etiquette-tiret">
    <w:name w:val="etiquette-tiret"/>
    <w:basedOn w:val="Policepardfaut"/>
    <w:rsid w:val="00FC37D4"/>
  </w:style>
  <w:style w:type="character" w:customStyle="1" w:styleId="noteequiv">
    <w:name w:val="note_equiv"/>
    <w:basedOn w:val="Policepardfaut"/>
    <w:rsid w:val="00FC37D4"/>
  </w:style>
  <w:style w:type="character" w:customStyle="1" w:styleId="noteexemple">
    <w:name w:val="note_exemple"/>
    <w:basedOn w:val="Policepardfaut"/>
    <w:rsid w:val="00FC37D4"/>
  </w:style>
  <w:style w:type="character" w:customStyle="1" w:styleId="contenunoteexemple">
    <w:name w:val="contenu_note_exemple"/>
    <w:basedOn w:val="Policepardfaut"/>
    <w:rsid w:val="00FC37D4"/>
  </w:style>
  <w:style w:type="paragraph" w:customStyle="1" w:styleId="bdl-texte">
    <w:name w:val="bdl-texte"/>
    <w:basedOn w:val="Normal"/>
    <w:rsid w:val="0012167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fr-FR"/>
    </w:rPr>
  </w:style>
  <w:style w:type="paragraph" w:customStyle="1" w:styleId="blocdexemples">
    <w:name w:val="blocdexemples"/>
    <w:basedOn w:val="Normal"/>
    <w:rsid w:val="0012167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fr-FR"/>
    </w:rPr>
  </w:style>
  <w:style w:type="character" w:customStyle="1" w:styleId="bdlvertcar">
    <w:name w:val="bdlvertcar"/>
    <w:basedOn w:val="Policepardfaut"/>
    <w:rsid w:val="00121678"/>
  </w:style>
  <w:style w:type="character" w:customStyle="1" w:styleId="bdlrougecar">
    <w:name w:val="bdlrougecar"/>
    <w:basedOn w:val="Policepardfaut"/>
    <w:rsid w:val="00121678"/>
  </w:style>
  <w:style w:type="character" w:customStyle="1" w:styleId="blocdexemplescar">
    <w:name w:val="blocdexemplescar"/>
    <w:basedOn w:val="Policepardfaut"/>
    <w:rsid w:val="00121678"/>
  </w:style>
  <w:style w:type="character" w:customStyle="1" w:styleId="exemple">
    <w:name w:val="exemple"/>
    <w:basedOn w:val="Policepardfaut"/>
    <w:rsid w:val="0068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24" ma:contentTypeDescription="Create a new document." ma:contentTypeScope="" ma:versionID="dbb340852b94ba8aa56f38b28bfd3aff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cb12deed5e1df173d330b6fe13fd7d41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Emplacement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Durée (seconde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d4b9842-3c9f-4dc0-a1a5-f01e135afc0e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993E-13C3-44E4-8363-2F0FC1E6318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95B13-10CD-484C-853C-B47BC27DD9B6}"/>
</file>

<file path=customXml/itemProps3.xml><?xml version="1.0" encoding="utf-8"?>
<ds:datastoreItem xmlns:ds="http://schemas.openxmlformats.org/officeDocument/2006/customXml" ds:itemID="{DDCCA035-273D-4AFA-8668-DDF44B944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922F2-05EC-4680-A10F-9ED8230C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8630</Words>
  <Characters>47466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conciliation des économies - Projet d'économie d'énergie garantie (EEG)</vt:lpstr>
    </vt:vector>
  </TitlesOfParts>
  <Manager>Transition énergétique Québec</Manager>
  <Company>Transition énergétique Québec</Company>
  <LinksUpToDate>false</LinksUpToDate>
  <CharactersWithSpaces>55985</CharactersWithSpaces>
  <SharedDoc>false</SharedDoc>
  <HLinks>
    <vt:vector size="120" baseType="variant">
      <vt:variant>
        <vt:i4>7274619</vt:i4>
      </vt:variant>
      <vt:variant>
        <vt:i4>192</vt:i4>
      </vt:variant>
      <vt:variant>
        <vt:i4>0</vt:i4>
      </vt:variant>
      <vt:variant>
        <vt:i4>5</vt:i4>
      </vt:variant>
      <vt:variant>
        <vt:lpwstr>http://www.climat.meteo.gc.ca/</vt:lpwstr>
      </vt:variant>
      <vt:variant>
        <vt:lpwstr/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_Toc370937619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_Toc370937618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_Toc370937617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_Toc370937616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_Toc370937615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_Toc370937614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_Toc370937613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_Toc370937612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_Toc370937611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_Toc370937610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_Toc370937609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_Toc370937608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_Toc370937607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_Toc370937606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_Toc370937605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_Toc370937604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_Toc370937603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_Toc370937602</vt:lpwstr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http://www.econoler.com/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conciliation des économies - Projet d'économie d'énergie garantie (EEG)</dc:title>
  <dc:subject>Projet d'économie d'énergie garantie (EEG)</dc:subject>
  <dc:creator>Transition énergétique Québec</dc:creator>
  <cp:keywords>Rapport de conciliation des économies, Projet d'économie d'énergie garantie (EEG)</cp:keywords>
  <cp:lastPrinted>2019-10-16T22:32:00Z</cp:lastPrinted>
  <dcterms:created xsi:type="dcterms:W3CDTF">2019-12-04T15:48:00Z</dcterms:created>
  <dcterms:modified xsi:type="dcterms:W3CDTF">2019-12-09T18:20:00Z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</Properties>
</file>